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4CA" w:rsidP="00431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AURLTX103 Diagnose and repair light vehicle clutch systems</w:t>
      </w:r>
      <w:r>
        <w:fldChar w:fldCharType="end"/>
      </w:r>
    </w:p>
    <w:p w:rsidR="004314CA" w:rsidP="004314CA">
      <w:pPr>
        <w:pStyle w:val="Version"/>
        <w:sectPr w:rsidSect="006F6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27C" w:rsidP="006F627C">
      <w:pPr>
        <w:pStyle w:val="SuperHeading"/>
      </w:pPr>
      <w:r w:rsidRPr="006F627C">
        <w:t>Assessment Requirements for AURLTX103 Diagnose and repair light vehicle clutch systems</w:t>
      </w:r>
    </w:p>
    <w:p w:rsidR="00000000" w:rsidRPr="006F627C" w:rsidP="006F627C">
      <w:pPr>
        <w:pStyle w:val="Heading1"/>
      </w:pPr>
      <w:bookmarkStart w:id="1" w:name="O_1116720"/>
      <w:bookmarkEnd w:id="1"/>
      <w:r w:rsidRPr="006F62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F6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7C" w:rsidP="006F627C">
            <w:pPr>
              <w:pStyle w:val="BodyText"/>
            </w:pPr>
            <w:r w:rsidRPr="006F627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7C">
            <w:pPr>
              <w:pStyle w:val="BodyText"/>
              <w:rPr>
                <w:lang w:val="en-NZ"/>
              </w:rPr>
            </w:pPr>
            <w:r w:rsidRPr="006F627C">
              <w:rPr>
                <w:rStyle w:val="SpecialBold"/>
              </w:rPr>
              <w:t>Comments</w:t>
            </w:r>
          </w:p>
        </w:tc>
      </w:tr>
      <w:tr w:rsidTr="006F6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7C">
            <w:pPr>
              <w:pStyle w:val="BodyText"/>
              <w:rPr>
                <w:lang w:val="en-NZ"/>
              </w:rPr>
            </w:pPr>
            <w:r w:rsidRPr="006F627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7C" w:rsidP="006F627C">
            <w:pPr>
              <w:pStyle w:val="BodyText"/>
            </w:pPr>
            <w:r w:rsidRPr="006F627C">
              <w:t>This version first released with AUR Automotive Retail, Servic</w:t>
            </w:r>
            <w:r w:rsidRPr="006F627C">
              <w:t>e and Repair Training Package Version 6.0</w:t>
            </w:r>
          </w:p>
        </w:tc>
      </w:tr>
    </w:tbl>
    <w:p w:rsidR="00000000" w:rsidRPr="006F627C" w:rsidP="006F627C">
      <w:pPr>
        <w:pStyle w:val="BodyText"/>
      </w:pPr>
    </w:p>
    <w:p w:rsidR="00000000" w:rsidRPr="006F627C" w:rsidP="006F627C">
      <w:pPr>
        <w:pStyle w:val="AllowPageBreak"/>
      </w:pPr>
    </w:p>
    <w:p w:rsidR="00000000" w:rsidRPr="006F627C" w:rsidP="006F627C">
      <w:pPr>
        <w:pStyle w:val="Heading1"/>
      </w:pPr>
      <w:bookmarkStart w:id="2" w:name="O_1116723"/>
      <w:bookmarkEnd w:id="2"/>
      <w:r w:rsidRPr="006F627C">
        <w:t>Performance Evidence</w:t>
      </w:r>
    </w:p>
    <w:p w:rsidR="00000000" w:rsidRPr="006F627C" w:rsidP="004314CA">
      <w:pPr>
        <w:pStyle w:val="BodyText"/>
      </w:pPr>
      <w:r w:rsidRPr="006F627C">
        <w:t>The candidate must demonstrate the ability to complete the tasks outlined in the elements, performance criteria and foundation skills of this unit, including evidence of th</w:t>
      </w:r>
      <w:r w:rsidRPr="006F627C">
        <w:t>e ability to:</w:t>
      </w:r>
    </w:p>
    <w:p w:rsidR="00000000" w:rsidRPr="006F627C" w:rsidP="006F627C">
      <w:pPr>
        <w:pStyle w:val="ListBullet"/>
      </w:pPr>
      <w:r w:rsidRPr="006F627C">
        <w:t>diagnose and repair faults in the clutch system of a light vehicle, in which the work must involve:</w:t>
      </w:r>
    </w:p>
    <w:p w:rsidR="00000000" w:rsidRPr="006F627C" w:rsidP="006F627C">
      <w:pPr>
        <w:pStyle w:val="ListBullet2"/>
      </w:pPr>
      <w:r w:rsidRPr="006F627C">
        <w:t>removing and refitting a light vehicle manual transmission</w:t>
      </w:r>
    </w:p>
    <w:p w:rsidR="00000000" w:rsidRPr="006F627C" w:rsidP="006F627C">
      <w:pPr>
        <w:pStyle w:val="ListBullet2"/>
      </w:pPr>
      <w:r w:rsidRPr="006F627C">
        <w:t>removing, refitting or replacing each of the following components:</w:t>
      </w:r>
    </w:p>
    <w:p w:rsidR="00000000" w:rsidRPr="006F627C" w:rsidP="006F627C">
      <w:pPr>
        <w:pStyle w:val="ListBullet3"/>
      </w:pPr>
      <w:r w:rsidRPr="006F627C">
        <w:t>a light vehicle flywheel</w:t>
      </w:r>
    </w:p>
    <w:p w:rsidR="00000000" w:rsidRPr="006F627C" w:rsidP="006F627C">
      <w:pPr>
        <w:pStyle w:val="ListBullet3"/>
      </w:pPr>
      <w:r w:rsidRPr="006F627C">
        <w:t>clutch friction disc</w:t>
      </w:r>
    </w:p>
    <w:p w:rsidR="00000000" w:rsidRPr="006F627C" w:rsidP="006F627C">
      <w:pPr>
        <w:pStyle w:val="ListBullet3"/>
      </w:pPr>
      <w:r w:rsidRPr="006F627C">
        <w:t>clutch pressure plate assembly</w:t>
      </w:r>
    </w:p>
    <w:p w:rsidR="00000000" w:rsidRPr="006F627C" w:rsidP="006F627C">
      <w:pPr>
        <w:pStyle w:val="ListBullet3"/>
      </w:pPr>
      <w:r w:rsidRPr="006F627C">
        <w:t>release bearing</w:t>
      </w:r>
    </w:p>
    <w:p w:rsidR="00000000" w:rsidRPr="006F627C" w:rsidP="006F627C">
      <w:pPr>
        <w:pStyle w:val="ListBullet"/>
      </w:pPr>
      <w:r w:rsidRPr="006F627C">
        <w:t>carry out a diagnostic test in the course of the above for at least one of the following faults:</w:t>
      </w:r>
    </w:p>
    <w:p w:rsidR="00000000" w:rsidRPr="006F627C" w:rsidP="006F627C">
      <w:pPr>
        <w:pStyle w:val="ListBullet2"/>
      </w:pPr>
      <w:r w:rsidRPr="006F627C">
        <w:t>misadjusted cables or parts</w:t>
      </w:r>
    </w:p>
    <w:p w:rsidR="00000000" w:rsidRPr="006F627C" w:rsidP="006F627C">
      <w:pPr>
        <w:pStyle w:val="ListBullet2"/>
      </w:pPr>
      <w:r w:rsidRPr="006F627C">
        <w:t>worn or malfunctioning components</w:t>
      </w:r>
    </w:p>
    <w:p w:rsidR="00000000" w:rsidRPr="006F627C" w:rsidP="006F627C">
      <w:pPr>
        <w:pStyle w:val="ListBullet2"/>
      </w:pPr>
      <w:r w:rsidRPr="006F627C">
        <w:t>oil leakage or contamination.</w:t>
      </w:r>
    </w:p>
    <w:p w:rsidR="00000000" w:rsidRPr="006F627C" w:rsidP="006F627C">
      <w:pPr>
        <w:pStyle w:val="AllowPageBreak"/>
      </w:pPr>
    </w:p>
    <w:p w:rsidR="00000000" w:rsidRPr="006F627C" w:rsidP="006F627C">
      <w:pPr>
        <w:pStyle w:val="Heading1"/>
      </w:pPr>
      <w:bookmarkStart w:id="3" w:name="O_1116722"/>
      <w:bookmarkEnd w:id="3"/>
      <w:r w:rsidRPr="006F627C">
        <w:t>Knowledge Evidence</w:t>
      </w:r>
    </w:p>
    <w:p w:rsidR="00000000" w:rsidRPr="006F627C" w:rsidP="004314CA">
      <w:pPr>
        <w:pStyle w:val="BodyText"/>
      </w:pPr>
      <w:r w:rsidRPr="006F627C">
        <w:t>The candidate must be able to demonstrate knowledge to complete the tasks outlined in the elements, performance criteria and foundation skills of this unit, including knowledge of:</w:t>
      </w:r>
    </w:p>
    <w:p w:rsidR="00000000" w:rsidRPr="006F627C" w:rsidP="006F627C">
      <w:pPr>
        <w:pStyle w:val="ListBullet"/>
      </w:pPr>
      <w:r w:rsidRPr="006F627C">
        <w:t>method</w:t>
      </w:r>
      <w:r w:rsidRPr="006F627C">
        <w:t>s to locate and interpret information required to diagnose and repair light vehicle clutch systems, including:</w:t>
      </w:r>
    </w:p>
    <w:p w:rsidR="00000000" w:rsidRPr="006F627C" w:rsidP="006F627C">
      <w:pPr>
        <w:pStyle w:val="ListBullet2"/>
      </w:pPr>
      <w:r w:rsidRPr="006F627C">
        <w:t xml:space="preserve">information provided by customers and supervisors </w:t>
      </w:r>
    </w:p>
    <w:p w:rsidR="00000000" w:rsidRPr="006F627C" w:rsidP="006F627C">
      <w:pPr>
        <w:pStyle w:val="ListBullet2"/>
      </w:pPr>
      <w:r w:rsidRPr="006F627C">
        <w:t>manufacturer specifications and procedures or equivalent documentation</w:t>
      </w:r>
    </w:p>
    <w:p w:rsidR="00000000" w:rsidRPr="006F627C" w:rsidP="006F627C">
      <w:pPr>
        <w:pStyle w:val="ListBullet"/>
      </w:pPr>
      <w:r w:rsidRPr="006F627C">
        <w:t xml:space="preserve">workplace procedures </w:t>
      </w:r>
      <w:r w:rsidRPr="006F627C">
        <w:t xml:space="preserve">required to diagnose and repair light vehicle clutch systems, including: </w:t>
      </w:r>
    </w:p>
    <w:p w:rsidR="00000000" w:rsidRPr="006F627C" w:rsidP="006F627C">
      <w:pPr>
        <w:pStyle w:val="ListBullet2"/>
      </w:pPr>
      <w:r w:rsidRPr="006F627C">
        <w:t>establishing serviceability of tools and equipment</w:t>
      </w:r>
    </w:p>
    <w:p w:rsidR="00000000" w:rsidRPr="006F627C" w:rsidP="006F627C">
      <w:pPr>
        <w:pStyle w:val="ListBullet2"/>
      </w:pPr>
      <w:r w:rsidRPr="006F627C">
        <w:t>documentation procedures</w:t>
      </w:r>
    </w:p>
    <w:p w:rsidR="00000000" w:rsidRPr="006F627C" w:rsidP="006F627C">
      <w:pPr>
        <w:pStyle w:val="ListBullet2"/>
      </w:pPr>
      <w:r w:rsidRPr="006F627C">
        <w:t>housekeeping procedures, including:</w:t>
      </w:r>
    </w:p>
    <w:p w:rsidR="00000000" w:rsidRPr="006F627C" w:rsidP="006F627C">
      <w:pPr>
        <w:pStyle w:val="ListBullet3"/>
      </w:pPr>
      <w:r w:rsidRPr="006F627C">
        <w:t>examination of tools and equipment</w:t>
      </w:r>
    </w:p>
    <w:p w:rsidR="00000000" w:rsidRPr="006F627C" w:rsidP="006F627C">
      <w:pPr>
        <w:pStyle w:val="ListBullet3"/>
      </w:pPr>
      <w:r w:rsidRPr="006F627C">
        <w:t>storage of equipment</w:t>
      </w:r>
    </w:p>
    <w:p w:rsidR="00000000" w:rsidRPr="006F627C" w:rsidP="006F627C">
      <w:pPr>
        <w:pStyle w:val="ListBullet3"/>
      </w:pPr>
      <w:r w:rsidRPr="006F627C">
        <w:t>identification, tagging and isolation of faulty equipment</w:t>
      </w:r>
    </w:p>
    <w:p w:rsidR="00000000" w:rsidRPr="006F627C" w:rsidP="006F627C">
      <w:pPr>
        <w:pStyle w:val="ListBullet3"/>
      </w:pPr>
      <w:r w:rsidRPr="006F627C">
        <w:t>disposal of excess materials</w:t>
      </w:r>
    </w:p>
    <w:p w:rsidR="00000000" w:rsidRPr="006F627C" w:rsidP="006F627C">
      <w:pPr>
        <w:pStyle w:val="ListBullet3"/>
      </w:pPr>
      <w:r w:rsidRPr="006F627C">
        <w:t>recycling procedures</w:t>
      </w:r>
    </w:p>
    <w:p w:rsidR="00000000" w:rsidRPr="006F627C" w:rsidP="006F627C">
      <w:pPr>
        <w:pStyle w:val="ListBullet"/>
      </w:pPr>
      <w:r w:rsidRPr="006F627C">
        <w:t>workplace health and safety (WHS) requirements relating to diagnosing and repairing light vehicle clutch systems, including procedures for:</w:t>
      </w:r>
    </w:p>
    <w:p w:rsidR="00000000" w:rsidRPr="006F627C" w:rsidP="006F627C">
      <w:pPr>
        <w:pStyle w:val="ListBullet2"/>
      </w:pPr>
      <w:r w:rsidRPr="006F627C">
        <w:t>liftin</w:t>
      </w:r>
      <w:r w:rsidRPr="006F627C">
        <w:t>g and supporting light vehicle manual transmissions</w:t>
      </w:r>
    </w:p>
    <w:p w:rsidR="00000000" w:rsidRPr="006F627C" w:rsidP="006F627C">
      <w:pPr>
        <w:pStyle w:val="ListBullet2"/>
      </w:pPr>
      <w:r w:rsidRPr="006F627C">
        <w:t>handling and controlling clutch dust and clutch fluid</w:t>
      </w:r>
    </w:p>
    <w:p w:rsidR="00000000" w:rsidRPr="006F627C" w:rsidP="006F627C">
      <w:pPr>
        <w:pStyle w:val="ListBullet"/>
      </w:pPr>
      <w:r w:rsidRPr="006F627C">
        <w:t>environmental requirements relating to diagnosing and repairing light vehicle clutch systems, including procedures for trapping, storin</w:t>
      </w:r>
      <w:r w:rsidRPr="006F627C">
        <w:t>g and disposing of brake dust and brake fluids released from clutch systems</w:t>
      </w:r>
    </w:p>
    <w:p w:rsidR="00000000" w:rsidRPr="006F627C" w:rsidP="006F627C">
      <w:pPr>
        <w:pStyle w:val="ListBullet"/>
      </w:pPr>
      <w:r w:rsidRPr="006F627C">
        <w:t xml:space="preserve">operating principles of light vehicle clutch systems and associated components, including coefficient of friction </w:t>
      </w:r>
    </w:p>
    <w:p w:rsidR="00000000" w:rsidRPr="006F627C" w:rsidP="006F627C">
      <w:pPr>
        <w:pStyle w:val="ListBullet"/>
      </w:pPr>
      <w:r w:rsidRPr="006F627C">
        <w:t>purpose and operation of light vehicle clutch systems and compone</w:t>
      </w:r>
      <w:r w:rsidRPr="006F627C">
        <w:t>nts, including:</w:t>
      </w:r>
    </w:p>
    <w:p w:rsidR="00000000" w:rsidRPr="006F627C" w:rsidP="006F627C">
      <w:pPr>
        <w:pStyle w:val="ListBullet2"/>
      </w:pPr>
      <w:r w:rsidRPr="006F627C">
        <w:t>wet and dry single and multi-plate clutch</w:t>
      </w:r>
    </w:p>
    <w:p w:rsidR="00000000" w:rsidRPr="006F627C" w:rsidP="006F627C">
      <w:pPr>
        <w:pStyle w:val="ListBullet2"/>
      </w:pPr>
      <w:r w:rsidRPr="006F627C">
        <w:t>dual mass flywheels</w:t>
      </w:r>
    </w:p>
    <w:p w:rsidR="00000000" w:rsidRPr="006F627C" w:rsidP="006F627C">
      <w:pPr>
        <w:pStyle w:val="ListBullet2"/>
      </w:pPr>
      <w:r w:rsidRPr="006F627C">
        <w:t>dampening systems</w:t>
      </w:r>
    </w:p>
    <w:p w:rsidR="00000000" w:rsidRPr="006F627C" w:rsidP="006F627C">
      <w:pPr>
        <w:pStyle w:val="ListBullet2"/>
      </w:pPr>
      <w:r w:rsidRPr="006F627C">
        <w:t>cable operated clutch</w:t>
      </w:r>
    </w:p>
    <w:p w:rsidR="00000000" w:rsidRPr="006F627C" w:rsidP="006F627C">
      <w:pPr>
        <w:pStyle w:val="ListBullet2"/>
      </w:pPr>
      <w:r w:rsidRPr="006F627C">
        <w:t>hydraulically operated clutch</w:t>
      </w:r>
    </w:p>
    <w:p w:rsidR="00000000" w:rsidRPr="006F627C" w:rsidP="006F627C">
      <w:pPr>
        <w:pStyle w:val="ListBullet"/>
      </w:pPr>
      <w:r w:rsidRPr="006F627C">
        <w:t>diagnostic testing procedures for light vehicle clutch systems, including road testing procedures</w:t>
      </w:r>
    </w:p>
    <w:p w:rsidR="00000000" w:rsidRPr="006F627C" w:rsidP="006F627C">
      <w:pPr>
        <w:pStyle w:val="ListBullet"/>
      </w:pPr>
      <w:r w:rsidRPr="006F627C">
        <w:t>repair p</w:t>
      </w:r>
      <w:r w:rsidRPr="006F627C">
        <w:t>rocedures for light vehicle clutch systems, including procedures for removing, replacing and adjusting them</w:t>
      </w:r>
    </w:p>
    <w:p w:rsidR="00000000" w:rsidRPr="006F627C" w:rsidP="006F627C">
      <w:pPr>
        <w:pStyle w:val="ListBullet"/>
      </w:pPr>
      <w:r w:rsidRPr="006F627C">
        <w:t xml:space="preserve">post-repair testing procedures for light vehicle clutch systems. </w:t>
      </w:r>
    </w:p>
    <w:p w:rsidR="00000000" w:rsidRPr="006F627C" w:rsidP="006F627C">
      <w:pPr>
        <w:pStyle w:val="AllowPageBreak"/>
      </w:pPr>
    </w:p>
    <w:p w:rsidR="00000000" w:rsidRPr="006F627C" w:rsidP="006F627C">
      <w:pPr>
        <w:pStyle w:val="Heading1"/>
      </w:pPr>
      <w:bookmarkStart w:id="4" w:name="O_1116721"/>
      <w:bookmarkEnd w:id="4"/>
      <w:r w:rsidRPr="006F627C">
        <w:t>Assessment Conditions</w:t>
      </w:r>
    </w:p>
    <w:p w:rsidR="00000000" w:rsidRPr="006F627C" w:rsidP="004314CA">
      <w:pPr>
        <w:pStyle w:val="BodyText"/>
      </w:pPr>
      <w:r w:rsidRPr="006F627C">
        <w:t>Competency is to be assessed in the workp</w:t>
      </w:r>
      <w:r w:rsidRPr="006F627C">
        <w:t>lace or a simulated environment that accurately reflects performance in a real workplace setting.</w:t>
      </w:r>
    </w:p>
    <w:p w:rsidR="00000000" w:rsidRPr="006F627C" w:rsidP="004314CA">
      <w:pPr>
        <w:pStyle w:val="BodyText"/>
      </w:pPr>
      <w:r w:rsidRPr="006F627C">
        <w:t>Assessment must include direct observation of tasks.</w:t>
      </w:r>
    </w:p>
    <w:p w:rsidR="00000000" w:rsidRPr="006F627C" w:rsidP="004314CA">
      <w:pPr>
        <w:pStyle w:val="BodyText"/>
      </w:pPr>
      <w:r w:rsidRPr="006F627C">
        <w:t>Where assessment of competency includes third-party evidence, individuals must provide evidence that links them to the light vehicle clutch systems that they have worked on, e.g. repair orders.</w:t>
      </w:r>
    </w:p>
    <w:p w:rsidR="00000000" w:rsidRPr="006F627C" w:rsidP="004314CA">
      <w:pPr>
        <w:pStyle w:val="BodyText"/>
      </w:pPr>
      <w:r w:rsidRPr="006F627C">
        <w:t>Assessors must verify performance evidence through questioning</w:t>
      </w:r>
      <w:r w:rsidRPr="006F627C">
        <w:t xml:space="preserve"> on skills and knowledge to ensure correct interpretation and application.</w:t>
      </w:r>
    </w:p>
    <w:p w:rsidR="00000000" w:rsidRPr="006F627C" w:rsidP="004314CA">
      <w:pPr>
        <w:pStyle w:val="BodyText"/>
      </w:pPr>
      <w:r w:rsidRPr="006F627C">
        <w:t>The following resources must be made available:</w:t>
      </w:r>
    </w:p>
    <w:p w:rsidR="00000000" w:rsidRPr="006F627C" w:rsidP="006F627C">
      <w:pPr>
        <w:pStyle w:val="ListBullet"/>
      </w:pPr>
      <w:r w:rsidRPr="006F627C">
        <w:t>automotive repair workplace or simulated workplace</w:t>
      </w:r>
    </w:p>
    <w:p w:rsidR="00000000" w:rsidRPr="006F627C" w:rsidP="006F627C">
      <w:pPr>
        <w:pStyle w:val="ListBullet"/>
      </w:pPr>
      <w:r w:rsidRPr="006F627C">
        <w:t>workplace instructions</w:t>
      </w:r>
    </w:p>
    <w:p w:rsidR="00000000" w:rsidRPr="006F627C" w:rsidP="006F627C">
      <w:pPr>
        <w:pStyle w:val="ListBullet"/>
      </w:pPr>
      <w:r w:rsidRPr="006F627C">
        <w:t>manufacturer light vehicle clutch system specifications</w:t>
      </w:r>
    </w:p>
    <w:p w:rsidR="00000000" w:rsidRPr="006F627C" w:rsidP="006F627C">
      <w:pPr>
        <w:pStyle w:val="ListBullet"/>
      </w:pPr>
      <w:r w:rsidRPr="006F627C">
        <w:t>li</w:t>
      </w:r>
      <w:r w:rsidRPr="006F627C">
        <w:t>ght vehicle with manual transmission and with clutch system faults</w:t>
      </w:r>
    </w:p>
    <w:p w:rsidR="00000000" w:rsidRPr="006F627C" w:rsidP="006F627C">
      <w:pPr>
        <w:pStyle w:val="ListBullet"/>
      </w:pPr>
      <w:r w:rsidRPr="006F627C">
        <w:t>diagnostic equipment for light vehicle clutch systems</w:t>
      </w:r>
    </w:p>
    <w:p w:rsidR="00000000" w:rsidRPr="006F627C" w:rsidP="006F627C">
      <w:pPr>
        <w:pStyle w:val="ListBullet"/>
      </w:pPr>
      <w:r w:rsidRPr="006F627C">
        <w:t>tools, equipment and materials appropriate for repairing light vehicle clutch systems, including:</w:t>
      </w:r>
    </w:p>
    <w:p w:rsidR="00000000" w:rsidRPr="006F627C" w:rsidP="006F627C">
      <w:pPr>
        <w:pStyle w:val="ListBullet2"/>
      </w:pPr>
      <w:r w:rsidRPr="006F627C">
        <w:t>transmission lifting equipment</w:t>
      </w:r>
    </w:p>
    <w:p w:rsidR="00000000" w:rsidRPr="006F627C" w:rsidP="006F627C">
      <w:pPr>
        <w:pStyle w:val="ListBullet2"/>
      </w:pPr>
      <w:r w:rsidRPr="006F627C">
        <w:t>clutc</w:t>
      </w:r>
      <w:r w:rsidRPr="006F627C">
        <w:t>h aligning tool.</w:t>
      </w:r>
    </w:p>
    <w:p w:rsidR="00000000" w:rsidRPr="006F627C" w:rsidP="006F627C">
      <w:pPr>
        <w:pStyle w:val="List"/>
      </w:pPr>
    </w:p>
    <w:p w:rsidR="00000000" w:rsidRPr="006F627C" w:rsidP="004314CA">
      <w:pPr>
        <w:pStyle w:val="BodyText"/>
      </w:pPr>
      <w:r w:rsidRPr="006F627C">
        <w:t>Assessors of this unit must satisfy the requirements for assessors in applicable vocational education and training legislation, frameworks and/or standards.</w:t>
      </w:r>
    </w:p>
    <w:p w:rsidR="00000000" w:rsidRPr="006F627C" w:rsidP="006F627C">
      <w:pPr>
        <w:pStyle w:val="Heading1"/>
      </w:pPr>
      <w:bookmarkStart w:id="5" w:name="O_1116719"/>
      <w:bookmarkEnd w:id="5"/>
      <w:r w:rsidRPr="006F627C">
        <w:t>Links</w:t>
      </w:r>
    </w:p>
    <w:p w:rsidR="00000000" w:rsidRPr="006F627C" w:rsidP="004314CA">
      <w:pPr>
        <w:pStyle w:val="BodyText"/>
      </w:pPr>
      <w:r w:rsidRPr="006F62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196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F627C" w:rsidP="006F627C"/>
    <w:sectPr w:rsidSect="006F62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7C" w:rsidRPr="004314CA" w:rsidP="00431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CA" w:rsidP="006F6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4CA" w:rsidP="006F6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314CA" w:rsidP="006F6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27C" w:rsidRPr="004314CA" w:rsidP="00431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CA" w:rsidRPr="002D2AF8" w:rsidP="006F6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AURLTX103 Diagnose and repair light vehicle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314CA" w:rsidP="006F6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92E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B05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CAC4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27C"/>
  </w:style>
  <w:style w:type="character" w:customStyle="1" w:styleId="Heading1Char">
    <w:name w:val="Heading 1 Char"/>
    <w:basedOn w:val="DefaultParagraphFont"/>
    <w:link w:val="Heading1"/>
    <w:rsid w:val="006F6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2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62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62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27C"/>
    <w:rPr>
      <w:b/>
      <w:spacing w:val="0"/>
    </w:rPr>
  </w:style>
  <w:style w:type="paragraph" w:styleId="ListBullet2">
    <w:name w:val="List Bullet 2"/>
    <w:basedOn w:val="List2"/>
    <w:rsid w:val="006F62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6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62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6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2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6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27C"/>
    <w:rPr>
      <w:i/>
    </w:rPr>
  </w:style>
  <w:style w:type="paragraph" w:styleId="Caption">
    <w:name w:val="caption"/>
    <w:basedOn w:val="BodyText"/>
    <w:next w:val="Normal"/>
    <w:qFormat/>
    <w:rsid w:val="006F6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27C"/>
  </w:style>
  <w:style w:type="paragraph" w:styleId="TableofFigures">
    <w:name w:val="table of figures"/>
    <w:basedOn w:val="Normal"/>
    <w:next w:val="Normal"/>
    <w:semiHidden/>
    <w:rsid w:val="006F6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2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627C"/>
    <w:rPr>
      <w:rFonts w:ascii="Wingdings" w:hAnsi="Wingdings"/>
    </w:rPr>
  </w:style>
  <w:style w:type="paragraph" w:customStyle="1" w:styleId="TableHeading">
    <w:name w:val="Table Heading"/>
    <w:basedOn w:val="HeadingBase"/>
    <w:rsid w:val="006F6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27C"/>
    <w:rPr>
      <w:color w:val="0033CC"/>
      <w:u w:val="none"/>
    </w:rPr>
  </w:style>
  <w:style w:type="paragraph" w:customStyle="1" w:styleId="BodyTextRight">
    <w:name w:val="Body Text Right"/>
    <w:basedOn w:val="BodyText"/>
    <w:rsid w:val="006F6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2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27C"/>
    <w:rPr>
      <w:sz w:val="32"/>
    </w:rPr>
  </w:style>
  <w:style w:type="paragraph" w:customStyle="1" w:styleId="HeadingProcedure">
    <w:name w:val="Heading Procedure"/>
    <w:basedOn w:val="HeadingBase"/>
    <w:next w:val="Normal"/>
    <w:rsid w:val="006F6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27C"/>
    <w:pPr>
      <w:spacing w:before="60" w:after="60"/>
    </w:pPr>
  </w:style>
  <w:style w:type="paragraph" w:styleId="ListContinue">
    <w:name w:val="List Continue"/>
    <w:basedOn w:val="List"/>
    <w:rsid w:val="006F627C"/>
    <w:pPr>
      <w:ind w:firstLine="0"/>
    </w:pPr>
  </w:style>
  <w:style w:type="paragraph" w:customStyle="1" w:styleId="ListNote">
    <w:name w:val="List Note"/>
    <w:basedOn w:val="List"/>
    <w:rsid w:val="006F6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27C"/>
    <w:rPr>
      <w:rFonts w:ascii="Courier New" w:hAnsi="Courier New"/>
    </w:rPr>
  </w:style>
  <w:style w:type="paragraph" w:customStyle="1" w:styleId="NoteBullet">
    <w:name w:val="Note Bullet"/>
    <w:basedOn w:val="Note"/>
    <w:rsid w:val="006F6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2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6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27C"/>
    <w:rPr>
      <w:b/>
      <w:smallCaps/>
    </w:rPr>
  </w:style>
  <w:style w:type="paragraph" w:customStyle="1" w:styleId="TableListNumber">
    <w:name w:val="Table List Number"/>
    <w:basedOn w:val="ListNumber"/>
    <w:rsid w:val="006F6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27C"/>
    <w:pPr>
      <w:numPr>
        <w:numId w:val="10"/>
      </w:numPr>
    </w:pPr>
  </w:style>
  <w:style w:type="paragraph" w:customStyle="1" w:styleId="ListAlpha2">
    <w:name w:val="List Alpha 2"/>
    <w:basedOn w:val="List2"/>
    <w:rsid w:val="006F627C"/>
    <w:pPr>
      <w:numPr>
        <w:numId w:val="9"/>
      </w:numPr>
    </w:pPr>
  </w:style>
  <w:style w:type="paragraph" w:styleId="List2">
    <w:name w:val="List 2"/>
    <w:basedOn w:val="BodyText"/>
    <w:rsid w:val="006F6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2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62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627C"/>
    <w:pPr>
      <w:numPr>
        <w:numId w:val="5"/>
      </w:numPr>
    </w:pPr>
  </w:style>
  <w:style w:type="paragraph" w:styleId="ListContinue2">
    <w:name w:val="List Continue 2"/>
    <w:basedOn w:val="List2"/>
    <w:rsid w:val="006F627C"/>
    <w:pPr>
      <w:ind w:firstLine="0"/>
    </w:pPr>
  </w:style>
  <w:style w:type="paragraph" w:styleId="ListContinue3">
    <w:name w:val="List Continue 3"/>
    <w:basedOn w:val="List3"/>
    <w:rsid w:val="006F627C"/>
    <w:pPr>
      <w:ind w:left="1021" w:firstLine="0"/>
    </w:pPr>
  </w:style>
  <w:style w:type="paragraph" w:styleId="ListContinue4">
    <w:name w:val="List Continue 4"/>
    <w:basedOn w:val="List4"/>
    <w:rsid w:val="006F627C"/>
    <w:pPr>
      <w:ind w:firstLine="0"/>
    </w:pPr>
  </w:style>
  <w:style w:type="paragraph" w:styleId="ListContinue5">
    <w:name w:val="List Continue 5"/>
    <w:basedOn w:val="List5"/>
    <w:rsid w:val="006F627C"/>
    <w:pPr>
      <w:ind w:firstLine="0"/>
    </w:pPr>
  </w:style>
  <w:style w:type="paragraph" w:styleId="ListNumber3">
    <w:name w:val="List Number 3"/>
    <w:basedOn w:val="List3"/>
    <w:rsid w:val="006F627C"/>
    <w:pPr>
      <w:numPr>
        <w:numId w:val="6"/>
      </w:numPr>
    </w:pPr>
  </w:style>
  <w:style w:type="paragraph" w:styleId="ListNumber4">
    <w:name w:val="List Number 4"/>
    <w:basedOn w:val="List4"/>
    <w:rsid w:val="006F627C"/>
    <w:pPr>
      <w:numPr>
        <w:numId w:val="7"/>
      </w:numPr>
    </w:pPr>
  </w:style>
  <w:style w:type="paragraph" w:styleId="ListNumber5">
    <w:name w:val="List Number 5"/>
    <w:basedOn w:val="List5"/>
    <w:rsid w:val="006F627C"/>
    <w:pPr>
      <w:numPr>
        <w:numId w:val="8"/>
      </w:numPr>
    </w:pPr>
  </w:style>
  <w:style w:type="paragraph" w:styleId="BlockText">
    <w:name w:val="Block Text"/>
    <w:basedOn w:val="Normal"/>
    <w:rsid w:val="006F6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27C"/>
    <w:rPr>
      <w:sz w:val="16"/>
      <w:vertAlign w:val="superscript"/>
    </w:rPr>
  </w:style>
  <w:style w:type="character" w:customStyle="1" w:styleId="Symbols">
    <w:name w:val="Symbols"/>
    <w:basedOn w:val="DefaultParagraphFont"/>
    <w:rsid w:val="006F627C"/>
    <w:rPr>
      <w:rFonts w:ascii="Symbol" w:hAnsi="Symbol"/>
    </w:rPr>
  </w:style>
  <w:style w:type="character" w:customStyle="1" w:styleId="MenuOptions">
    <w:name w:val="Menu Options"/>
    <w:basedOn w:val="DefaultParagraphFont"/>
    <w:rsid w:val="006F6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27C"/>
    <w:rPr>
      <w:b/>
    </w:rPr>
  </w:style>
  <w:style w:type="character" w:customStyle="1" w:styleId="Underlined">
    <w:name w:val="Underlined"/>
    <w:basedOn w:val="DefaultParagraphFont"/>
    <w:rsid w:val="006F627C"/>
    <w:rPr>
      <w:u w:val="single"/>
    </w:rPr>
  </w:style>
  <w:style w:type="paragraph" w:customStyle="1" w:styleId="TableBodyTextRight">
    <w:name w:val="Table Body Text Right"/>
    <w:basedOn w:val="TableBodyText"/>
    <w:rsid w:val="006F6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27C"/>
    <w:rPr>
      <w:sz w:val="18"/>
    </w:rPr>
  </w:style>
  <w:style w:type="paragraph" w:customStyle="1" w:styleId="BodySmallRight">
    <w:name w:val="Body Small Right"/>
    <w:basedOn w:val="BodyTextRight"/>
    <w:rsid w:val="006F627C"/>
    <w:rPr>
      <w:sz w:val="18"/>
      <w:szCs w:val="18"/>
    </w:rPr>
  </w:style>
  <w:style w:type="paragraph" w:customStyle="1" w:styleId="MarginEdition">
    <w:name w:val="Margin Edition"/>
    <w:basedOn w:val="MarginNote"/>
    <w:rsid w:val="006F6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27C"/>
    <w:rPr>
      <w:sz w:val="2"/>
      <w:szCs w:val="2"/>
    </w:rPr>
  </w:style>
  <w:style w:type="character" w:customStyle="1" w:styleId="Small">
    <w:name w:val="Small"/>
    <w:basedOn w:val="DefaultParagraphFont"/>
    <w:rsid w:val="006F627C"/>
    <w:rPr>
      <w:sz w:val="16"/>
    </w:rPr>
  </w:style>
  <w:style w:type="paragraph" w:customStyle="1" w:styleId="WideTable">
    <w:name w:val="Wide Table"/>
    <w:basedOn w:val="Normal"/>
    <w:rsid w:val="006F6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27C"/>
  </w:style>
  <w:style w:type="paragraph" w:styleId="Quote">
    <w:name w:val="Quote"/>
    <w:basedOn w:val="Heading1"/>
    <w:link w:val="QuoteChar"/>
    <w:qFormat/>
    <w:rsid w:val="006F6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27C"/>
    <w:pPr>
      <w:pageBreakBefore/>
    </w:pPr>
  </w:style>
  <w:style w:type="paragraph" w:customStyle="1" w:styleId="Border">
    <w:name w:val="Border"/>
    <w:basedOn w:val="Normal"/>
    <w:qFormat/>
    <w:rsid w:val="006F6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27C"/>
    <w:rPr>
      <w:u w:val="single"/>
    </w:rPr>
  </w:style>
  <w:style w:type="character" w:customStyle="1" w:styleId="BoldandItalics">
    <w:name w:val="Bold and Italics"/>
    <w:qFormat/>
    <w:rsid w:val="006F627C"/>
    <w:rPr>
      <w:b/>
      <w:i/>
      <w:u w:val="none"/>
    </w:rPr>
  </w:style>
  <w:style w:type="paragraph" w:styleId="BalloonText">
    <w:name w:val="Balloon Text"/>
    <w:basedOn w:val="Normal"/>
    <w:link w:val="BalloonTextChar"/>
    <w:rsid w:val="006F6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27C"/>
    <w:pPr>
      <w:spacing w:before="0" w:after="0"/>
    </w:pPr>
  </w:style>
  <w:style w:type="paragraph" w:customStyle="1" w:styleId="BodyTextBold">
    <w:name w:val="Body Text Bold"/>
    <w:basedOn w:val="BodyText"/>
    <w:qFormat/>
    <w:rsid w:val="006F627C"/>
    <w:rPr>
      <w:b/>
    </w:rPr>
  </w:style>
  <w:style w:type="character" w:styleId="Hyperlink">
    <w:name w:val="Hyperlink"/>
    <w:basedOn w:val="DefaultParagraphFont"/>
    <w:uiPriority w:val="99"/>
    <w:unhideWhenUsed/>
    <w:rsid w:val="00431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3841</Characters>
  <Application>Microsoft Office Word</Application>
  <DocSecurity>0</DocSecurity>
  <Lines>101</Lines>
  <Paragraphs>77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AURLTX103 Diagnose and repair light vehicle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