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4F3" w:rsidP="00A854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AURLTX003 Diagnose and repair light vehicle clutch systems</w:t>
      </w:r>
      <w:r>
        <w:fldChar w:fldCharType="end"/>
      </w:r>
    </w:p>
    <w:p w:rsidR="00A854F3" w:rsidP="00A854F3">
      <w:pPr>
        <w:pStyle w:val="Version"/>
        <w:sectPr w:rsidSect="002E2B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B53" w:rsidP="002E2B53">
      <w:pPr>
        <w:pStyle w:val="SuperHeading"/>
      </w:pPr>
      <w:r w:rsidRPr="002E2B53">
        <w:t>Assessment Requirements for AURLTX003 Diagnose and repair light vehicle clutch systems</w:t>
      </w:r>
    </w:p>
    <w:p w:rsidR="00000000" w:rsidRPr="002E2B53" w:rsidP="002E2B53">
      <w:pPr>
        <w:pStyle w:val="Heading1"/>
      </w:pPr>
      <w:bookmarkStart w:id="1" w:name="O_771007"/>
      <w:bookmarkEnd w:id="1"/>
      <w:r w:rsidRPr="002E2B5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854F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53" w:rsidP="002E2B53">
            <w:pPr>
              <w:pStyle w:val="BodyText"/>
            </w:pPr>
            <w:r w:rsidRPr="002E2B5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53">
            <w:pPr>
              <w:pStyle w:val="BodyText"/>
              <w:rPr>
                <w:lang w:val="en-NZ"/>
              </w:rPr>
            </w:pPr>
            <w:r w:rsidRPr="002E2B53">
              <w:rPr>
                <w:rStyle w:val="SpecialBold"/>
              </w:rPr>
              <w:t>Comment</w:t>
            </w:r>
          </w:p>
        </w:tc>
      </w:tr>
      <w:tr w:rsidTr="00A854F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53">
            <w:pPr>
              <w:pStyle w:val="BodyText"/>
              <w:rPr>
                <w:lang w:val="en-NZ"/>
              </w:rPr>
            </w:pPr>
            <w:r w:rsidRPr="002E2B5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53" w:rsidP="002E2B53">
            <w:pPr>
              <w:pStyle w:val="BodyText"/>
            </w:pPr>
            <w:r w:rsidRPr="002E2B53">
              <w:t>New unit of competency.</w:t>
            </w:r>
          </w:p>
        </w:tc>
      </w:tr>
    </w:tbl>
    <w:p w:rsidR="00000000" w:rsidRPr="002E2B53" w:rsidP="002E2B53">
      <w:pPr>
        <w:pStyle w:val="BodyText"/>
      </w:pPr>
    </w:p>
    <w:p w:rsidR="00000000" w:rsidRPr="002E2B53" w:rsidP="002E2B53">
      <w:pPr>
        <w:pStyle w:val="AllowPageBreak"/>
      </w:pPr>
    </w:p>
    <w:p w:rsidR="00000000" w:rsidRPr="002E2B53" w:rsidP="002E2B53">
      <w:pPr>
        <w:pStyle w:val="Heading1"/>
      </w:pPr>
      <w:bookmarkStart w:id="2" w:name="O_771008"/>
      <w:bookmarkEnd w:id="2"/>
      <w:r w:rsidRPr="002E2B53">
        <w:t>Performance Evidence</w:t>
      </w:r>
    </w:p>
    <w:p w:rsidR="00000000" w:rsidRPr="002E2B53" w:rsidP="002E2B53">
      <w:pPr>
        <w:pStyle w:val="BodyText"/>
      </w:pPr>
      <w:r w:rsidRPr="002E2B53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E2B53" w:rsidP="002E2B53">
      <w:pPr>
        <w:pStyle w:val="ListBullet"/>
      </w:pPr>
      <w:r w:rsidRPr="002E2B53">
        <w:t xml:space="preserve">remove and refit a light vehicle </w:t>
      </w:r>
      <w:r w:rsidRPr="002E2B53">
        <w:t xml:space="preserve">manual transmission </w:t>
      </w:r>
    </w:p>
    <w:p w:rsidR="00000000" w:rsidRPr="002E2B53" w:rsidP="002E2B53">
      <w:pPr>
        <w:pStyle w:val="ListBullet"/>
      </w:pPr>
      <w:r w:rsidRPr="002E2B53">
        <w:t>remove, refit or replace a light vehicle flywheel, clutch friction disc, clutch pressure plate assembly and release bearing.</w:t>
      </w:r>
    </w:p>
    <w:p w:rsidR="00000000" w:rsidRPr="002E2B53" w:rsidP="002E2B53">
      <w:pPr>
        <w:pStyle w:val="AllowPageBreak"/>
      </w:pPr>
    </w:p>
    <w:p w:rsidR="00000000" w:rsidRPr="002E2B53" w:rsidP="002E2B53">
      <w:pPr>
        <w:pStyle w:val="Heading1"/>
      </w:pPr>
      <w:bookmarkStart w:id="3" w:name="O_771009"/>
      <w:bookmarkEnd w:id="3"/>
      <w:r w:rsidRPr="002E2B53">
        <w:t>Knowledge Evidence</w:t>
      </w:r>
    </w:p>
    <w:p w:rsidR="00000000" w:rsidRPr="002E2B53" w:rsidP="002E2B53">
      <w:pPr>
        <w:pStyle w:val="BodyText"/>
      </w:pPr>
      <w:r w:rsidRPr="002E2B53">
        <w:t>Individuals must be able to demonstrate knowledge of:</w:t>
      </w:r>
    </w:p>
    <w:p w:rsidR="00000000" w:rsidRPr="002E2B53" w:rsidP="002E2B53">
      <w:pPr>
        <w:pStyle w:val="ListBullet"/>
      </w:pPr>
      <w:r w:rsidRPr="002E2B53">
        <w:t>work health and safety (WHS) and occupational health and safety (OHS) requirements relating to diagnosing and repairing light vehicle clutch systems, including procedures for:</w:t>
      </w:r>
    </w:p>
    <w:p w:rsidR="00000000" w:rsidRPr="002E2B53" w:rsidP="002E2B53">
      <w:pPr>
        <w:pStyle w:val="ListBullet2"/>
      </w:pPr>
      <w:r w:rsidRPr="002E2B53">
        <w:t>lifting and supporting light vehicle transmissions</w:t>
      </w:r>
    </w:p>
    <w:p w:rsidR="00000000" w:rsidRPr="002E2B53" w:rsidP="002E2B53">
      <w:pPr>
        <w:pStyle w:val="ListBullet2"/>
      </w:pPr>
      <w:r w:rsidRPr="002E2B53">
        <w:t>handling and controlling clu</w:t>
      </w:r>
      <w:r w:rsidRPr="002E2B53">
        <w:t>tch dust and clutch fluid</w:t>
      </w:r>
    </w:p>
    <w:p w:rsidR="00000000" w:rsidRPr="002E2B53" w:rsidP="002E2B53">
      <w:pPr>
        <w:pStyle w:val="ListBullet"/>
      </w:pPr>
      <w:r w:rsidRPr="002E2B53">
        <w:t>environmental requirements, including procedures for trapping, storing and disposing of brake dust and brake fluid released from clutch systems</w:t>
      </w:r>
    </w:p>
    <w:p w:rsidR="00000000" w:rsidRPr="002E2B53" w:rsidP="002E2B53">
      <w:pPr>
        <w:pStyle w:val="ListBullet"/>
      </w:pPr>
      <w:r w:rsidRPr="002E2B53">
        <w:t>operating principles of light vehicle clutch systems and associated components, inclu</w:t>
      </w:r>
      <w:r w:rsidRPr="002E2B53">
        <w:t>ding coefficient of friction</w:t>
      </w:r>
    </w:p>
    <w:p w:rsidR="00000000" w:rsidRPr="002E2B53" w:rsidP="002E2B53">
      <w:pPr>
        <w:pStyle w:val="ListBullet"/>
      </w:pPr>
      <w:r w:rsidRPr="002E2B53">
        <w:t>application, purpose and operation of light vehicle clutch systems and components, including:</w:t>
      </w:r>
    </w:p>
    <w:p w:rsidR="00000000" w:rsidRPr="002E2B53" w:rsidP="002E2B53">
      <w:pPr>
        <w:pStyle w:val="ListBullet2"/>
      </w:pPr>
      <w:r w:rsidRPr="002E2B53">
        <w:t>wet and dry single and multi-plate clutch</w:t>
      </w:r>
    </w:p>
    <w:p w:rsidR="00000000" w:rsidRPr="002E2B53" w:rsidP="002E2B53">
      <w:pPr>
        <w:pStyle w:val="ListBullet2"/>
      </w:pPr>
      <w:r w:rsidRPr="002E2B53">
        <w:t>dual mass flywheels</w:t>
      </w:r>
    </w:p>
    <w:p w:rsidR="00000000" w:rsidRPr="002E2B53" w:rsidP="002E2B53">
      <w:pPr>
        <w:pStyle w:val="ListBullet2"/>
      </w:pPr>
      <w:r w:rsidRPr="002E2B53">
        <w:t>dampening systems</w:t>
      </w:r>
    </w:p>
    <w:p w:rsidR="00000000" w:rsidRPr="002E2B53" w:rsidP="002E2B53">
      <w:pPr>
        <w:pStyle w:val="ListBullet2"/>
      </w:pPr>
      <w:r w:rsidRPr="002E2B53">
        <w:t>cable operated clutch</w:t>
      </w:r>
    </w:p>
    <w:p w:rsidR="00000000" w:rsidRPr="002E2B53" w:rsidP="002E2B53">
      <w:pPr>
        <w:pStyle w:val="ListBullet2"/>
      </w:pPr>
      <w:r w:rsidRPr="002E2B53">
        <w:t>hydraulically operated clutch</w:t>
      </w:r>
    </w:p>
    <w:p w:rsidR="00000000" w:rsidRPr="002E2B53" w:rsidP="002E2B53">
      <w:pPr>
        <w:pStyle w:val="ListBullet"/>
      </w:pPr>
      <w:r w:rsidRPr="002E2B53">
        <w:t>diagnostic testing procedures for light vehicle clutch systems, including road testing procedures</w:t>
      </w:r>
    </w:p>
    <w:p w:rsidR="00000000" w:rsidRPr="002E2B53" w:rsidP="002E2B53">
      <w:pPr>
        <w:pStyle w:val="ListBullet"/>
      </w:pPr>
      <w:r w:rsidRPr="002E2B53">
        <w:t xml:space="preserve">repair procedures for light vehicle clutch systems , including procedures for removing, replacing and adjusting the systems </w:t>
      </w:r>
    </w:p>
    <w:p w:rsidR="00000000" w:rsidRPr="002E2B53" w:rsidP="002E2B53">
      <w:pPr>
        <w:pStyle w:val="ListBullet"/>
      </w:pPr>
      <w:r w:rsidRPr="002E2B53">
        <w:t>post-repair testing procedures f</w:t>
      </w:r>
      <w:r w:rsidRPr="002E2B53">
        <w:t>or light vehicle clutch systems.</w:t>
      </w:r>
    </w:p>
    <w:p w:rsidR="00000000" w:rsidRPr="002E2B53" w:rsidP="002E2B53">
      <w:pPr>
        <w:pStyle w:val="AllowPageBreak"/>
      </w:pPr>
    </w:p>
    <w:p w:rsidR="00000000" w:rsidRPr="002E2B53" w:rsidP="002E2B53">
      <w:pPr>
        <w:pStyle w:val="Heading1"/>
      </w:pPr>
      <w:bookmarkStart w:id="4" w:name="O_771010"/>
      <w:bookmarkEnd w:id="4"/>
      <w:r w:rsidRPr="002E2B53">
        <w:t>Assessment Conditions</w:t>
      </w:r>
    </w:p>
    <w:p w:rsidR="00000000" w:rsidRPr="002E2B53" w:rsidP="002E2B53">
      <w:pPr>
        <w:pStyle w:val="BodyText"/>
      </w:pPr>
      <w:r w:rsidRPr="002E2B53">
        <w:t>Assessors must satisfy NVR/AQTF assessor requirements.</w:t>
      </w:r>
    </w:p>
    <w:p w:rsidR="00000000" w:rsidRPr="002E2B53" w:rsidP="002E2B53">
      <w:pPr>
        <w:pStyle w:val="BodyText"/>
      </w:pPr>
    </w:p>
    <w:p w:rsidR="00000000" w:rsidRPr="002E2B53" w:rsidP="002E2B53">
      <w:pPr>
        <w:pStyle w:val="BodyText"/>
      </w:pPr>
      <w:r w:rsidRPr="002E2B53">
        <w:t>Competency is to be assessed in the workplace or a simulated environment that accurately reflects performance in a real workplac</w:t>
      </w:r>
      <w:r w:rsidRPr="002E2B53">
        <w:t>e setting.</w:t>
      </w:r>
    </w:p>
    <w:p w:rsidR="00000000" w:rsidRPr="002E2B53" w:rsidP="002E2B53">
      <w:pPr>
        <w:pStyle w:val="BodyText"/>
      </w:pPr>
    </w:p>
    <w:p w:rsidR="00000000" w:rsidRPr="002E2B53" w:rsidP="002E2B53">
      <w:pPr>
        <w:pStyle w:val="BodyText"/>
      </w:pPr>
      <w:r w:rsidRPr="002E2B53">
        <w:t>Assessment must include direct observation of tasks.</w:t>
      </w:r>
    </w:p>
    <w:p w:rsidR="00000000" w:rsidRPr="002E2B53" w:rsidP="002E2B53">
      <w:pPr>
        <w:pStyle w:val="BodyText"/>
      </w:pPr>
    </w:p>
    <w:p w:rsidR="00000000" w:rsidRPr="002E2B53" w:rsidP="002E2B53">
      <w:pPr>
        <w:pStyle w:val="BodyText"/>
      </w:pPr>
      <w:r w:rsidRPr="002E2B53">
        <w:t>Where assessment of competency includes third-party evidence, individuals must provide evidence that links them to the light vehicle clutch systems that they have worked on, e.g. repair orde</w:t>
      </w:r>
      <w:r w:rsidRPr="002E2B53">
        <w:t>rs.</w:t>
      </w:r>
    </w:p>
    <w:p w:rsidR="00000000" w:rsidRPr="002E2B53" w:rsidP="002E2B53">
      <w:pPr>
        <w:pStyle w:val="BodyText"/>
      </w:pPr>
    </w:p>
    <w:p w:rsidR="00000000" w:rsidRPr="002E2B53" w:rsidP="002E2B53">
      <w:pPr>
        <w:pStyle w:val="BodyText"/>
      </w:pPr>
      <w:r w:rsidRPr="002E2B53">
        <w:t>Assessors must verify performance evidence through questioning on skills and knowledge to ensure correct interpretation and application.</w:t>
      </w:r>
    </w:p>
    <w:p w:rsidR="00000000" w:rsidRPr="002E2B53" w:rsidP="002E2B53">
      <w:pPr>
        <w:pStyle w:val="BodyText"/>
      </w:pPr>
    </w:p>
    <w:p w:rsidR="00000000" w:rsidRPr="002E2B53" w:rsidP="002E2B53">
      <w:pPr>
        <w:pStyle w:val="BodyText"/>
      </w:pPr>
      <w:r w:rsidRPr="002E2B53">
        <w:t>The following resources must be made available:</w:t>
      </w:r>
    </w:p>
    <w:p w:rsidR="00000000" w:rsidRPr="002E2B53" w:rsidP="002E2B53">
      <w:pPr>
        <w:pStyle w:val="ListBullet"/>
      </w:pPr>
      <w:r w:rsidRPr="002E2B53">
        <w:t>automotive repair workplace or simulated workplace</w:t>
      </w:r>
    </w:p>
    <w:p w:rsidR="00000000" w:rsidRPr="002E2B53" w:rsidP="002E2B53">
      <w:pPr>
        <w:pStyle w:val="ListBullet"/>
      </w:pPr>
      <w:r w:rsidRPr="002E2B53">
        <w:t>workplace instructions</w:t>
      </w:r>
    </w:p>
    <w:p w:rsidR="00000000" w:rsidRPr="002E2B53" w:rsidP="002E2B53">
      <w:pPr>
        <w:pStyle w:val="ListBullet"/>
      </w:pPr>
      <w:r w:rsidRPr="002E2B53">
        <w:t>manufacturer light vehicle clutch system specifications</w:t>
      </w:r>
    </w:p>
    <w:p w:rsidR="00000000" w:rsidRPr="002E2B53" w:rsidP="002E2B53">
      <w:pPr>
        <w:pStyle w:val="ListBullet"/>
      </w:pPr>
      <w:r w:rsidRPr="002E2B53">
        <w:t>light vehicle with manual transmission and with clutch system faults</w:t>
      </w:r>
    </w:p>
    <w:p w:rsidR="00000000" w:rsidRPr="002E2B53" w:rsidP="002E2B53">
      <w:pPr>
        <w:pStyle w:val="ListBullet"/>
      </w:pPr>
      <w:r w:rsidRPr="002E2B53">
        <w:t>diagnostic equipment for light vehicle clutch systems</w:t>
      </w:r>
    </w:p>
    <w:p w:rsidR="00000000" w:rsidRPr="002E2B53" w:rsidP="002E2B53">
      <w:pPr>
        <w:pStyle w:val="ListBullet"/>
      </w:pPr>
      <w:r w:rsidRPr="002E2B53">
        <w:t>tools, equipment and materials appropriate for repairi</w:t>
      </w:r>
      <w:r w:rsidRPr="002E2B53">
        <w:t>ng light vehicle clutch systems, including:</w:t>
      </w:r>
    </w:p>
    <w:p w:rsidR="00000000" w:rsidRPr="002E2B53" w:rsidP="002E2B53">
      <w:pPr>
        <w:pStyle w:val="ListBullet2"/>
      </w:pPr>
      <w:r w:rsidRPr="002E2B53">
        <w:t xml:space="preserve">transmission lifting equipment </w:t>
      </w:r>
    </w:p>
    <w:p w:rsidR="00000000" w:rsidRPr="002E2B53" w:rsidP="002E2B53">
      <w:pPr>
        <w:pStyle w:val="ListBullet2"/>
      </w:pPr>
      <w:r w:rsidRPr="002E2B53">
        <w:t>clutch aligning tool.</w:t>
      </w:r>
    </w:p>
    <w:p w:rsidR="00000000" w:rsidRPr="002E2B53" w:rsidP="002E2B53">
      <w:pPr>
        <w:pStyle w:val="AllowPageBreak"/>
      </w:pPr>
    </w:p>
    <w:p w:rsidR="00000000" w:rsidRPr="002E2B53" w:rsidP="002E2B53">
      <w:pPr>
        <w:pStyle w:val="Heading1"/>
      </w:pPr>
      <w:bookmarkStart w:id="5" w:name="O_771013"/>
      <w:bookmarkEnd w:id="5"/>
      <w:r w:rsidRPr="002E2B53">
        <w:t>Links</w:t>
      </w:r>
    </w:p>
    <w:p w:rsidR="00000000" w:rsidRPr="002E2B53" w:rsidP="002E2B53">
      <w:pPr>
        <w:pStyle w:val="BodyText"/>
      </w:pPr>
      <w:r w:rsidRPr="002E2B53">
        <w:t>Companion Volume implementation guides are found in VETNet - https://vetnet.education.gov.au/Pages/TrainingDocs.aspx?q=b4278d82-d487-4</w:t>
      </w:r>
      <w:r w:rsidRPr="002E2B53">
        <w:t>070-a8c4-78045ec695b1</w:t>
      </w:r>
    </w:p>
    <w:p w:rsidR="00000000" w:rsidRPr="002E2B53" w:rsidP="002E2B53">
      <w:pPr>
        <w:pStyle w:val="BodyText"/>
      </w:pPr>
      <w:r w:rsidRPr="002E2B53">
        <w:t>Companion Volume implementation guides are found in VETNet - https://vetnet.education.gov.au/Pages/TrainingDocs.aspx?q=b4278d82-d487-4070-a8c4-78045ec695b1</w:t>
      </w:r>
    </w:p>
    <w:p w:rsidR="00000000" w:rsidRPr="002E2B53" w:rsidP="002E2B53"/>
    <w:sectPr w:rsidSect="002E2B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B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B53" w:rsidRPr="00A854F3" w:rsidP="00A854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B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4F3" w:rsidP="002E2B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4F3" w:rsidP="002E2B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54F3" w:rsidP="002E2B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B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4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B53" w:rsidRPr="00A854F3" w:rsidP="00A854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B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4F3" w:rsidRPr="002D2AF8" w:rsidP="002E2B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AURLTX003 Diagnose and repair light vehicle clutch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A854F3" w:rsidP="002E2B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700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D40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1A8C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B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B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B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B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B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B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B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B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B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B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B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B53"/>
  </w:style>
  <w:style w:type="character" w:customStyle="1" w:styleId="Heading1Char">
    <w:name w:val="Heading 1 Char"/>
    <w:basedOn w:val="DefaultParagraphFont"/>
    <w:link w:val="Heading1"/>
    <w:rsid w:val="002E2B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B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B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B5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B53"/>
    <w:rPr>
      <w:b/>
      <w:spacing w:val="0"/>
    </w:rPr>
  </w:style>
  <w:style w:type="paragraph" w:styleId="ListBullet2">
    <w:name w:val="List Bullet 2"/>
    <w:basedOn w:val="List2"/>
    <w:rsid w:val="002E2B5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2B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B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B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B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B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B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B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B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B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B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B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B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B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B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B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B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B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B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B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B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B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2B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B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B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B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B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B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B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B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B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2B53"/>
    <w:rPr>
      <w:i/>
    </w:rPr>
  </w:style>
  <w:style w:type="paragraph" w:styleId="Caption">
    <w:name w:val="caption"/>
    <w:basedOn w:val="BodyText"/>
    <w:next w:val="Normal"/>
    <w:qFormat/>
    <w:rsid w:val="002E2B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B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B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B53"/>
  </w:style>
  <w:style w:type="paragraph" w:styleId="TableofFigures">
    <w:name w:val="table of figures"/>
    <w:basedOn w:val="Normal"/>
    <w:next w:val="Normal"/>
    <w:semiHidden/>
    <w:rsid w:val="002E2B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B53"/>
    <w:pPr>
      <w:numPr>
        <w:numId w:val="11"/>
      </w:numPr>
    </w:pPr>
  </w:style>
  <w:style w:type="character" w:customStyle="1" w:styleId="WingdingSymbols">
    <w:name w:val="Wingding Symbols"/>
    <w:rsid w:val="002E2B53"/>
    <w:rPr>
      <w:rFonts w:ascii="Wingdings" w:hAnsi="Wingdings"/>
    </w:rPr>
  </w:style>
  <w:style w:type="paragraph" w:customStyle="1" w:styleId="TableHeading">
    <w:name w:val="Table Heading"/>
    <w:basedOn w:val="HeadingBase"/>
    <w:rsid w:val="002E2B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B53"/>
    <w:rPr>
      <w:color w:val="0033CC"/>
      <w:u w:val="none"/>
    </w:rPr>
  </w:style>
  <w:style w:type="paragraph" w:customStyle="1" w:styleId="BodyTextRight">
    <w:name w:val="Body Text Right"/>
    <w:basedOn w:val="BodyText"/>
    <w:rsid w:val="002E2B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B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B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B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B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B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B53"/>
    <w:rPr>
      <w:sz w:val="32"/>
    </w:rPr>
  </w:style>
  <w:style w:type="paragraph" w:customStyle="1" w:styleId="HeadingProcedure">
    <w:name w:val="Heading Procedure"/>
    <w:basedOn w:val="HeadingBase"/>
    <w:next w:val="Normal"/>
    <w:rsid w:val="002E2B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B53"/>
    <w:pPr>
      <w:spacing w:before="60" w:after="60"/>
    </w:pPr>
  </w:style>
  <w:style w:type="paragraph" w:styleId="ListContinue">
    <w:name w:val="List Continue"/>
    <w:basedOn w:val="List"/>
    <w:rsid w:val="002E2B53"/>
    <w:pPr>
      <w:ind w:firstLine="0"/>
    </w:pPr>
  </w:style>
  <w:style w:type="paragraph" w:customStyle="1" w:styleId="ListNote">
    <w:name w:val="List Note"/>
    <w:basedOn w:val="List"/>
    <w:rsid w:val="002E2B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B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B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B53"/>
    <w:rPr>
      <w:rFonts w:ascii="Courier New" w:hAnsi="Courier New"/>
    </w:rPr>
  </w:style>
  <w:style w:type="paragraph" w:customStyle="1" w:styleId="NoteBullet">
    <w:name w:val="Note Bullet"/>
    <w:basedOn w:val="Note"/>
    <w:rsid w:val="002E2B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B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B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B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B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2B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B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B53"/>
    <w:rPr>
      <w:b/>
      <w:smallCaps/>
    </w:rPr>
  </w:style>
  <w:style w:type="paragraph" w:customStyle="1" w:styleId="TableListNumber">
    <w:name w:val="Table List Number"/>
    <w:basedOn w:val="ListNumber"/>
    <w:rsid w:val="002E2B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B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B53"/>
    <w:pPr>
      <w:numPr>
        <w:numId w:val="9"/>
      </w:numPr>
    </w:pPr>
  </w:style>
  <w:style w:type="paragraph" w:customStyle="1" w:styleId="ListAlpha2">
    <w:name w:val="List Alpha 2"/>
    <w:basedOn w:val="List2"/>
    <w:rsid w:val="002E2B53"/>
    <w:pPr>
      <w:numPr>
        <w:numId w:val="8"/>
      </w:numPr>
    </w:pPr>
  </w:style>
  <w:style w:type="paragraph" w:styleId="List2">
    <w:name w:val="List 2"/>
    <w:basedOn w:val="BodyText"/>
    <w:rsid w:val="002E2B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B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B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B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B5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B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2B53"/>
    <w:pPr>
      <w:numPr>
        <w:numId w:val="4"/>
      </w:numPr>
    </w:pPr>
  </w:style>
  <w:style w:type="paragraph" w:styleId="ListContinue2">
    <w:name w:val="List Continue 2"/>
    <w:basedOn w:val="List2"/>
    <w:rsid w:val="002E2B53"/>
    <w:pPr>
      <w:ind w:firstLine="0"/>
    </w:pPr>
  </w:style>
  <w:style w:type="paragraph" w:styleId="ListContinue3">
    <w:name w:val="List Continue 3"/>
    <w:basedOn w:val="List3"/>
    <w:rsid w:val="002E2B53"/>
    <w:pPr>
      <w:ind w:left="1021" w:firstLine="0"/>
    </w:pPr>
  </w:style>
  <w:style w:type="paragraph" w:styleId="ListContinue4">
    <w:name w:val="List Continue 4"/>
    <w:basedOn w:val="List4"/>
    <w:rsid w:val="002E2B53"/>
    <w:pPr>
      <w:ind w:firstLine="0"/>
    </w:pPr>
  </w:style>
  <w:style w:type="paragraph" w:styleId="ListContinue5">
    <w:name w:val="List Continue 5"/>
    <w:basedOn w:val="List5"/>
    <w:rsid w:val="002E2B53"/>
    <w:pPr>
      <w:ind w:firstLine="0"/>
    </w:pPr>
  </w:style>
  <w:style w:type="paragraph" w:styleId="ListNumber3">
    <w:name w:val="List Number 3"/>
    <w:basedOn w:val="List3"/>
    <w:rsid w:val="002E2B53"/>
    <w:pPr>
      <w:numPr>
        <w:numId w:val="5"/>
      </w:numPr>
    </w:pPr>
  </w:style>
  <w:style w:type="paragraph" w:styleId="ListNumber4">
    <w:name w:val="List Number 4"/>
    <w:basedOn w:val="List4"/>
    <w:rsid w:val="002E2B53"/>
    <w:pPr>
      <w:numPr>
        <w:numId w:val="6"/>
      </w:numPr>
    </w:pPr>
  </w:style>
  <w:style w:type="paragraph" w:styleId="ListNumber5">
    <w:name w:val="List Number 5"/>
    <w:basedOn w:val="List5"/>
    <w:rsid w:val="002E2B53"/>
    <w:pPr>
      <w:numPr>
        <w:numId w:val="7"/>
      </w:numPr>
    </w:pPr>
  </w:style>
  <w:style w:type="paragraph" w:styleId="BlockText">
    <w:name w:val="Block Text"/>
    <w:basedOn w:val="Normal"/>
    <w:rsid w:val="002E2B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B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B53"/>
    <w:rPr>
      <w:sz w:val="16"/>
      <w:vertAlign w:val="superscript"/>
    </w:rPr>
  </w:style>
  <w:style w:type="character" w:customStyle="1" w:styleId="Symbols">
    <w:name w:val="Symbols"/>
    <w:basedOn w:val="DefaultParagraphFont"/>
    <w:rsid w:val="002E2B53"/>
    <w:rPr>
      <w:rFonts w:ascii="Symbol" w:hAnsi="Symbol"/>
    </w:rPr>
  </w:style>
  <w:style w:type="character" w:customStyle="1" w:styleId="MenuOptions">
    <w:name w:val="Menu Options"/>
    <w:basedOn w:val="DefaultParagraphFont"/>
    <w:rsid w:val="002E2B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B53"/>
    <w:rPr>
      <w:b/>
    </w:rPr>
  </w:style>
  <w:style w:type="character" w:customStyle="1" w:styleId="Underlined">
    <w:name w:val="Underlined"/>
    <w:basedOn w:val="DefaultParagraphFont"/>
    <w:rsid w:val="002E2B53"/>
    <w:rPr>
      <w:u w:val="single"/>
    </w:rPr>
  </w:style>
  <w:style w:type="paragraph" w:customStyle="1" w:styleId="TableBodyTextRight">
    <w:name w:val="Table Body Text Right"/>
    <w:basedOn w:val="TableBodyText"/>
    <w:rsid w:val="002E2B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B53"/>
    <w:rPr>
      <w:sz w:val="18"/>
    </w:rPr>
  </w:style>
  <w:style w:type="paragraph" w:customStyle="1" w:styleId="BodySmallRight">
    <w:name w:val="Body Small Right"/>
    <w:basedOn w:val="BodyTextRight"/>
    <w:rsid w:val="002E2B53"/>
    <w:rPr>
      <w:sz w:val="18"/>
      <w:szCs w:val="18"/>
    </w:rPr>
  </w:style>
  <w:style w:type="paragraph" w:customStyle="1" w:styleId="MarginEdition">
    <w:name w:val="Margin Edition"/>
    <w:basedOn w:val="MarginNote"/>
    <w:rsid w:val="002E2B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B53"/>
    <w:rPr>
      <w:sz w:val="2"/>
      <w:szCs w:val="2"/>
    </w:rPr>
  </w:style>
  <w:style w:type="character" w:customStyle="1" w:styleId="Small">
    <w:name w:val="Small"/>
    <w:basedOn w:val="DefaultParagraphFont"/>
    <w:rsid w:val="002E2B53"/>
    <w:rPr>
      <w:sz w:val="16"/>
    </w:rPr>
  </w:style>
  <w:style w:type="paragraph" w:customStyle="1" w:styleId="WideTable">
    <w:name w:val="Wide Table"/>
    <w:basedOn w:val="Normal"/>
    <w:rsid w:val="002E2B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B53"/>
  </w:style>
  <w:style w:type="paragraph" w:styleId="Quote">
    <w:name w:val="Quote"/>
    <w:basedOn w:val="Heading1"/>
    <w:link w:val="QuoteChar"/>
    <w:qFormat/>
    <w:rsid w:val="002E2B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B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B53"/>
    <w:pPr>
      <w:pageBreakBefore/>
    </w:pPr>
  </w:style>
  <w:style w:type="paragraph" w:customStyle="1" w:styleId="Border">
    <w:name w:val="Border"/>
    <w:basedOn w:val="Normal"/>
    <w:qFormat/>
    <w:rsid w:val="002E2B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B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B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B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B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B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B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B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B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B53"/>
    <w:rPr>
      <w:u w:val="single"/>
    </w:rPr>
  </w:style>
  <w:style w:type="character" w:customStyle="1" w:styleId="BoldandItalics">
    <w:name w:val="Bold and Italics"/>
    <w:qFormat/>
    <w:rsid w:val="002E2B53"/>
    <w:rPr>
      <w:b/>
      <w:i/>
      <w:u w:val="none"/>
    </w:rPr>
  </w:style>
  <w:style w:type="paragraph" w:styleId="BalloonText">
    <w:name w:val="Balloon Text"/>
    <w:basedOn w:val="Normal"/>
    <w:link w:val="BalloonTextChar"/>
    <w:rsid w:val="002E2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B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B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B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B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B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B5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2798</Characters>
  <Application>Microsoft Office Word</Application>
  <DocSecurity>0</DocSecurity>
  <Lines>78</Lines>
  <Paragraphs>46</Paragraphs>
  <ScaleCrop>false</ScaleCrop>
  <Company>Author-it Software Corporation Ltd.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AURLTX003 Diagnose and repair light vehicle clutch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2018-03-28T23:00:00Z</dcterms:created>
  <dcterms:modified xsi:type="dcterms:W3CDTF">2018-03-28T23:00:00Z</dcterms:modified>
</cp:coreProperties>
</file>