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BA3" w:rsidP="00CE6B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AURLTX002 Diagnose and repair light vehicle automatic transmissions</w:t>
      </w:r>
      <w:r>
        <w:fldChar w:fldCharType="end"/>
      </w:r>
    </w:p>
    <w:p w:rsidR="00CE6BA3" w:rsidP="00CE6BA3">
      <w:pPr>
        <w:pStyle w:val="Version"/>
        <w:sectPr w:rsidSect="001E40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0EF" w:rsidP="001E40EF">
      <w:pPr>
        <w:pStyle w:val="SuperHeading"/>
      </w:pPr>
      <w:r w:rsidRPr="001E40EF">
        <w:t>Assessment Requirements for AURLTX002 Diagnose and repair light vehicle automatic transmissions</w:t>
      </w:r>
    </w:p>
    <w:p w:rsidR="00000000" w:rsidRPr="001E40EF" w:rsidP="001E40EF">
      <w:pPr>
        <w:pStyle w:val="Heading1"/>
      </w:pPr>
      <w:bookmarkStart w:id="1" w:name="O_770988"/>
      <w:bookmarkEnd w:id="1"/>
      <w:r w:rsidRPr="001E40E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E6B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EF" w:rsidP="001E40EF">
            <w:pPr>
              <w:pStyle w:val="BodyText"/>
            </w:pPr>
            <w:r w:rsidRPr="001E40E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EF">
            <w:pPr>
              <w:pStyle w:val="BodyText"/>
              <w:rPr>
                <w:lang w:val="en-NZ"/>
              </w:rPr>
            </w:pPr>
            <w:r w:rsidRPr="001E40EF">
              <w:rPr>
                <w:rStyle w:val="SpecialBold"/>
              </w:rPr>
              <w:t>Comment</w:t>
            </w:r>
          </w:p>
        </w:tc>
      </w:tr>
      <w:tr w:rsidTr="00CE6B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EF">
            <w:pPr>
              <w:pStyle w:val="BodyText"/>
              <w:rPr>
                <w:lang w:val="en-NZ"/>
              </w:rPr>
            </w:pPr>
            <w:r w:rsidRPr="001E40E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EF" w:rsidP="001E40EF">
            <w:pPr>
              <w:pStyle w:val="BodyText"/>
            </w:pPr>
            <w:r w:rsidRPr="001E40EF">
              <w:t>New unit of competency.</w:t>
            </w:r>
          </w:p>
        </w:tc>
      </w:tr>
    </w:tbl>
    <w:p w:rsidR="00000000" w:rsidRPr="001E40EF" w:rsidP="001E40EF">
      <w:pPr>
        <w:pStyle w:val="BodyText"/>
      </w:pPr>
    </w:p>
    <w:p w:rsidR="00000000" w:rsidRPr="001E40EF" w:rsidP="001E40EF">
      <w:pPr>
        <w:pStyle w:val="AllowPageBreak"/>
      </w:pPr>
    </w:p>
    <w:p w:rsidR="00000000" w:rsidRPr="001E40EF" w:rsidP="001E40EF">
      <w:pPr>
        <w:pStyle w:val="Heading1"/>
      </w:pPr>
      <w:bookmarkStart w:id="2" w:name="O_770989"/>
      <w:bookmarkEnd w:id="2"/>
      <w:r w:rsidRPr="001E40EF">
        <w:t>Performance Evidence</w:t>
      </w:r>
    </w:p>
    <w:p w:rsidR="00000000" w:rsidRPr="001E40EF" w:rsidP="00CE6BA3">
      <w:pPr>
        <w:pStyle w:val="BodyText"/>
      </w:pPr>
      <w:r w:rsidRPr="001E40EF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E40EF" w:rsidP="001E40EF">
      <w:pPr>
        <w:pStyle w:val="ListBullet"/>
      </w:pPr>
      <w:r w:rsidRPr="001E40EF">
        <w:t>diagnose and repair a fault in tw</w:t>
      </w:r>
      <w:r w:rsidRPr="001E40EF">
        <w:t>o different light vehicles with different automatic transmissions, in which the faults must involve two of the following components:</w:t>
      </w:r>
    </w:p>
    <w:p w:rsidR="00000000" w:rsidRPr="001E40EF" w:rsidP="001E40EF">
      <w:pPr>
        <w:pStyle w:val="ListBullet2"/>
      </w:pPr>
      <w:r w:rsidRPr="001E40EF">
        <w:t>torque converter</w:t>
      </w:r>
    </w:p>
    <w:p w:rsidR="00000000" w:rsidRPr="001E40EF" w:rsidP="001E40EF">
      <w:pPr>
        <w:pStyle w:val="ListBullet2"/>
      </w:pPr>
      <w:r w:rsidRPr="001E40EF">
        <w:t>transmission oil pump</w:t>
      </w:r>
    </w:p>
    <w:p w:rsidR="00000000" w:rsidRPr="001E40EF" w:rsidP="001E40EF">
      <w:pPr>
        <w:pStyle w:val="ListBullet2"/>
      </w:pPr>
      <w:r w:rsidRPr="001E40EF">
        <w:t>front pump seal</w:t>
      </w:r>
    </w:p>
    <w:p w:rsidR="00000000" w:rsidRPr="001E40EF" w:rsidP="001E40EF">
      <w:pPr>
        <w:pStyle w:val="ListBullet2"/>
      </w:pPr>
      <w:r w:rsidRPr="001E40EF">
        <w:t>valve body</w:t>
      </w:r>
    </w:p>
    <w:p w:rsidR="00000000" w:rsidRPr="001E40EF" w:rsidP="001E40EF">
      <w:pPr>
        <w:pStyle w:val="ListBullet2"/>
      </w:pPr>
      <w:r w:rsidRPr="001E40EF">
        <w:t>shift or pressure solenoid</w:t>
      </w:r>
    </w:p>
    <w:p w:rsidR="00000000" w:rsidRPr="001E40EF" w:rsidP="001E40EF">
      <w:pPr>
        <w:pStyle w:val="ListBullet2"/>
      </w:pPr>
      <w:r w:rsidRPr="001E40EF">
        <w:t>clutch pack</w:t>
      </w:r>
    </w:p>
    <w:p w:rsidR="00000000" w:rsidRPr="001E40EF" w:rsidP="001E40EF">
      <w:pPr>
        <w:pStyle w:val="ListBullet2"/>
      </w:pPr>
      <w:r w:rsidRPr="001E40EF">
        <w:t>brake band</w:t>
      </w:r>
    </w:p>
    <w:p w:rsidR="00000000" w:rsidRPr="001E40EF" w:rsidP="001E40EF">
      <w:pPr>
        <w:pStyle w:val="ListBullet2"/>
      </w:pPr>
      <w:r w:rsidRPr="001E40EF">
        <w:t>brake band servo</w:t>
      </w:r>
    </w:p>
    <w:p w:rsidR="00000000" w:rsidRPr="001E40EF" w:rsidP="001E40EF">
      <w:pPr>
        <w:pStyle w:val="ListBullet2"/>
      </w:pPr>
      <w:r w:rsidRPr="001E40EF">
        <w:t>one-way clutch</w:t>
      </w:r>
    </w:p>
    <w:p w:rsidR="00000000" w:rsidRPr="001E40EF" w:rsidP="001E40EF">
      <w:pPr>
        <w:pStyle w:val="ListBullet2"/>
      </w:pPr>
      <w:r w:rsidRPr="001E40EF">
        <w:t>planetary gear set</w:t>
      </w:r>
    </w:p>
    <w:p w:rsidR="00000000" w:rsidRPr="001E40EF" w:rsidP="001E40EF">
      <w:pPr>
        <w:pStyle w:val="ListBullet2"/>
      </w:pPr>
      <w:r w:rsidRPr="001E40EF">
        <w:t>continuously variable transmission (CVT) belt or pulley</w:t>
      </w:r>
    </w:p>
    <w:p w:rsidR="00000000" w:rsidRPr="001E40EF" w:rsidP="001E40EF">
      <w:pPr>
        <w:pStyle w:val="ListBullet2"/>
      </w:pPr>
      <w:r w:rsidRPr="001E40EF">
        <w:t xml:space="preserve">internal bearings or thrust washers </w:t>
      </w:r>
    </w:p>
    <w:p w:rsidR="00000000" w:rsidRPr="001E40EF" w:rsidP="001E40EF">
      <w:pPr>
        <w:pStyle w:val="ListBullet"/>
      </w:pPr>
      <w:r w:rsidRPr="001E40EF">
        <w:t>remove, refit or replace one of the above light vehicle automatic transmissions.</w:t>
      </w:r>
    </w:p>
    <w:p w:rsidR="00000000" w:rsidRPr="001E40EF" w:rsidP="001E40EF">
      <w:pPr>
        <w:pStyle w:val="AllowPageBreak"/>
      </w:pPr>
    </w:p>
    <w:p w:rsidR="00000000" w:rsidRPr="001E40EF" w:rsidP="001E40EF">
      <w:pPr>
        <w:pStyle w:val="Heading1"/>
      </w:pPr>
      <w:bookmarkStart w:id="3" w:name="O_770990"/>
      <w:bookmarkEnd w:id="3"/>
      <w:r w:rsidRPr="001E40EF">
        <w:t>Knowledge Evidence</w:t>
      </w:r>
    </w:p>
    <w:p w:rsidR="00000000" w:rsidRPr="001E40EF" w:rsidP="00CE6BA3">
      <w:pPr>
        <w:pStyle w:val="BodyText"/>
      </w:pPr>
      <w:r w:rsidRPr="001E40EF">
        <w:t>Individuals must be able to demonstrate knowledge of:</w:t>
      </w:r>
    </w:p>
    <w:p w:rsidR="00000000" w:rsidRPr="001E40EF" w:rsidP="001E40EF">
      <w:pPr>
        <w:pStyle w:val="ListBullet"/>
      </w:pPr>
      <w:r w:rsidRPr="001E40EF">
        <w:t>work health and safety (WHS) and occupational health and safety (OHS) requirements relating to diagnosing and repairing light vehicle automatic transmissions, including procedures fo</w:t>
      </w:r>
      <w:r w:rsidRPr="001E40EF">
        <w:t>r lifting, supporting and manual handling light vehicle automatic transmissions</w:t>
      </w:r>
    </w:p>
    <w:p w:rsidR="00000000" w:rsidRPr="001E40EF" w:rsidP="001E40EF">
      <w:pPr>
        <w:pStyle w:val="ListBullet"/>
      </w:pPr>
      <w:r w:rsidRPr="001E40EF">
        <w:t>environmental requirements, including procedures for trapping, storing and disposing of fluids released from light vehicle automatic transmissions</w:t>
      </w:r>
    </w:p>
    <w:p w:rsidR="00000000" w:rsidRPr="001E40EF" w:rsidP="001E40EF">
      <w:pPr>
        <w:pStyle w:val="ListBullet"/>
      </w:pPr>
      <w:r w:rsidRPr="001E40EF">
        <w:t>operating principles of light</w:t>
      </w:r>
      <w:r w:rsidRPr="001E40EF">
        <w:t xml:space="preserve"> vehicle automatic transmissions and associated components, including:</w:t>
      </w:r>
    </w:p>
    <w:p w:rsidR="00000000" w:rsidRPr="001E40EF" w:rsidP="001E40EF">
      <w:pPr>
        <w:pStyle w:val="ListBullet2"/>
      </w:pPr>
      <w:r w:rsidRPr="001E40EF">
        <w:t>fluid couplings</w:t>
      </w:r>
    </w:p>
    <w:p w:rsidR="00000000" w:rsidRPr="001E40EF" w:rsidP="001E40EF">
      <w:pPr>
        <w:pStyle w:val="ListBullet2"/>
      </w:pPr>
      <w:r w:rsidRPr="001E40EF">
        <w:t>planetary gears, including:</w:t>
      </w:r>
    </w:p>
    <w:p w:rsidR="00000000" w:rsidRPr="001E40EF" w:rsidP="001E40EF">
      <w:pPr>
        <w:pStyle w:val="ListBullet3"/>
      </w:pPr>
      <w:r w:rsidRPr="001E40EF">
        <w:t>single planetary gear operation</w:t>
      </w:r>
    </w:p>
    <w:p w:rsidR="00000000" w:rsidRPr="001E40EF" w:rsidP="001E40EF">
      <w:pPr>
        <w:pStyle w:val="ListBullet3"/>
      </w:pPr>
      <w:r w:rsidRPr="001E40EF">
        <w:t>types of compound planetary gears, including Ravigneaux and Simpson planetary gear sets</w:t>
      </w:r>
    </w:p>
    <w:p w:rsidR="00000000" w:rsidRPr="001E40EF" w:rsidP="001E40EF">
      <w:pPr>
        <w:pStyle w:val="ListBullet3"/>
      </w:pPr>
      <w:r w:rsidRPr="001E40EF">
        <w:t>gear ratios and torque reduction and multiplication</w:t>
      </w:r>
    </w:p>
    <w:p w:rsidR="00000000" w:rsidRPr="001E40EF" w:rsidP="001E40EF">
      <w:pPr>
        <w:pStyle w:val="ListBullet3"/>
      </w:pPr>
      <w:r w:rsidRPr="001E40EF">
        <w:t>lubricant types and properties</w:t>
      </w:r>
    </w:p>
    <w:p w:rsidR="00000000" w:rsidRPr="001E40EF" w:rsidP="001E40EF">
      <w:pPr>
        <w:pStyle w:val="ListBullet"/>
      </w:pPr>
      <w:r w:rsidRPr="001E40EF">
        <w:t>application, purpose and operation of light vehicle automatic transmissions and components, including:</w:t>
      </w:r>
    </w:p>
    <w:p w:rsidR="00000000" w:rsidRPr="001E40EF" w:rsidP="001E40EF">
      <w:pPr>
        <w:pStyle w:val="ListBullet2"/>
      </w:pPr>
      <w:r w:rsidRPr="001E40EF">
        <w:t>torque converters, including:</w:t>
      </w:r>
    </w:p>
    <w:p w:rsidR="00000000" w:rsidRPr="001E40EF" w:rsidP="001E40EF">
      <w:pPr>
        <w:pStyle w:val="ListBullet3"/>
      </w:pPr>
      <w:r w:rsidRPr="001E40EF">
        <w:t xml:space="preserve">impeller, stator, one-way clutch and </w:t>
      </w:r>
      <w:r w:rsidRPr="001E40EF">
        <w:t>turbine operation</w:t>
      </w:r>
    </w:p>
    <w:p w:rsidR="00000000" w:rsidRPr="001E40EF" w:rsidP="001E40EF">
      <w:pPr>
        <w:pStyle w:val="ListBullet3"/>
      </w:pPr>
      <w:r w:rsidRPr="001E40EF">
        <w:t>lock-up torque converters</w:t>
      </w:r>
    </w:p>
    <w:p w:rsidR="00000000" w:rsidRPr="001E40EF" w:rsidP="001E40EF">
      <w:pPr>
        <w:pStyle w:val="ListBullet2"/>
      </w:pPr>
      <w:r w:rsidRPr="001E40EF">
        <w:t>automatic transmission mechanical components, including brake bands, clutch packs, one-way clutches, and compound planetary gear sets</w:t>
      </w:r>
    </w:p>
    <w:p w:rsidR="00000000" w:rsidRPr="001E40EF" w:rsidP="001E40EF">
      <w:pPr>
        <w:pStyle w:val="ListBullet2"/>
      </w:pPr>
      <w:r w:rsidRPr="001E40EF">
        <w:t>power flows, including:</w:t>
      </w:r>
    </w:p>
    <w:p w:rsidR="00000000" w:rsidRPr="001E40EF" w:rsidP="001E40EF">
      <w:pPr>
        <w:pStyle w:val="ListBullet3"/>
      </w:pPr>
      <w:r w:rsidRPr="001E40EF">
        <w:t>longitudinal automatic transmissions</w:t>
      </w:r>
    </w:p>
    <w:p w:rsidR="00000000" w:rsidRPr="001E40EF" w:rsidP="001E40EF">
      <w:pPr>
        <w:pStyle w:val="ListBullet3"/>
      </w:pPr>
      <w:r w:rsidRPr="001E40EF">
        <w:t>automatic transaxles</w:t>
      </w:r>
    </w:p>
    <w:p w:rsidR="00000000" w:rsidRPr="001E40EF" w:rsidP="001E40EF">
      <w:pPr>
        <w:pStyle w:val="ListBullet2"/>
      </w:pPr>
      <w:r w:rsidRPr="001E40EF">
        <w:t>automatic transmission hydraulic components and hydraulic control components, including:</w:t>
      </w:r>
    </w:p>
    <w:p w:rsidR="00000000" w:rsidRPr="001E40EF" w:rsidP="001E40EF">
      <w:pPr>
        <w:pStyle w:val="ListBullet3"/>
      </w:pPr>
      <w:r w:rsidRPr="001E40EF">
        <w:t>oil pumps</w:t>
      </w:r>
    </w:p>
    <w:p w:rsidR="00000000" w:rsidRPr="001E40EF" w:rsidP="001E40EF">
      <w:pPr>
        <w:pStyle w:val="ListBullet3"/>
      </w:pPr>
      <w:r w:rsidRPr="001E40EF">
        <w:t>hydraulic valves, including pressure regulating valves, manual valves, shift valves, governor valves and throttle pressure valves</w:t>
      </w:r>
    </w:p>
    <w:p w:rsidR="00000000" w:rsidRPr="001E40EF" w:rsidP="001E40EF">
      <w:pPr>
        <w:pStyle w:val="ListBullet2"/>
      </w:pPr>
      <w:r w:rsidRPr="001E40EF">
        <w:t>aut</w:t>
      </w:r>
      <w:r w:rsidRPr="001E40EF">
        <w:t>omatic transmission electronic components, including:</w:t>
      </w:r>
    </w:p>
    <w:p w:rsidR="00000000" w:rsidRPr="001E40EF" w:rsidP="001E40EF">
      <w:pPr>
        <w:pStyle w:val="ListBullet3"/>
      </w:pPr>
      <w:r w:rsidRPr="001E40EF">
        <w:t>electronic control module</w:t>
      </w:r>
    </w:p>
    <w:p w:rsidR="00000000" w:rsidRPr="001E40EF" w:rsidP="001E40EF">
      <w:pPr>
        <w:pStyle w:val="ListBullet3"/>
      </w:pPr>
      <w:r w:rsidRPr="001E40EF">
        <w:t>input sensors, including vehicle speed sensor, throttle position sensor, mass air flow (MAF) sensor, manifold absolute pressure (MAP) sensor, transmission range sensor, engine</w:t>
      </w:r>
      <w:r w:rsidRPr="001E40EF">
        <w:t xml:space="preserve"> speed sensor and temperature sensor</w:t>
      </w:r>
    </w:p>
    <w:p w:rsidR="00000000" w:rsidRPr="001E40EF" w:rsidP="001E40EF">
      <w:pPr>
        <w:pStyle w:val="ListBullet3"/>
      </w:pPr>
      <w:r w:rsidRPr="001E40EF">
        <w:t>electronic control module outputs, including indicator lamps, shift solenoids, pressure control solenoids and torque converter clutch solenoids</w:t>
      </w:r>
    </w:p>
    <w:p w:rsidR="00000000" w:rsidRPr="001E40EF" w:rsidP="001E40EF">
      <w:pPr>
        <w:pStyle w:val="ListBullet2"/>
      </w:pPr>
      <w:r w:rsidRPr="001E40EF">
        <w:t>continuously variable transmissions, including operating principles of bel</w:t>
      </w:r>
      <w:r w:rsidRPr="001E40EF">
        <w:t>ts and pulleys</w:t>
      </w:r>
    </w:p>
    <w:p w:rsidR="00000000" w:rsidRPr="001E40EF" w:rsidP="001E40EF">
      <w:pPr>
        <w:pStyle w:val="ListBullet"/>
      </w:pPr>
      <w:r w:rsidRPr="001E40EF">
        <w:t>diagnostic testing procedures for light vehicle automatic transmissions, including procedures for:</w:t>
      </w:r>
    </w:p>
    <w:p w:rsidR="00000000" w:rsidRPr="001E40EF" w:rsidP="001E40EF">
      <w:pPr>
        <w:pStyle w:val="ListBullet2"/>
      </w:pPr>
      <w:r w:rsidRPr="001E40EF">
        <w:t>stall tests</w:t>
      </w:r>
    </w:p>
    <w:p w:rsidR="00000000" w:rsidRPr="001E40EF" w:rsidP="001E40EF">
      <w:pPr>
        <w:pStyle w:val="ListBullet2"/>
      </w:pPr>
      <w:r w:rsidRPr="001E40EF">
        <w:t>pressure test</w:t>
      </w:r>
    </w:p>
    <w:p w:rsidR="00000000" w:rsidRPr="001E40EF" w:rsidP="001E40EF">
      <w:pPr>
        <w:pStyle w:val="ListBullet2"/>
      </w:pPr>
      <w:r w:rsidRPr="001E40EF">
        <w:t>using scan tools when testing</w:t>
      </w:r>
    </w:p>
    <w:p w:rsidR="00000000" w:rsidRPr="001E40EF" w:rsidP="001E40EF">
      <w:pPr>
        <w:pStyle w:val="ListBullet"/>
      </w:pPr>
      <w:r w:rsidRPr="001E40EF">
        <w:t xml:space="preserve">repair procedures for light vehicle automatic transmissions , including procedures </w:t>
      </w:r>
      <w:r w:rsidRPr="001E40EF">
        <w:t xml:space="preserve">for removing, replacing and adjusting them </w:t>
      </w:r>
    </w:p>
    <w:p w:rsidR="00000000" w:rsidRPr="001E40EF" w:rsidP="001E40EF">
      <w:pPr>
        <w:pStyle w:val="ListBullet"/>
      </w:pPr>
      <w:r w:rsidRPr="001E40EF">
        <w:t>post-repair testing procedures for light vehicle automatic transmissions.</w:t>
      </w:r>
    </w:p>
    <w:p w:rsidR="00000000" w:rsidRPr="001E40EF" w:rsidP="001E40EF">
      <w:pPr>
        <w:pStyle w:val="AllowPageBreak"/>
      </w:pPr>
    </w:p>
    <w:p w:rsidR="00000000" w:rsidRPr="001E40EF" w:rsidP="001E40EF">
      <w:pPr>
        <w:pStyle w:val="Heading1"/>
      </w:pPr>
      <w:bookmarkStart w:id="4" w:name="O_770991"/>
      <w:bookmarkEnd w:id="4"/>
      <w:r w:rsidRPr="001E40EF">
        <w:t>Assessment Conditions</w:t>
      </w:r>
    </w:p>
    <w:p w:rsidR="00000000" w:rsidRPr="001E40EF" w:rsidP="00CE6BA3">
      <w:pPr>
        <w:pStyle w:val="BodyText"/>
      </w:pPr>
      <w:r w:rsidRPr="001E40EF">
        <w:t>Assessors must satisfy NVR/AQTF assessor requirements.</w:t>
      </w:r>
    </w:p>
    <w:p w:rsidR="00000000" w:rsidRPr="001E40EF" w:rsidP="00CE6BA3">
      <w:pPr>
        <w:pStyle w:val="BodyText"/>
      </w:pPr>
      <w:r w:rsidRPr="001E40EF">
        <w:t>Competency is to be assessed in the workpla</w:t>
      </w:r>
      <w:r w:rsidRPr="001E40EF">
        <w:t>ce or a simulated environment that accurately reflects performance in a real workplace setting.</w:t>
      </w:r>
    </w:p>
    <w:p w:rsidR="00000000" w:rsidRPr="001E40EF" w:rsidP="00CE6BA3">
      <w:pPr>
        <w:pStyle w:val="BodyText"/>
      </w:pPr>
      <w:r w:rsidRPr="001E40EF">
        <w:t>Assessment must include direct observation of tasks.</w:t>
      </w:r>
    </w:p>
    <w:p w:rsidR="00000000" w:rsidRPr="001E40EF" w:rsidP="00CE6BA3">
      <w:pPr>
        <w:pStyle w:val="BodyText"/>
      </w:pPr>
      <w:r w:rsidRPr="001E40EF">
        <w:t>Where assessment of competency includes third-party evidence, individuals must provide evidence that link</w:t>
      </w:r>
      <w:r w:rsidRPr="001E40EF">
        <w:t>s them to the light vehicle automatic transmissions that they have worked on, e.g. repair orders.</w:t>
      </w:r>
    </w:p>
    <w:p w:rsidR="00000000" w:rsidRPr="001E40EF" w:rsidP="00CE6BA3">
      <w:pPr>
        <w:pStyle w:val="BodyText"/>
      </w:pPr>
      <w:r w:rsidRPr="001E40EF">
        <w:t>Assessors must verify performance evidence through questioning on skills and knowledge to ensure correct interpretation and application.</w:t>
      </w:r>
    </w:p>
    <w:p w:rsidR="00000000" w:rsidRPr="001E40EF" w:rsidP="00CE6BA3">
      <w:pPr>
        <w:pStyle w:val="BodyText"/>
      </w:pPr>
      <w:r w:rsidRPr="001E40EF">
        <w:t>The following resources must be made available:</w:t>
      </w:r>
    </w:p>
    <w:p w:rsidR="00000000" w:rsidRPr="001E40EF" w:rsidP="001E40EF">
      <w:pPr>
        <w:pStyle w:val="ListBullet"/>
      </w:pPr>
      <w:r w:rsidRPr="001E40EF">
        <w:t>automotive repair workplace or simulated workplace</w:t>
      </w:r>
    </w:p>
    <w:p w:rsidR="00000000" w:rsidRPr="001E40EF" w:rsidP="001E40EF">
      <w:pPr>
        <w:pStyle w:val="ListBullet"/>
      </w:pPr>
      <w:r w:rsidRPr="001E40EF">
        <w:t>workplace instructions</w:t>
      </w:r>
    </w:p>
    <w:p w:rsidR="00000000" w:rsidRPr="001E40EF" w:rsidP="001E40EF">
      <w:pPr>
        <w:pStyle w:val="ListBullet"/>
      </w:pPr>
      <w:r w:rsidRPr="001E40EF">
        <w:t>manufacturer light vehicle automatic transmission specifications</w:t>
      </w:r>
    </w:p>
    <w:p w:rsidR="00000000" w:rsidRPr="001E40EF" w:rsidP="001E40EF">
      <w:pPr>
        <w:pStyle w:val="ListBullet"/>
      </w:pPr>
      <w:r w:rsidRPr="001E40EF">
        <w:t>two different light vehicles with faults in the automatic transmissi</w:t>
      </w:r>
      <w:r w:rsidRPr="001E40EF">
        <w:t>on components specified in the performance evidence</w:t>
      </w:r>
    </w:p>
    <w:p w:rsidR="00000000" w:rsidRPr="001E40EF" w:rsidP="001E40EF">
      <w:pPr>
        <w:pStyle w:val="ListBullet"/>
      </w:pPr>
      <w:r w:rsidRPr="001E40EF">
        <w:t xml:space="preserve">diagnostic equipment for light vehicle automatic transmissions </w:t>
      </w:r>
    </w:p>
    <w:p w:rsidR="00000000" w:rsidRPr="001E40EF" w:rsidP="001E40EF">
      <w:pPr>
        <w:pStyle w:val="ListBullet"/>
      </w:pPr>
      <w:r w:rsidRPr="001E40EF">
        <w:t>tools, equipment and materials appropriate for repairing light vehicle automatic transmissions.</w:t>
      </w:r>
    </w:p>
    <w:p w:rsidR="00000000" w:rsidRPr="001E40EF" w:rsidP="001E40EF">
      <w:pPr>
        <w:pStyle w:val="AllowPageBreak"/>
      </w:pPr>
    </w:p>
    <w:p w:rsidR="00000000" w:rsidRPr="001E40EF" w:rsidP="001E40EF">
      <w:pPr>
        <w:pStyle w:val="Heading1"/>
      </w:pPr>
      <w:bookmarkStart w:id="5" w:name="O_770994"/>
      <w:bookmarkEnd w:id="5"/>
      <w:r w:rsidRPr="001E40EF">
        <w:t>Links</w:t>
      </w:r>
    </w:p>
    <w:p w:rsidR="00000000" w:rsidRPr="001E40EF" w:rsidP="00CE6BA3">
      <w:pPr>
        <w:pStyle w:val="BodyText"/>
      </w:pPr>
      <w:r w:rsidRPr="001E40EF">
        <w:t>Companion Volume impl</w:t>
      </w:r>
      <w:r w:rsidRPr="001E40EF">
        <w:t xml:space="preserve">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6A7A52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E40EF" w:rsidP="00CE6BA3">
      <w:pPr>
        <w:pStyle w:val="BodyText"/>
      </w:pPr>
      <w:r w:rsidRPr="001E40E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6A7A52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E40EF" w:rsidP="001E40EF"/>
    <w:sectPr w:rsidSect="001E40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EF" w:rsidRPr="00CE6BA3" w:rsidP="00CE6B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BA3" w:rsidP="001E40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6BA3" w:rsidP="001E40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6BA3" w:rsidP="001E40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B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0EF" w:rsidRPr="00CE6BA3" w:rsidP="00CE6B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BA3" w:rsidRPr="002D2AF8" w:rsidP="001E40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AURLTX002 Diagnose and repair light vehicle automatic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E6BA3" w:rsidP="001E40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8AF8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768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3810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0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0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0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0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0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0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0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0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0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0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0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0EF"/>
  </w:style>
  <w:style w:type="character" w:customStyle="1" w:styleId="Heading1Char">
    <w:name w:val="Heading 1 Char"/>
    <w:basedOn w:val="DefaultParagraphFont"/>
    <w:link w:val="Heading1"/>
    <w:rsid w:val="001E40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0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0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40EF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40EF"/>
    <w:rPr>
      <w:b/>
      <w:spacing w:val="0"/>
    </w:rPr>
  </w:style>
  <w:style w:type="paragraph" w:styleId="ListBullet2">
    <w:name w:val="List Bullet 2"/>
    <w:basedOn w:val="List2"/>
    <w:rsid w:val="001E40EF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40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0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E40E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E40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0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0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0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0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0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0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0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0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0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0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0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0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0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0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40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0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0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0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40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0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0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0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0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0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0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0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0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0EF"/>
    <w:rPr>
      <w:i/>
    </w:rPr>
  </w:style>
  <w:style w:type="paragraph" w:styleId="Caption">
    <w:name w:val="caption"/>
    <w:basedOn w:val="BodyText"/>
    <w:next w:val="Normal"/>
    <w:qFormat/>
    <w:rsid w:val="001E40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0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0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0EF"/>
  </w:style>
  <w:style w:type="paragraph" w:styleId="TableofFigures">
    <w:name w:val="table of figures"/>
    <w:basedOn w:val="Normal"/>
    <w:next w:val="Normal"/>
    <w:semiHidden/>
    <w:rsid w:val="001E40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0EF"/>
    <w:pPr>
      <w:numPr>
        <w:numId w:val="12"/>
      </w:numPr>
    </w:pPr>
  </w:style>
  <w:style w:type="character" w:customStyle="1" w:styleId="WingdingSymbols">
    <w:name w:val="Wingding Symbols"/>
    <w:rsid w:val="001E40EF"/>
    <w:rPr>
      <w:rFonts w:ascii="Wingdings" w:hAnsi="Wingdings"/>
    </w:rPr>
  </w:style>
  <w:style w:type="paragraph" w:customStyle="1" w:styleId="TableHeading">
    <w:name w:val="Table Heading"/>
    <w:basedOn w:val="HeadingBase"/>
    <w:rsid w:val="001E40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0EF"/>
    <w:rPr>
      <w:color w:val="0033CC"/>
      <w:u w:val="none"/>
    </w:rPr>
  </w:style>
  <w:style w:type="paragraph" w:customStyle="1" w:styleId="BodyTextRight">
    <w:name w:val="Body Text Right"/>
    <w:basedOn w:val="BodyText"/>
    <w:rsid w:val="001E40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0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0E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0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0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0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0EF"/>
    <w:rPr>
      <w:sz w:val="32"/>
    </w:rPr>
  </w:style>
  <w:style w:type="paragraph" w:customStyle="1" w:styleId="HeadingProcedure">
    <w:name w:val="Heading Procedure"/>
    <w:basedOn w:val="HeadingBase"/>
    <w:next w:val="Normal"/>
    <w:rsid w:val="001E40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0EF"/>
    <w:pPr>
      <w:spacing w:before="60" w:after="60"/>
    </w:pPr>
  </w:style>
  <w:style w:type="paragraph" w:styleId="ListContinue">
    <w:name w:val="List Continue"/>
    <w:basedOn w:val="List"/>
    <w:rsid w:val="001E40EF"/>
    <w:pPr>
      <w:ind w:firstLine="0"/>
    </w:pPr>
  </w:style>
  <w:style w:type="paragraph" w:customStyle="1" w:styleId="ListNote">
    <w:name w:val="List Note"/>
    <w:basedOn w:val="List"/>
    <w:rsid w:val="001E40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0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0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0EF"/>
    <w:rPr>
      <w:rFonts w:ascii="Courier New" w:hAnsi="Courier New"/>
    </w:rPr>
  </w:style>
  <w:style w:type="paragraph" w:customStyle="1" w:styleId="NoteBullet">
    <w:name w:val="Note Bullet"/>
    <w:basedOn w:val="Note"/>
    <w:rsid w:val="001E40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0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0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0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0EF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E40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0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0EF"/>
    <w:rPr>
      <w:b/>
      <w:smallCaps/>
    </w:rPr>
  </w:style>
  <w:style w:type="paragraph" w:customStyle="1" w:styleId="TableListNumber">
    <w:name w:val="Table List Number"/>
    <w:basedOn w:val="ListNumber"/>
    <w:rsid w:val="001E40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0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0EF"/>
    <w:pPr>
      <w:numPr>
        <w:numId w:val="10"/>
      </w:numPr>
    </w:pPr>
  </w:style>
  <w:style w:type="paragraph" w:customStyle="1" w:styleId="ListAlpha2">
    <w:name w:val="List Alpha 2"/>
    <w:basedOn w:val="List2"/>
    <w:rsid w:val="001E40EF"/>
    <w:pPr>
      <w:numPr>
        <w:numId w:val="9"/>
      </w:numPr>
    </w:pPr>
  </w:style>
  <w:style w:type="paragraph" w:styleId="List2">
    <w:name w:val="List 2"/>
    <w:basedOn w:val="BodyText"/>
    <w:rsid w:val="001E40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0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0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0E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E40E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E40EF"/>
    <w:pPr>
      <w:numPr>
        <w:numId w:val="5"/>
      </w:numPr>
    </w:pPr>
  </w:style>
  <w:style w:type="paragraph" w:styleId="ListContinue2">
    <w:name w:val="List Continue 2"/>
    <w:basedOn w:val="List2"/>
    <w:rsid w:val="001E40EF"/>
    <w:pPr>
      <w:ind w:firstLine="0"/>
    </w:pPr>
  </w:style>
  <w:style w:type="paragraph" w:styleId="ListContinue3">
    <w:name w:val="List Continue 3"/>
    <w:basedOn w:val="List3"/>
    <w:rsid w:val="001E40EF"/>
    <w:pPr>
      <w:ind w:left="1021" w:firstLine="0"/>
    </w:pPr>
  </w:style>
  <w:style w:type="paragraph" w:styleId="ListContinue4">
    <w:name w:val="List Continue 4"/>
    <w:basedOn w:val="List4"/>
    <w:rsid w:val="001E40EF"/>
    <w:pPr>
      <w:ind w:firstLine="0"/>
    </w:pPr>
  </w:style>
  <w:style w:type="paragraph" w:styleId="ListContinue5">
    <w:name w:val="List Continue 5"/>
    <w:basedOn w:val="List5"/>
    <w:rsid w:val="001E40EF"/>
    <w:pPr>
      <w:ind w:firstLine="0"/>
    </w:pPr>
  </w:style>
  <w:style w:type="paragraph" w:styleId="ListNumber3">
    <w:name w:val="List Number 3"/>
    <w:basedOn w:val="List3"/>
    <w:rsid w:val="001E40EF"/>
    <w:pPr>
      <w:numPr>
        <w:numId w:val="6"/>
      </w:numPr>
    </w:pPr>
  </w:style>
  <w:style w:type="paragraph" w:styleId="ListNumber4">
    <w:name w:val="List Number 4"/>
    <w:basedOn w:val="List4"/>
    <w:rsid w:val="001E40EF"/>
    <w:pPr>
      <w:numPr>
        <w:numId w:val="7"/>
      </w:numPr>
    </w:pPr>
  </w:style>
  <w:style w:type="paragraph" w:styleId="ListNumber5">
    <w:name w:val="List Number 5"/>
    <w:basedOn w:val="List5"/>
    <w:rsid w:val="001E40EF"/>
    <w:pPr>
      <w:numPr>
        <w:numId w:val="8"/>
      </w:numPr>
    </w:pPr>
  </w:style>
  <w:style w:type="paragraph" w:styleId="BlockText">
    <w:name w:val="Block Text"/>
    <w:basedOn w:val="Normal"/>
    <w:rsid w:val="001E40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0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0EF"/>
    <w:rPr>
      <w:sz w:val="16"/>
      <w:vertAlign w:val="superscript"/>
    </w:rPr>
  </w:style>
  <w:style w:type="character" w:customStyle="1" w:styleId="Symbols">
    <w:name w:val="Symbols"/>
    <w:basedOn w:val="DefaultParagraphFont"/>
    <w:rsid w:val="001E40EF"/>
    <w:rPr>
      <w:rFonts w:ascii="Symbol" w:hAnsi="Symbol"/>
    </w:rPr>
  </w:style>
  <w:style w:type="character" w:customStyle="1" w:styleId="MenuOptions">
    <w:name w:val="Menu Options"/>
    <w:basedOn w:val="DefaultParagraphFont"/>
    <w:rsid w:val="001E40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0EF"/>
    <w:rPr>
      <w:b/>
    </w:rPr>
  </w:style>
  <w:style w:type="character" w:customStyle="1" w:styleId="Underlined">
    <w:name w:val="Underlined"/>
    <w:basedOn w:val="DefaultParagraphFont"/>
    <w:rsid w:val="001E40EF"/>
    <w:rPr>
      <w:u w:val="single"/>
    </w:rPr>
  </w:style>
  <w:style w:type="paragraph" w:customStyle="1" w:styleId="TableBodyTextRight">
    <w:name w:val="Table Body Text Right"/>
    <w:basedOn w:val="TableBodyText"/>
    <w:rsid w:val="001E40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0EF"/>
    <w:rPr>
      <w:sz w:val="18"/>
    </w:rPr>
  </w:style>
  <w:style w:type="paragraph" w:customStyle="1" w:styleId="BodySmallRight">
    <w:name w:val="Body Small Right"/>
    <w:basedOn w:val="BodyTextRight"/>
    <w:rsid w:val="001E40EF"/>
    <w:rPr>
      <w:sz w:val="18"/>
      <w:szCs w:val="18"/>
    </w:rPr>
  </w:style>
  <w:style w:type="paragraph" w:customStyle="1" w:styleId="MarginEdition">
    <w:name w:val="Margin Edition"/>
    <w:basedOn w:val="MarginNote"/>
    <w:rsid w:val="001E40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0EF"/>
    <w:rPr>
      <w:sz w:val="2"/>
      <w:szCs w:val="2"/>
    </w:rPr>
  </w:style>
  <w:style w:type="character" w:customStyle="1" w:styleId="Small">
    <w:name w:val="Small"/>
    <w:basedOn w:val="DefaultParagraphFont"/>
    <w:rsid w:val="001E40EF"/>
    <w:rPr>
      <w:sz w:val="16"/>
    </w:rPr>
  </w:style>
  <w:style w:type="paragraph" w:customStyle="1" w:styleId="WideTable">
    <w:name w:val="Wide Table"/>
    <w:basedOn w:val="Normal"/>
    <w:rsid w:val="001E40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0EF"/>
  </w:style>
  <w:style w:type="paragraph" w:styleId="Quote">
    <w:name w:val="Quote"/>
    <w:basedOn w:val="Heading1"/>
    <w:link w:val="QuoteChar"/>
    <w:qFormat/>
    <w:rsid w:val="001E40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0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0EF"/>
    <w:pPr>
      <w:pageBreakBefore/>
    </w:pPr>
  </w:style>
  <w:style w:type="paragraph" w:customStyle="1" w:styleId="Border">
    <w:name w:val="Border"/>
    <w:basedOn w:val="Normal"/>
    <w:qFormat/>
    <w:rsid w:val="001E40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0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0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0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0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0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0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0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0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0EF"/>
    <w:rPr>
      <w:u w:val="single"/>
    </w:rPr>
  </w:style>
  <w:style w:type="character" w:customStyle="1" w:styleId="BoldandItalics">
    <w:name w:val="Bold and Italics"/>
    <w:qFormat/>
    <w:rsid w:val="001E40EF"/>
    <w:rPr>
      <w:b/>
      <w:i/>
      <w:u w:val="none"/>
    </w:rPr>
  </w:style>
  <w:style w:type="paragraph" w:styleId="BalloonText">
    <w:name w:val="Balloon Text"/>
    <w:basedOn w:val="Normal"/>
    <w:link w:val="BalloonTextChar"/>
    <w:rsid w:val="001E40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0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0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0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0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0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0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6B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4475</Characters>
  <Application>Microsoft Office Word</Application>
  <DocSecurity>0</DocSecurity>
  <Lines>124</Lines>
  <Paragraphs>86</Paragraphs>
  <ScaleCrop>false</ScaleCrop>
  <Company>Author-it Software Corporation Ltd.</Company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AURLTX002 Diagnose and repair light vehicle automatic transmissions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2018-12-07T02:34:00Z</dcterms:created>
  <dcterms:modified xsi:type="dcterms:W3CDTF">2018-12-07T02:34:00Z</dcterms:modified>
</cp:coreProperties>
</file>