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7C7" w:rsidP="006D27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AURLTQ001 Diagnose and repair light vehicle final drive assemblies</w:t>
      </w:r>
      <w:r>
        <w:fldChar w:fldCharType="end"/>
      </w:r>
    </w:p>
    <w:p w:rsidR="006D27C7" w:rsidP="006D27C7">
      <w:pPr>
        <w:pStyle w:val="Version"/>
        <w:sectPr w:rsidSect="00294F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4F03" w:rsidP="00294F03">
      <w:pPr>
        <w:pStyle w:val="SuperHeading"/>
      </w:pPr>
      <w:r w:rsidRPr="00294F03">
        <w:t>Assessment Requirements for AURLTQ001 Diagnose and repair light vehicle final drive assemblies</w:t>
      </w:r>
    </w:p>
    <w:p w:rsidR="00000000" w:rsidRPr="00294F03" w:rsidP="00294F03">
      <w:pPr>
        <w:pStyle w:val="Heading1"/>
      </w:pPr>
      <w:bookmarkStart w:id="1" w:name="O_770931"/>
      <w:bookmarkEnd w:id="1"/>
      <w:r w:rsidRPr="00294F0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D27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F03" w:rsidP="00294F03">
            <w:pPr>
              <w:pStyle w:val="BodyText"/>
            </w:pPr>
            <w:r w:rsidRPr="00294F0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rPr>
                <w:rStyle w:val="SpecialBold"/>
              </w:rPr>
              <w:t>Comment</w:t>
            </w:r>
          </w:p>
        </w:tc>
      </w:tr>
      <w:tr w:rsidTr="006D27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F03" w:rsidP="00294F03">
            <w:pPr>
              <w:pStyle w:val="BodyText"/>
            </w:pPr>
            <w:r w:rsidRPr="00294F03">
              <w:t>New unit of competency.</w:t>
            </w:r>
          </w:p>
        </w:tc>
      </w:tr>
    </w:tbl>
    <w:p w:rsidR="00000000" w:rsidRPr="00294F03" w:rsidP="00294F03">
      <w:pPr>
        <w:pStyle w:val="BodyText"/>
      </w:pPr>
    </w:p>
    <w:p w:rsidR="00000000" w:rsidRPr="00294F03" w:rsidP="00294F03">
      <w:pPr>
        <w:pStyle w:val="AllowPageBreak"/>
      </w:pPr>
    </w:p>
    <w:p w:rsidR="00000000" w:rsidRPr="00294F03" w:rsidP="00294F03">
      <w:pPr>
        <w:pStyle w:val="Heading1"/>
      </w:pPr>
      <w:bookmarkStart w:id="2" w:name="O_770932"/>
      <w:bookmarkEnd w:id="2"/>
      <w:r w:rsidRPr="00294F03">
        <w:t>Performance Evidence</w:t>
      </w:r>
    </w:p>
    <w:p w:rsidR="00000000" w:rsidRPr="00294F03" w:rsidP="006D27C7">
      <w:pPr>
        <w:pStyle w:val="BodyText"/>
      </w:pPr>
      <w:r w:rsidRPr="00294F03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294F03" w:rsidP="00294F03">
      <w:pPr>
        <w:pStyle w:val="ListBullet"/>
      </w:pPr>
      <w:r w:rsidRPr="00294F03">
        <w:t>diagnose and repair a fault in tw</w:t>
      </w:r>
      <w:r w:rsidRPr="00294F03">
        <w:t>o of the following light vehicle final drive assemblies:</w:t>
      </w:r>
    </w:p>
    <w:p w:rsidR="00000000" w:rsidRPr="00294F03" w:rsidP="00294F03">
      <w:pPr>
        <w:pStyle w:val="ListBullet2"/>
      </w:pPr>
      <w:r w:rsidRPr="00294F03">
        <w:t xml:space="preserve">removable carrier housing (banjo) type </w:t>
      </w:r>
    </w:p>
    <w:p w:rsidR="00000000" w:rsidRPr="00294F03" w:rsidP="00294F03">
      <w:pPr>
        <w:pStyle w:val="ListBullet2"/>
      </w:pPr>
      <w:r w:rsidRPr="00294F03">
        <w:t>integral carrier housing type.</w:t>
      </w:r>
    </w:p>
    <w:p w:rsidR="00000000" w:rsidRPr="00294F03" w:rsidP="00294F03">
      <w:pPr>
        <w:pStyle w:val="AllowPageBreak"/>
      </w:pPr>
    </w:p>
    <w:p w:rsidR="00000000" w:rsidRPr="00294F03" w:rsidP="00294F03">
      <w:pPr>
        <w:pStyle w:val="Heading1"/>
      </w:pPr>
      <w:bookmarkStart w:id="3" w:name="O_770933"/>
      <w:bookmarkEnd w:id="3"/>
      <w:r w:rsidRPr="00294F03">
        <w:t>Knowledge Evidence</w:t>
      </w:r>
    </w:p>
    <w:p w:rsidR="00000000" w:rsidRPr="00294F03" w:rsidP="006D27C7">
      <w:pPr>
        <w:pStyle w:val="BodyText"/>
      </w:pPr>
      <w:r w:rsidRPr="00294F03">
        <w:t>Individuals must be able to demonstrate knowledge of:</w:t>
      </w:r>
    </w:p>
    <w:p w:rsidR="00000000" w:rsidRPr="00294F03" w:rsidP="00294F03">
      <w:pPr>
        <w:pStyle w:val="ListBullet"/>
      </w:pPr>
      <w:r w:rsidRPr="00294F03">
        <w:t>work health and safety (WHS) and occupational health and safety (OHS) requirements relating to diagnosing and repairing light vehicle final drive assemblies, including procedures for working with hazardous oils</w:t>
      </w:r>
    </w:p>
    <w:p w:rsidR="00000000" w:rsidRPr="00294F03" w:rsidP="00294F03">
      <w:pPr>
        <w:pStyle w:val="ListBullet"/>
      </w:pPr>
      <w:r w:rsidRPr="00294F03">
        <w:t>environmental procedures for trapping, storin</w:t>
      </w:r>
      <w:r w:rsidRPr="00294F03">
        <w:t>g and disposing of oils released from final drive assemblies</w:t>
      </w:r>
    </w:p>
    <w:p w:rsidR="00000000" w:rsidRPr="00294F03" w:rsidP="00294F03">
      <w:pPr>
        <w:pStyle w:val="ListBullet"/>
      </w:pPr>
      <w:r w:rsidRPr="00294F03">
        <w:t>operating principles of light vehicle final drive assemblies and associated components, including:</w:t>
      </w:r>
    </w:p>
    <w:p w:rsidR="00000000" w:rsidRPr="00294F03" w:rsidP="00294F03">
      <w:pPr>
        <w:pStyle w:val="ListBullet2"/>
      </w:pPr>
      <w:r w:rsidRPr="00294F03">
        <w:t>final drive gears, including:</w:t>
      </w:r>
    </w:p>
    <w:p w:rsidR="00000000" w:rsidRPr="00294F03" w:rsidP="00294F03">
      <w:pPr>
        <w:pStyle w:val="ListBullet3"/>
      </w:pPr>
      <w:r w:rsidRPr="00294F03">
        <w:t>gear types</w:t>
      </w:r>
    </w:p>
    <w:p w:rsidR="00000000" w:rsidRPr="00294F03" w:rsidP="00294F03">
      <w:pPr>
        <w:pStyle w:val="ListBullet3"/>
      </w:pPr>
      <w:r w:rsidRPr="00294F03">
        <w:t>gear ratios and torque reduction and multiplication</w:t>
      </w:r>
    </w:p>
    <w:p w:rsidR="00000000" w:rsidRPr="00294F03" w:rsidP="00294F03">
      <w:pPr>
        <w:pStyle w:val="ListBullet2"/>
      </w:pPr>
      <w:r w:rsidRPr="00294F03">
        <w:t>differential function</w:t>
      </w:r>
    </w:p>
    <w:p w:rsidR="00000000" w:rsidRPr="00294F03" w:rsidP="00294F03">
      <w:pPr>
        <w:pStyle w:val="ListBullet"/>
      </w:pPr>
      <w:r w:rsidRPr="00294F03">
        <w:t>application, purpose and operation of the following components of light vehicle final drive assemblies and components, including:</w:t>
      </w:r>
    </w:p>
    <w:p w:rsidR="00000000" w:rsidRPr="00294F03" w:rsidP="00294F03">
      <w:pPr>
        <w:pStyle w:val="ListBullet2"/>
      </w:pPr>
      <w:r w:rsidRPr="00294F03">
        <w:t>removable carrier housing (banjo) type final drives</w:t>
      </w:r>
    </w:p>
    <w:p w:rsidR="00000000" w:rsidRPr="00294F03" w:rsidP="00294F03">
      <w:pPr>
        <w:pStyle w:val="ListBullet2"/>
      </w:pPr>
      <w:r w:rsidRPr="00294F03">
        <w:t>integral carrier housing type final drives</w:t>
      </w:r>
    </w:p>
    <w:p w:rsidR="00000000" w:rsidRPr="00294F03" w:rsidP="00294F03">
      <w:pPr>
        <w:pStyle w:val="ListBullet2"/>
      </w:pPr>
      <w:r w:rsidRPr="00294F03">
        <w:t>transax</w:t>
      </w:r>
      <w:r w:rsidRPr="00294F03">
        <w:t>le final drives</w:t>
      </w:r>
    </w:p>
    <w:p w:rsidR="00000000" w:rsidRPr="00294F03" w:rsidP="00294F03">
      <w:pPr>
        <w:pStyle w:val="ListBullet2"/>
      </w:pPr>
      <w:r w:rsidRPr="00294F03">
        <w:t>differentials, including limited slip differentials</w:t>
      </w:r>
    </w:p>
    <w:p w:rsidR="00000000" w:rsidRPr="00294F03" w:rsidP="00294F03">
      <w:pPr>
        <w:pStyle w:val="ListBullet2"/>
      </w:pPr>
      <w:r w:rsidRPr="00294F03">
        <w:t>axle shafts for rigid axles, including:</w:t>
      </w:r>
    </w:p>
    <w:p w:rsidR="00000000" w:rsidRPr="00294F03" w:rsidP="00294F03">
      <w:pPr>
        <w:pStyle w:val="ListBullet3"/>
      </w:pPr>
      <w:r w:rsidRPr="00294F03">
        <w:t>semi floating live axles</w:t>
      </w:r>
    </w:p>
    <w:p w:rsidR="00000000" w:rsidRPr="00294F03" w:rsidP="00294F03">
      <w:pPr>
        <w:pStyle w:val="ListBullet3"/>
      </w:pPr>
      <w:r w:rsidRPr="00294F03">
        <w:t>three quarter floating live axles</w:t>
      </w:r>
    </w:p>
    <w:p w:rsidR="00000000" w:rsidRPr="00294F03" w:rsidP="00294F03">
      <w:pPr>
        <w:pStyle w:val="ListBullet3"/>
      </w:pPr>
      <w:r w:rsidRPr="00294F03">
        <w:t>fully floating live axles</w:t>
      </w:r>
    </w:p>
    <w:p w:rsidR="00000000" w:rsidRPr="00294F03" w:rsidP="00294F03">
      <w:pPr>
        <w:pStyle w:val="ListBullet"/>
      </w:pPr>
      <w:r w:rsidRPr="00294F03">
        <w:t>diagnostic testing procedures for light vehicle final drive assemblies, including:</w:t>
      </w:r>
    </w:p>
    <w:p w:rsidR="00000000" w:rsidRPr="00294F03" w:rsidP="00294F03">
      <w:pPr>
        <w:pStyle w:val="ListBullet2"/>
      </w:pPr>
      <w:r w:rsidRPr="00294F03">
        <w:t>road testing procedures, including:</w:t>
      </w:r>
    </w:p>
    <w:p w:rsidR="00000000" w:rsidRPr="00294F03" w:rsidP="00294F03">
      <w:pPr>
        <w:pStyle w:val="ListBullet3"/>
      </w:pPr>
      <w:r w:rsidRPr="00294F03">
        <w:t>final drive assembly noise diagnostic</w:t>
      </w:r>
    </w:p>
    <w:p w:rsidR="00000000" w:rsidRPr="00294F03" w:rsidP="00294F03">
      <w:pPr>
        <w:pStyle w:val="ListBullet3"/>
      </w:pPr>
      <w:r w:rsidRPr="00294F03">
        <w:t>wheel bearing noise diagnostic</w:t>
      </w:r>
    </w:p>
    <w:p w:rsidR="00000000" w:rsidRPr="00294F03" w:rsidP="00294F03">
      <w:pPr>
        <w:pStyle w:val="ListBullet2"/>
      </w:pPr>
      <w:r w:rsidRPr="00294F03">
        <w:t>pre-dismantling inspection procedures</w:t>
      </w:r>
    </w:p>
    <w:p w:rsidR="00000000" w:rsidRPr="00294F03" w:rsidP="00294F03">
      <w:pPr>
        <w:pStyle w:val="ListBullet"/>
      </w:pPr>
      <w:r w:rsidRPr="00294F03">
        <w:t>repair procedures for light vehicle final drive assemblies, including procedures for:</w:t>
      </w:r>
    </w:p>
    <w:p w:rsidR="00000000" w:rsidRPr="00294F03" w:rsidP="00294F03">
      <w:pPr>
        <w:pStyle w:val="ListBullet2"/>
      </w:pPr>
      <w:r w:rsidRPr="00294F03">
        <w:t>dismantling final drive assemblies</w:t>
      </w:r>
    </w:p>
    <w:p w:rsidR="00000000" w:rsidRPr="00294F03" w:rsidP="00294F03">
      <w:pPr>
        <w:pStyle w:val="ListBullet2"/>
      </w:pPr>
      <w:r w:rsidRPr="00294F03">
        <w:t>inspecting final drive assemblies</w:t>
      </w:r>
    </w:p>
    <w:p w:rsidR="00000000" w:rsidRPr="00294F03" w:rsidP="00294F03">
      <w:pPr>
        <w:pStyle w:val="ListBullet2"/>
      </w:pPr>
      <w:r w:rsidRPr="00294F03">
        <w:t>reassembling and adjusting pinion depth, pinion bearing preload, crown wheel and pinion backlash, si</w:t>
      </w:r>
      <w:r w:rsidRPr="00294F03">
        <w:t>de bearing preload and crown wheel and pinion tooth contact</w:t>
      </w:r>
    </w:p>
    <w:p w:rsidR="00000000" w:rsidRPr="00294F03" w:rsidP="00294F03">
      <w:pPr>
        <w:pStyle w:val="ListBullet2"/>
      </w:pPr>
      <w:r w:rsidRPr="00294F03">
        <w:t xml:space="preserve">repairing wheel bearings of rear wheel drive light vehicles </w:t>
      </w:r>
    </w:p>
    <w:p w:rsidR="00000000" w:rsidRPr="00294F03" w:rsidP="00294F03">
      <w:pPr>
        <w:pStyle w:val="ListBullet"/>
      </w:pPr>
      <w:r w:rsidRPr="00294F03">
        <w:t>post-repair testing procedures for light vehicle final drive assemblies.</w:t>
      </w:r>
    </w:p>
    <w:p w:rsidR="00000000" w:rsidRPr="00294F03" w:rsidP="00294F03">
      <w:pPr>
        <w:pStyle w:val="AllowPageBreak"/>
      </w:pPr>
    </w:p>
    <w:p w:rsidR="00000000" w:rsidRPr="00294F03" w:rsidP="00294F03">
      <w:pPr>
        <w:pStyle w:val="Heading1"/>
      </w:pPr>
      <w:bookmarkStart w:id="4" w:name="O_770934"/>
      <w:bookmarkEnd w:id="4"/>
      <w:r w:rsidRPr="00294F03">
        <w:t>Assessment Conditions</w:t>
      </w:r>
    </w:p>
    <w:p w:rsidR="00000000" w:rsidRPr="00294F03" w:rsidP="006D27C7">
      <w:pPr>
        <w:pStyle w:val="BodyText"/>
      </w:pPr>
      <w:r w:rsidRPr="00294F03">
        <w:t>Assessors must satisfy NVR/AQTF assessor requirements.</w:t>
      </w:r>
    </w:p>
    <w:p w:rsidR="00000000" w:rsidRPr="00294F03" w:rsidP="006D27C7">
      <w:pPr>
        <w:pStyle w:val="BodyText"/>
      </w:pPr>
      <w:r w:rsidRPr="00294F03">
        <w:t>Competency is to be assessed in the workplace or a simulated environment that accurately reflects performance in a real workplace setting.</w:t>
      </w:r>
    </w:p>
    <w:p w:rsidR="00000000" w:rsidRPr="00294F03" w:rsidP="006D27C7">
      <w:pPr>
        <w:pStyle w:val="BodyText"/>
      </w:pPr>
      <w:r w:rsidRPr="00294F03">
        <w:t>Assessment must include direct observation of tasks.</w:t>
      </w:r>
    </w:p>
    <w:p w:rsidR="00000000" w:rsidRPr="00294F03" w:rsidP="006D27C7">
      <w:pPr>
        <w:pStyle w:val="BodyText"/>
      </w:pPr>
      <w:r w:rsidRPr="00294F03">
        <w:t xml:space="preserve">Where </w:t>
      </w:r>
      <w:r w:rsidRPr="00294F03">
        <w:t>assessment of competency includes third-party evidence, individuals must provide evidence that links them to the light vehicle final drive assemblies that they have worked on, e.g. repair orders.</w:t>
      </w:r>
    </w:p>
    <w:p w:rsidR="00000000" w:rsidRPr="00294F03" w:rsidP="006D27C7">
      <w:pPr>
        <w:pStyle w:val="BodyText"/>
      </w:pPr>
      <w:r w:rsidRPr="00294F03">
        <w:t>Assessors must verify performance evidence through question</w:t>
      </w:r>
      <w:r w:rsidRPr="00294F03">
        <w:t>ing on skills and knowledge to ensure correct interpretation and application.</w:t>
      </w:r>
    </w:p>
    <w:p w:rsidR="00000000" w:rsidRPr="00294F03" w:rsidP="006D27C7">
      <w:pPr>
        <w:pStyle w:val="BodyText"/>
      </w:pPr>
      <w:r w:rsidRPr="00294F03">
        <w:t>The following resources must be made available:</w:t>
      </w:r>
    </w:p>
    <w:p w:rsidR="00000000" w:rsidRPr="00294F03" w:rsidP="00294F03">
      <w:pPr>
        <w:pStyle w:val="ListBullet"/>
      </w:pPr>
      <w:r w:rsidRPr="00294F03">
        <w:t>automotive repair workplace or simulated workplace</w:t>
      </w:r>
    </w:p>
    <w:p w:rsidR="00000000" w:rsidRPr="00294F03" w:rsidP="00294F03">
      <w:pPr>
        <w:pStyle w:val="ListBullet"/>
      </w:pPr>
      <w:r w:rsidRPr="00294F03">
        <w:t>workplace instructions</w:t>
      </w:r>
    </w:p>
    <w:p w:rsidR="00000000" w:rsidRPr="00294F03" w:rsidP="00294F03">
      <w:pPr>
        <w:pStyle w:val="ListBullet"/>
      </w:pPr>
      <w:r w:rsidRPr="00294F03">
        <w:t>manufacturer light vehicle final drive assembly specifications</w:t>
      </w:r>
    </w:p>
    <w:p w:rsidR="00000000" w:rsidRPr="00294F03" w:rsidP="00294F03">
      <w:pPr>
        <w:pStyle w:val="ListBullet"/>
      </w:pPr>
      <w:r w:rsidRPr="00294F03">
        <w:t>two different light vehicles:</w:t>
      </w:r>
    </w:p>
    <w:p w:rsidR="00000000" w:rsidRPr="00294F03" w:rsidP="00294F03">
      <w:pPr>
        <w:pStyle w:val="ListBullet2"/>
      </w:pPr>
      <w:r w:rsidRPr="00294F03">
        <w:t>one with faults in its removable carrier housing (banjo) type final drive assembly</w:t>
      </w:r>
    </w:p>
    <w:p w:rsidR="00000000" w:rsidRPr="00294F03" w:rsidP="00294F03">
      <w:pPr>
        <w:pStyle w:val="ListBullet2"/>
      </w:pPr>
      <w:r w:rsidRPr="00294F03">
        <w:t>one with faults in its integral carrier housing type final drive assembly</w:t>
      </w:r>
    </w:p>
    <w:p w:rsidR="00000000" w:rsidRPr="00294F03" w:rsidP="00294F03">
      <w:pPr>
        <w:pStyle w:val="ListBullet"/>
      </w:pPr>
      <w:r w:rsidRPr="00294F03">
        <w:t>diag</w:t>
      </w:r>
      <w:r w:rsidRPr="00294F03">
        <w:t xml:space="preserve">nostic equipment for light vehicle final drive assemblies </w:t>
      </w:r>
    </w:p>
    <w:p w:rsidR="00000000" w:rsidRPr="00294F03" w:rsidP="00294F03">
      <w:pPr>
        <w:pStyle w:val="ListBullet"/>
      </w:pPr>
      <w:r w:rsidRPr="00294F03">
        <w:t>tools, equipment and materials appropriate for light vehicle final drive assemblies.</w:t>
      </w:r>
    </w:p>
    <w:p w:rsidR="00000000" w:rsidRPr="00294F03" w:rsidP="00294F03">
      <w:pPr>
        <w:pStyle w:val="AllowPageBreak"/>
      </w:pPr>
    </w:p>
    <w:p w:rsidR="00000000" w:rsidRPr="00294F03" w:rsidP="00294F03">
      <w:pPr>
        <w:pStyle w:val="Heading1"/>
      </w:pPr>
      <w:bookmarkStart w:id="5" w:name="O_770937"/>
      <w:bookmarkEnd w:id="5"/>
      <w:r w:rsidRPr="00294F03">
        <w:t>Links</w:t>
      </w:r>
    </w:p>
    <w:p w:rsidR="00000000" w:rsidRPr="00294F03" w:rsidP="006D27C7">
      <w:pPr>
        <w:pStyle w:val="BodyText"/>
      </w:pPr>
      <w:r w:rsidRPr="00294F0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E5DB8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94F03" w:rsidP="006D27C7">
      <w:pPr>
        <w:pStyle w:val="BodyText"/>
      </w:pPr>
      <w:r w:rsidRPr="00294F0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E5DB8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94F03" w:rsidP="00294F03"/>
    <w:sectPr w:rsidSect="00294F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F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F03" w:rsidRPr="006D27C7" w:rsidP="006D27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F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7C7" w:rsidP="00294F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27C7" w:rsidP="00294F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27C7" w:rsidP="00294F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F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7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F03" w:rsidRPr="006D27C7" w:rsidP="006D27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F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7C7" w:rsidRPr="002D2AF8" w:rsidP="00294F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AURLTQ001 Diagnose and repair light vehicle final drive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6D27C7" w:rsidP="00294F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1871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3A56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C8FA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F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F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F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F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F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F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F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F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F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F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F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F03"/>
  </w:style>
  <w:style w:type="character" w:customStyle="1" w:styleId="Heading1Char">
    <w:name w:val="Heading 1 Char"/>
    <w:basedOn w:val="DefaultParagraphFont"/>
    <w:link w:val="Heading1"/>
    <w:rsid w:val="00294F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F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F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4F03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4F03"/>
    <w:rPr>
      <w:b/>
      <w:spacing w:val="0"/>
    </w:rPr>
  </w:style>
  <w:style w:type="paragraph" w:styleId="ListBullet2">
    <w:name w:val="List Bullet 2"/>
    <w:basedOn w:val="List2"/>
    <w:rsid w:val="00294F03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4F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F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94F0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94F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F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F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F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F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F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F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F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F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F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F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F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F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F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4F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4F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4F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F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F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4F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F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F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F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F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F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F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F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F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4F03"/>
    <w:rPr>
      <w:i/>
    </w:rPr>
  </w:style>
  <w:style w:type="paragraph" w:styleId="Caption">
    <w:name w:val="caption"/>
    <w:basedOn w:val="BodyText"/>
    <w:next w:val="Normal"/>
    <w:qFormat/>
    <w:rsid w:val="00294F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F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F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F03"/>
  </w:style>
  <w:style w:type="paragraph" w:styleId="TableofFigures">
    <w:name w:val="table of figures"/>
    <w:basedOn w:val="Normal"/>
    <w:next w:val="Normal"/>
    <w:semiHidden/>
    <w:rsid w:val="00294F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F03"/>
    <w:pPr>
      <w:numPr>
        <w:numId w:val="12"/>
      </w:numPr>
    </w:pPr>
  </w:style>
  <w:style w:type="character" w:customStyle="1" w:styleId="WingdingSymbols">
    <w:name w:val="Wingding Symbols"/>
    <w:rsid w:val="00294F03"/>
    <w:rPr>
      <w:rFonts w:ascii="Wingdings" w:hAnsi="Wingdings"/>
    </w:rPr>
  </w:style>
  <w:style w:type="paragraph" w:customStyle="1" w:styleId="TableHeading">
    <w:name w:val="Table Heading"/>
    <w:basedOn w:val="HeadingBase"/>
    <w:rsid w:val="00294F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F03"/>
    <w:rPr>
      <w:color w:val="0033CC"/>
      <w:u w:val="none"/>
    </w:rPr>
  </w:style>
  <w:style w:type="paragraph" w:customStyle="1" w:styleId="BodyTextRight">
    <w:name w:val="Body Text Right"/>
    <w:basedOn w:val="BodyText"/>
    <w:rsid w:val="00294F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F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F0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F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F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F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F03"/>
    <w:rPr>
      <w:sz w:val="32"/>
    </w:rPr>
  </w:style>
  <w:style w:type="paragraph" w:customStyle="1" w:styleId="HeadingProcedure">
    <w:name w:val="Heading Procedure"/>
    <w:basedOn w:val="HeadingBase"/>
    <w:next w:val="Normal"/>
    <w:rsid w:val="00294F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F03"/>
    <w:pPr>
      <w:spacing w:before="60" w:after="60"/>
    </w:pPr>
  </w:style>
  <w:style w:type="paragraph" w:styleId="ListContinue">
    <w:name w:val="List Continue"/>
    <w:basedOn w:val="List"/>
    <w:rsid w:val="00294F03"/>
    <w:pPr>
      <w:ind w:firstLine="0"/>
    </w:pPr>
  </w:style>
  <w:style w:type="paragraph" w:customStyle="1" w:styleId="ListNote">
    <w:name w:val="List Note"/>
    <w:basedOn w:val="List"/>
    <w:rsid w:val="00294F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F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F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F03"/>
    <w:rPr>
      <w:rFonts w:ascii="Courier New" w:hAnsi="Courier New"/>
    </w:rPr>
  </w:style>
  <w:style w:type="paragraph" w:customStyle="1" w:styleId="NoteBullet">
    <w:name w:val="Note Bullet"/>
    <w:basedOn w:val="Note"/>
    <w:rsid w:val="00294F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F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F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F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F03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294F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F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F03"/>
    <w:rPr>
      <w:b/>
      <w:smallCaps/>
    </w:rPr>
  </w:style>
  <w:style w:type="paragraph" w:customStyle="1" w:styleId="TableListNumber">
    <w:name w:val="Table List Number"/>
    <w:basedOn w:val="ListNumber"/>
    <w:rsid w:val="00294F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F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F03"/>
    <w:pPr>
      <w:numPr>
        <w:numId w:val="10"/>
      </w:numPr>
    </w:pPr>
  </w:style>
  <w:style w:type="paragraph" w:customStyle="1" w:styleId="ListAlpha2">
    <w:name w:val="List Alpha 2"/>
    <w:basedOn w:val="List2"/>
    <w:rsid w:val="00294F03"/>
    <w:pPr>
      <w:numPr>
        <w:numId w:val="9"/>
      </w:numPr>
    </w:pPr>
  </w:style>
  <w:style w:type="paragraph" w:styleId="List2">
    <w:name w:val="List 2"/>
    <w:basedOn w:val="BodyText"/>
    <w:rsid w:val="00294F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F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F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F0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94F0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94F03"/>
    <w:pPr>
      <w:numPr>
        <w:numId w:val="5"/>
      </w:numPr>
    </w:pPr>
  </w:style>
  <w:style w:type="paragraph" w:styleId="ListContinue2">
    <w:name w:val="List Continue 2"/>
    <w:basedOn w:val="List2"/>
    <w:rsid w:val="00294F03"/>
    <w:pPr>
      <w:ind w:firstLine="0"/>
    </w:pPr>
  </w:style>
  <w:style w:type="paragraph" w:styleId="ListContinue3">
    <w:name w:val="List Continue 3"/>
    <w:basedOn w:val="List3"/>
    <w:rsid w:val="00294F03"/>
    <w:pPr>
      <w:ind w:left="1021" w:firstLine="0"/>
    </w:pPr>
  </w:style>
  <w:style w:type="paragraph" w:styleId="ListContinue4">
    <w:name w:val="List Continue 4"/>
    <w:basedOn w:val="List4"/>
    <w:rsid w:val="00294F03"/>
    <w:pPr>
      <w:ind w:firstLine="0"/>
    </w:pPr>
  </w:style>
  <w:style w:type="paragraph" w:styleId="ListContinue5">
    <w:name w:val="List Continue 5"/>
    <w:basedOn w:val="List5"/>
    <w:rsid w:val="00294F03"/>
    <w:pPr>
      <w:ind w:firstLine="0"/>
    </w:pPr>
  </w:style>
  <w:style w:type="paragraph" w:styleId="ListNumber3">
    <w:name w:val="List Number 3"/>
    <w:basedOn w:val="List3"/>
    <w:rsid w:val="00294F03"/>
    <w:pPr>
      <w:numPr>
        <w:numId w:val="6"/>
      </w:numPr>
    </w:pPr>
  </w:style>
  <w:style w:type="paragraph" w:styleId="ListNumber4">
    <w:name w:val="List Number 4"/>
    <w:basedOn w:val="List4"/>
    <w:rsid w:val="00294F03"/>
    <w:pPr>
      <w:numPr>
        <w:numId w:val="7"/>
      </w:numPr>
    </w:pPr>
  </w:style>
  <w:style w:type="paragraph" w:styleId="ListNumber5">
    <w:name w:val="List Number 5"/>
    <w:basedOn w:val="List5"/>
    <w:rsid w:val="00294F03"/>
    <w:pPr>
      <w:numPr>
        <w:numId w:val="8"/>
      </w:numPr>
    </w:pPr>
  </w:style>
  <w:style w:type="paragraph" w:styleId="BlockText">
    <w:name w:val="Block Text"/>
    <w:basedOn w:val="Normal"/>
    <w:rsid w:val="00294F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F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F03"/>
    <w:rPr>
      <w:sz w:val="16"/>
      <w:vertAlign w:val="superscript"/>
    </w:rPr>
  </w:style>
  <w:style w:type="character" w:customStyle="1" w:styleId="Symbols">
    <w:name w:val="Symbols"/>
    <w:basedOn w:val="DefaultParagraphFont"/>
    <w:rsid w:val="00294F03"/>
    <w:rPr>
      <w:rFonts w:ascii="Symbol" w:hAnsi="Symbol"/>
    </w:rPr>
  </w:style>
  <w:style w:type="character" w:customStyle="1" w:styleId="MenuOptions">
    <w:name w:val="Menu Options"/>
    <w:basedOn w:val="DefaultParagraphFont"/>
    <w:rsid w:val="00294F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F03"/>
    <w:rPr>
      <w:b/>
    </w:rPr>
  </w:style>
  <w:style w:type="character" w:customStyle="1" w:styleId="Underlined">
    <w:name w:val="Underlined"/>
    <w:basedOn w:val="DefaultParagraphFont"/>
    <w:rsid w:val="00294F03"/>
    <w:rPr>
      <w:u w:val="single"/>
    </w:rPr>
  </w:style>
  <w:style w:type="paragraph" w:customStyle="1" w:styleId="TableBodyTextRight">
    <w:name w:val="Table Body Text Right"/>
    <w:basedOn w:val="TableBodyText"/>
    <w:rsid w:val="00294F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F03"/>
    <w:rPr>
      <w:sz w:val="18"/>
    </w:rPr>
  </w:style>
  <w:style w:type="paragraph" w:customStyle="1" w:styleId="BodySmallRight">
    <w:name w:val="Body Small Right"/>
    <w:basedOn w:val="BodyTextRight"/>
    <w:rsid w:val="00294F03"/>
    <w:rPr>
      <w:sz w:val="18"/>
      <w:szCs w:val="18"/>
    </w:rPr>
  </w:style>
  <w:style w:type="paragraph" w:customStyle="1" w:styleId="MarginEdition">
    <w:name w:val="Margin Edition"/>
    <w:basedOn w:val="MarginNote"/>
    <w:rsid w:val="00294F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F03"/>
    <w:rPr>
      <w:sz w:val="2"/>
      <w:szCs w:val="2"/>
    </w:rPr>
  </w:style>
  <w:style w:type="character" w:customStyle="1" w:styleId="Small">
    <w:name w:val="Small"/>
    <w:basedOn w:val="DefaultParagraphFont"/>
    <w:rsid w:val="00294F03"/>
    <w:rPr>
      <w:sz w:val="16"/>
    </w:rPr>
  </w:style>
  <w:style w:type="paragraph" w:customStyle="1" w:styleId="WideTable">
    <w:name w:val="Wide Table"/>
    <w:basedOn w:val="Normal"/>
    <w:rsid w:val="00294F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F03"/>
  </w:style>
  <w:style w:type="paragraph" w:styleId="Quote">
    <w:name w:val="Quote"/>
    <w:basedOn w:val="Heading1"/>
    <w:link w:val="QuoteChar"/>
    <w:qFormat/>
    <w:rsid w:val="00294F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F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F03"/>
    <w:pPr>
      <w:pageBreakBefore/>
    </w:pPr>
  </w:style>
  <w:style w:type="paragraph" w:customStyle="1" w:styleId="Border">
    <w:name w:val="Border"/>
    <w:basedOn w:val="Normal"/>
    <w:qFormat/>
    <w:rsid w:val="00294F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F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F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F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F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F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F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F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F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F03"/>
    <w:rPr>
      <w:u w:val="single"/>
    </w:rPr>
  </w:style>
  <w:style w:type="character" w:customStyle="1" w:styleId="BoldandItalics">
    <w:name w:val="Bold and Italics"/>
    <w:qFormat/>
    <w:rsid w:val="00294F03"/>
    <w:rPr>
      <w:b/>
      <w:i/>
      <w:u w:val="none"/>
    </w:rPr>
  </w:style>
  <w:style w:type="paragraph" w:styleId="BalloonText">
    <w:name w:val="Balloon Text"/>
    <w:basedOn w:val="Normal"/>
    <w:link w:val="BalloonTextChar"/>
    <w:rsid w:val="00294F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F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F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F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F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F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F0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27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3604</Characters>
  <Application>Microsoft Office Word</Application>
  <DocSecurity>0</DocSecurity>
  <Lines>97</Lines>
  <Paragraphs>72</Paragraphs>
  <ScaleCrop>false</ScaleCrop>
  <Company>Author-it Software Corporation Ltd.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AURLTQ001 Diagnose and repair light vehicle final drive assemblies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2018-12-07T02:18:00Z</dcterms:created>
  <dcterms:modified xsi:type="dcterms:W3CDTF">2018-12-07T02:18:00Z</dcterms:modified>
</cp:coreProperties>
</file>