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6AE" w:rsidP="00CC06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AURLTJ113 Remove, inspect and refit light vehicle wheel and tyre assemblies</w:t>
      </w:r>
      <w:r>
        <w:fldChar w:fldCharType="end"/>
      </w:r>
    </w:p>
    <w:p w:rsidR="00CC06AE" w:rsidP="00CC06AE">
      <w:pPr>
        <w:pStyle w:val="Version"/>
        <w:sectPr w:rsidSect="00F273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3A9" w:rsidP="00F273A9">
      <w:pPr>
        <w:pStyle w:val="SuperHeading"/>
      </w:pPr>
      <w:r w:rsidRPr="00F273A9">
        <w:t>Assessment Requirements for AURLTJ113 Remove, inspect and refit light vehicle wheel and tyre assemblies</w:t>
      </w:r>
    </w:p>
    <w:p w:rsidR="00000000" w:rsidRPr="00F273A9" w:rsidP="00F273A9">
      <w:pPr>
        <w:pStyle w:val="Heading1"/>
      </w:pPr>
      <w:bookmarkStart w:id="1" w:name="O_1113797"/>
      <w:bookmarkEnd w:id="1"/>
      <w:r w:rsidRPr="00F273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3A9" w:rsidP="00F273A9">
            <w:pPr>
              <w:pStyle w:val="BodyText"/>
            </w:pPr>
            <w:r w:rsidRPr="00F273A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3A9">
            <w:pPr>
              <w:pStyle w:val="BodyText"/>
              <w:rPr>
                <w:lang w:val="en-NZ"/>
              </w:rPr>
            </w:pPr>
            <w:r w:rsidRPr="00F273A9">
              <w:rPr>
                <w:rStyle w:val="SpecialBold"/>
              </w:rPr>
              <w:t>Comments</w:t>
            </w:r>
          </w:p>
        </w:tc>
      </w:tr>
      <w:tr w:rsidTr="00F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3A9">
            <w:pPr>
              <w:pStyle w:val="BodyText"/>
              <w:rPr>
                <w:lang w:val="en-NZ"/>
              </w:rPr>
            </w:pPr>
            <w:r w:rsidRPr="00F273A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3A9" w:rsidP="00F273A9">
            <w:pPr>
              <w:pStyle w:val="BodyText"/>
            </w:pPr>
            <w:r w:rsidRPr="00F273A9">
              <w:t>This version first released with AUR Automoti</w:t>
            </w:r>
            <w:r w:rsidRPr="00F273A9">
              <w:t>ve Retail, Service and Repair Training Package Version 6.0</w:t>
            </w:r>
          </w:p>
        </w:tc>
      </w:tr>
    </w:tbl>
    <w:p w:rsidR="00000000" w:rsidRPr="00F273A9" w:rsidP="00F273A9">
      <w:pPr>
        <w:pStyle w:val="BodyText"/>
      </w:pPr>
    </w:p>
    <w:p w:rsidR="00000000" w:rsidRPr="00F273A9" w:rsidP="00F273A9">
      <w:pPr>
        <w:pStyle w:val="AllowPageBreak"/>
      </w:pPr>
    </w:p>
    <w:p w:rsidR="00000000" w:rsidRPr="00F273A9" w:rsidP="00F273A9">
      <w:pPr>
        <w:pStyle w:val="Heading1"/>
      </w:pPr>
      <w:bookmarkStart w:id="2" w:name="O_1113800"/>
      <w:bookmarkEnd w:id="2"/>
      <w:r w:rsidRPr="00F273A9">
        <w:t>Performance Evidence</w:t>
      </w:r>
    </w:p>
    <w:p w:rsidR="00000000" w:rsidRPr="00F273A9" w:rsidP="00CC06AE">
      <w:pPr>
        <w:pStyle w:val="BodyText"/>
      </w:pPr>
      <w:r w:rsidRPr="00F273A9">
        <w:t>The candidate must demonstrate the ability to complete the tasks outlined in the elements, performance criteria and foundation skills of this unit, includi</w:t>
      </w:r>
      <w:r w:rsidRPr="00F273A9">
        <w:t>ng evidence of the ability to:</w:t>
      </w:r>
    </w:p>
    <w:p w:rsidR="00000000" w:rsidRPr="00F273A9" w:rsidP="00F273A9">
      <w:pPr>
        <w:pStyle w:val="ListBullet"/>
      </w:pPr>
      <w:r w:rsidRPr="00F273A9">
        <w:t>remove, inspect and refit three different light vehicle wheel and tyre assemblies</w:t>
      </w:r>
    </w:p>
    <w:p w:rsidR="00000000" w:rsidRPr="00F273A9" w:rsidP="00F273A9">
      <w:pPr>
        <w:pStyle w:val="ListBullet"/>
      </w:pPr>
      <w:r w:rsidRPr="00F273A9">
        <w:t>in the course of the above work, remove, inspect and refit at least two of the following wheel types:</w:t>
      </w:r>
    </w:p>
    <w:p w:rsidR="00000000" w:rsidRPr="00F273A9" w:rsidP="00F273A9">
      <w:pPr>
        <w:pStyle w:val="ListBullet2"/>
      </w:pPr>
      <w:r w:rsidRPr="00F273A9">
        <w:t>one steel wheel assembly</w:t>
      </w:r>
    </w:p>
    <w:p w:rsidR="00000000" w:rsidRPr="00F273A9" w:rsidP="00F273A9">
      <w:pPr>
        <w:pStyle w:val="ListBullet2"/>
      </w:pPr>
      <w:r w:rsidRPr="00F273A9">
        <w:t>one alloy wheel assembly</w:t>
      </w:r>
    </w:p>
    <w:p w:rsidR="00000000" w:rsidRPr="00F273A9" w:rsidP="00F273A9">
      <w:pPr>
        <w:pStyle w:val="ListBullet2"/>
      </w:pPr>
      <w:r w:rsidRPr="00F273A9">
        <w:t xml:space="preserve">one four wheel drive vehicle wheel assembly </w:t>
      </w:r>
    </w:p>
    <w:p w:rsidR="00000000" w:rsidRPr="00F273A9" w:rsidP="00F273A9">
      <w:pPr>
        <w:pStyle w:val="ListBullet2"/>
      </w:pPr>
      <w:r w:rsidRPr="00F273A9">
        <w:t>one split or multi-piece wheel assembly.</w:t>
      </w:r>
    </w:p>
    <w:p w:rsidR="00000000" w:rsidRPr="00F273A9" w:rsidP="00F273A9">
      <w:pPr>
        <w:pStyle w:val="AllowPageBreak"/>
      </w:pPr>
    </w:p>
    <w:p w:rsidR="00000000" w:rsidRPr="00F273A9" w:rsidP="00F273A9">
      <w:pPr>
        <w:pStyle w:val="Heading1"/>
      </w:pPr>
      <w:bookmarkStart w:id="3" w:name="O_1113799"/>
      <w:bookmarkEnd w:id="3"/>
      <w:r w:rsidRPr="00F273A9">
        <w:t>Knowledge Evidence</w:t>
      </w:r>
    </w:p>
    <w:p w:rsidR="00000000" w:rsidRPr="00F273A9" w:rsidP="00CC06AE">
      <w:pPr>
        <w:pStyle w:val="BodyText"/>
      </w:pPr>
      <w:r w:rsidRPr="00F273A9">
        <w:t>The candidate must be able to demonstrate knowledge to complete the tasks outlined in the elements, perform</w:t>
      </w:r>
      <w:r w:rsidRPr="00F273A9">
        <w:t>ance criteria and foundation skills of this unit, including knowledge of:</w:t>
      </w:r>
    </w:p>
    <w:p w:rsidR="00000000" w:rsidRPr="00F273A9" w:rsidP="00F273A9">
      <w:pPr>
        <w:pStyle w:val="ListBullet"/>
      </w:pPr>
      <w:r w:rsidRPr="00F273A9">
        <w:t>methods to locate and interpret information required to remove, inspect and re-fit light vehicle wheel and tyre assemblies including:</w:t>
      </w:r>
    </w:p>
    <w:p w:rsidR="00000000" w:rsidRPr="00F273A9" w:rsidP="00F273A9">
      <w:pPr>
        <w:pStyle w:val="ListBullet2"/>
      </w:pPr>
      <w:r w:rsidRPr="00F273A9">
        <w:t xml:space="preserve">manufacturer specifications and procedures </w:t>
      </w:r>
    </w:p>
    <w:p w:rsidR="00000000" w:rsidRPr="00F273A9" w:rsidP="00F273A9">
      <w:pPr>
        <w:pStyle w:val="ListBullet2"/>
      </w:pPr>
      <w:r w:rsidRPr="00F273A9">
        <w:t>wo</w:t>
      </w:r>
      <w:r w:rsidRPr="00F273A9">
        <w:t xml:space="preserve">rkplace procedures </w:t>
      </w:r>
    </w:p>
    <w:p w:rsidR="00000000" w:rsidRPr="00F273A9" w:rsidP="00F273A9">
      <w:pPr>
        <w:pStyle w:val="ListBullet"/>
      </w:pPr>
      <w:r w:rsidRPr="00F273A9">
        <w:t>workplace procedures required to remove, inspect and re-fit light vehicle wheel and tyre assemblies including:</w:t>
      </w:r>
    </w:p>
    <w:p w:rsidR="00000000" w:rsidRPr="00F273A9" w:rsidP="00F273A9">
      <w:pPr>
        <w:pStyle w:val="ListBullet2"/>
      </w:pPr>
      <w:r w:rsidRPr="00F273A9">
        <w:t>establishing serviceability of tools and equipment</w:t>
      </w:r>
    </w:p>
    <w:p w:rsidR="00000000" w:rsidRPr="00F273A9" w:rsidP="00F273A9">
      <w:pPr>
        <w:pStyle w:val="ListBullet2"/>
      </w:pPr>
      <w:r w:rsidRPr="00F273A9">
        <w:t>documentation procedures</w:t>
      </w:r>
    </w:p>
    <w:p w:rsidR="00000000" w:rsidRPr="00F273A9" w:rsidP="00F273A9">
      <w:pPr>
        <w:pStyle w:val="ListBullet2"/>
      </w:pPr>
      <w:r w:rsidRPr="00F273A9">
        <w:t>housekeeping procedures including:</w:t>
      </w:r>
    </w:p>
    <w:p w:rsidR="00000000" w:rsidRPr="00F273A9" w:rsidP="00F273A9">
      <w:pPr>
        <w:pStyle w:val="ListBullet3"/>
      </w:pPr>
      <w:r w:rsidRPr="00F273A9">
        <w:t>examination</w:t>
      </w:r>
      <w:r w:rsidRPr="00F273A9">
        <w:t xml:space="preserve"> of tools and equipment</w:t>
      </w:r>
    </w:p>
    <w:p w:rsidR="00000000" w:rsidRPr="00F273A9" w:rsidP="00F273A9">
      <w:pPr>
        <w:pStyle w:val="ListBullet3"/>
      </w:pPr>
      <w:r w:rsidRPr="00F273A9">
        <w:t>storage of equipment</w:t>
      </w:r>
    </w:p>
    <w:p w:rsidR="00000000" w:rsidRPr="00F273A9" w:rsidP="00F273A9">
      <w:pPr>
        <w:pStyle w:val="ListBullet3"/>
      </w:pPr>
      <w:r w:rsidRPr="00F273A9">
        <w:t>identification, tagging and isolation of faulty equipment</w:t>
      </w:r>
    </w:p>
    <w:p w:rsidR="00000000" w:rsidRPr="00F273A9" w:rsidP="00F273A9">
      <w:pPr>
        <w:pStyle w:val="ListBullet3"/>
      </w:pPr>
      <w:r w:rsidRPr="00F273A9">
        <w:t>disposal of excess materials</w:t>
      </w:r>
    </w:p>
    <w:p w:rsidR="00000000" w:rsidRPr="00F273A9" w:rsidP="00F273A9">
      <w:pPr>
        <w:pStyle w:val="ListBullet3"/>
      </w:pPr>
      <w:r w:rsidRPr="00F273A9">
        <w:t>recycling procedures</w:t>
      </w:r>
    </w:p>
    <w:p w:rsidR="00000000" w:rsidRPr="00F273A9" w:rsidP="00F273A9">
      <w:pPr>
        <w:pStyle w:val="ListBullet"/>
      </w:pPr>
      <w:r w:rsidRPr="00F273A9">
        <w:t xml:space="preserve">workplace health and safety (WHS) requirements relating to light vehicle wheel and tyre assemblies, </w:t>
      </w:r>
      <w:r w:rsidRPr="00F273A9">
        <w:t>including procedures for:</w:t>
      </w:r>
    </w:p>
    <w:p w:rsidR="00000000" w:rsidRPr="00F273A9" w:rsidP="00F273A9">
      <w:pPr>
        <w:pStyle w:val="ListBullet2"/>
      </w:pPr>
      <w:r w:rsidRPr="00F273A9">
        <w:t>lifting and supporting vehicles</w:t>
      </w:r>
    </w:p>
    <w:p w:rsidR="00000000" w:rsidRPr="00F273A9" w:rsidP="00F273A9">
      <w:pPr>
        <w:pStyle w:val="ListBullet2"/>
      </w:pPr>
      <w:r w:rsidRPr="00F273A9">
        <w:t>using wheel assembly removal tools</w:t>
      </w:r>
    </w:p>
    <w:p w:rsidR="00000000" w:rsidRPr="00F273A9" w:rsidP="00F273A9">
      <w:pPr>
        <w:pStyle w:val="ListBullet2"/>
      </w:pPr>
      <w:r w:rsidRPr="00F273A9">
        <w:t>manually handling wheel assemblies</w:t>
      </w:r>
    </w:p>
    <w:p w:rsidR="00000000" w:rsidRPr="00F273A9" w:rsidP="00F273A9">
      <w:pPr>
        <w:pStyle w:val="ListBullet2"/>
      </w:pPr>
      <w:r w:rsidRPr="00F273A9">
        <w:t>working with high air pressure</w:t>
      </w:r>
    </w:p>
    <w:p w:rsidR="00000000" w:rsidRPr="00F273A9" w:rsidP="00F273A9">
      <w:pPr>
        <w:pStyle w:val="ListBullet2"/>
      </w:pPr>
      <w:r w:rsidRPr="00F273A9">
        <w:t>working with split and multi-piece wheels</w:t>
      </w:r>
    </w:p>
    <w:p w:rsidR="00000000" w:rsidRPr="00F273A9" w:rsidP="00F273A9">
      <w:pPr>
        <w:pStyle w:val="ListBullet"/>
      </w:pPr>
      <w:r w:rsidRPr="00F273A9">
        <w:t>types and applications of wheel assemblies, including:</w:t>
      </w:r>
    </w:p>
    <w:p w:rsidR="00000000" w:rsidRPr="00F273A9" w:rsidP="00F273A9">
      <w:pPr>
        <w:pStyle w:val="ListBullet2"/>
      </w:pPr>
      <w:r w:rsidRPr="00F273A9">
        <w:t>stamped or pressed steel wheels</w:t>
      </w:r>
    </w:p>
    <w:p w:rsidR="00000000" w:rsidRPr="00F273A9" w:rsidP="00F273A9">
      <w:pPr>
        <w:pStyle w:val="ListBullet2"/>
      </w:pPr>
      <w:r w:rsidRPr="00F273A9">
        <w:t>alloy wheels</w:t>
      </w:r>
    </w:p>
    <w:p w:rsidR="00000000" w:rsidRPr="00F273A9" w:rsidP="00F273A9">
      <w:pPr>
        <w:pStyle w:val="ListBullet2"/>
      </w:pPr>
      <w:r w:rsidRPr="00F273A9">
        <w:t>wheel studs and nuts</w:t>
      </w:r>
    </w:p>
    <w:p w:rsidR="00000000" w:rsidRPr="00F273A9" w:rsidP="00F273A9">
      <w:pPr>
        <w:pStyle w:val="ListBullet2"/>
      </w:pPr>
      <w:r w:rsidRPr="00F273A9">
        <w:t>run flat tyres</w:t>
      </w:r>
    </w:p>
    <w:p w:rsidR="00000000" w:rsidRPr="00F273A9" w:rsidP="00F273A9">
      <w:pPr>
        <w:pStyle w:val="ListBullet"/>
      </w:pPr>
      <w:r w:rsidRPr="00F273A9">
        <w:t>procedures for pre-removal inspections of wheel assemblies, including split and multi-piece wheels</w:t>
      </w:r>
    </w:p>
    <w:p w:rsidR="00000000" w:rsidRPr="00F273A9" w:rsidP="00F273A9">
      <w:pPr>
        <w:pStyle w:val="ListBullet"/>
      </w:pPr>
      <w:r w:rsidRPr="00F273A9">
        <w:t>procedures for remo</w:t>
      </w:r>
      <w:r w:rsidRPr="00F273A9">
        <w:t xml:space="preserve">ving, inspecting and refitting light vehicle wheel and tyre assemblies, including wheel nut tensioning procedures </w:t>
      </w:r>
    </w:p>
    <w:p w:rsidR="00000000" w:rsidRPr="00F273A9" w:rsidP="00F273A9">
      <w:pPr>
        <w:pStyle w:val="ListBullet"/>
      </w:pPr>
      <w:r w:rsidRPr="00F273A9">
        <w:t>post-fitting procedures and checks of light vehicle wheel assemblies, including:</w:t>
      </w:r>
    </w:p>
    <w:p w:rsidR="00000000" w:rsidRPr="00F273A9" w:rsidP="00F273A9">
      <w:pPr>
        <w:pStyle w:val="ListBullet2"/>
      </w:pPr>
      <w:r w:rsidRPr="00F273A9">
        <w:t>wheel assembly run-out</w:t>
      </w:r>
    </w:p>
    <w:p w:rsidR="00000000" w:rsidRPr="00F273A9" w:rsidP="00F273A9">
      <w:pPr>
        <w:pStyle w:val="ListBullet2"/>
      </w:pPr>
      <w:r w:rsidRPr="00F273A9">
        <w:t>correct operation of vehicle systems</w:t>
      </w:r>
      <w:r w:rsidRPr="00F273A9">
        <w:t xml:space="preserve"> affected by the removal and refitting of wheel assemblies</w:t>
      </w:r>
    </w:p>
    <w:p w:rsidR="00000000" w:rsidRPr="00F273A9" w:rsidP="00F273A9">
      <w:pPr>
        <w:pStyle w:val="ListBullet2"/>
      </w:pPr>
      <w:r w:rsidRPr="00F273A9">
        <w:t xml:space="preserve">rechecking tightness of attachment devices. </w:t>
      </w:r>
    </w:p>
    <w:p w:rsidR="00000000" w:rsidRPr="00F273A9" w:rsidP="00F273A9">
      <w:pPr>
        <w:pStyle w:val="AllowPageBreak"/>
      </w:pPr>
    </w:p>
    <w:p w:rsidR="00000000" w:rsidRPr="00F273A9" w:rsidP="00F273A9">
      <w:pPr>
        <w:pStyle w:val="Heading1"/>
      </w:pPr>
      <w:bookmarkStart w:id="4" w:name="O_1113798"/>
      <w:bookmarkEnd w:id="4"/>
      <w:r w:rsidRPr="00F273A9">
        <w:t>Assessment Conditions</w:t>
      </w:r>
    </w:p>
    <w:p w:rsidR="00000000" w:rsidRPr="00F273A9" w:rsidP="00CC06AE">
      <w:pPr>
        <w:pStyle w:val="BodyText"/>
      </w:pPr>
      <w:r w:rsidRPr="00F273A9">
        <w:t>Competency is to be assessed in the workplace or a simulated environment that accurately reflects performance in a real workplace setting.</w:t>
      </w:r>
    </w:p>
    <w:p w:rsidR="00000000" w:rsidRPr="00F273A9" w:rsidP="00CC06AE">
      <w:pPr>
        <w:pStyle w:val="BodyText"/>
      </w:pPr>
      <w:r w:rsidRPr="00F273A9">
        <w:t>Assessment must include direct observation of tasks.</w:t>
      </w:r>
    </w:p>
    <w:p w:rsidR="00000000" w:rsidRPr="00F273A9" w:rsidP="00CC06AE">
      <w:pPr>
        <w:pStyle w:val="BodyText"/>
      </w:pPr>
      <w:r w:rsidRPr="00F273A9">
        <w:t>Where assessment of competency includes third-party evidence, in</w:t>
      </w:r>
      <w:r w:rsidRPr="00F273A9">
        <w:t>dividuals must provide evidence that links them to the light vehicle wheel and tyre assemblies that they have worked on, e.g. repair orders.</w:t>
      </w:r>
    </w:p>
    <w:p w:rsidR="00000000" w:rsidRPr="00F273A9" w:rsidP="00CC06AE">
      <w:pPr>
        <w:pStyle w:val="BodyText"/>
      </w:pPr>
      <w:r w:rsidRPr="00F273A9">
        <w:t>Assessors must verify performance evidence through questioning on skills and knowledge to ensure correct interpreta</w:t>
      </w:r>
      <w:r w:rsidRPr="00F273A9">
        <w:t>tion and application.</w:t>
      </w:r>
    </w:p>
    <w:p w:rsidR="00000000" w:rsidRPr="00F273A9" w:rsidP="00CC06AE">
      <w:pPr>
        <w:pStyle w:val="BodyText"/>
      </w:pPr>
      <w:r w:rsidRPr="00F273A9">
        <w:t>The following resources must be made available:</w:t>
      </w:r>
    </w:p>
    <w:p w:rsidR="00000000" w:rsidRPr="00F273A9" w:rsidP="00F273A9">
      <w:pPr>
        <w:pStyle w:val="ListBullet"/>
      </w:pPr>
      <w:r w:rsidRPr="00F273A9">
        <w:t>automotive repair workplace or simulated workplace</w:t>
      </w:r>
    </w:p>
    <w:p w:rsidR="00000000" w:rsidRPr="00F273A9" w:rsidP="00F273A9">
      <w:pPr>
        <w:pStyle w:val="ListBullet"/>
      </w:pPr>
      <w:r w:rsidRPr="00F273A9">
        <w:t>workplace instructions</w:t>
      </w:r>
    </w:p>
    <w:p w:rsidR="00000000" w:rsidRPr="00F273A9" w:rsidP="00F273A9">
      <w:pPr>
        <w:pStyle w:val="ListBullet"/>
      </w:pPr>
      <w:r w:rsidRPr="00F273A9">
        <w:t>manufacturer wheel and tyre specifications</w:t>
      </w:r>
    </w:p>
    <w:p w:rsidR="00000000" w:rsidRPr="00F273A9" w:rsidP="00F273A9">
      <w:pPr>
        <w:pStyle w:val="ListBullet"/>
      </w:pPr>
      <w:r w:rsidRPr="00F273A9">
        <w:t>three different light vehicles with the wheel and tyre assemblies sp</w:t>
      </w:r>
      <w:r w:rsidRPr="00F273A9">
        <w:t>ecified in the performance evidence</w:t>
      </w:r>
    </w:p>
    <w:p w:rsidR="00000000" w:rsidRPr="00F273A9" w:rsidP="00F273A9">
      <w:pPr>
        <w:pStyle w:val="ListBullet"/>
      </w:pPr>
      <w:r w:rsidRPr="00F273A9">
        <w:t>tools, equipment and materials appropriate for removing, inspecting and refitting light vehicle wheel and tyre assemblies.</w:t>
      </w:r>
    </w:p>
    <w:p w:rsidR="00000000" w:rsidRPr="00F273A9" w:rsidP="00F273A9">
      <w:pPr>
        <w:pStyle w:val="List"/>
      </w:pPr>
    </w:p>
    <w:p w:rsidR="00000000" w:rsidRPr="00F273A9" w:rsidP="00CC06AE">
      <w:pPr>
        <w:pStyle w:val="BodyText"/>
      </w:pPr>
      <w:r w:rsidRPr="00F273A9">
        <w:t>Assessors of this unit must satisfy the requirements for assessors in applicable vocational educ</w:t>
      </w:r>
      <w:r w:rsidRPr="00F273A9">
        <w:t>ation and training legislation, frameworks and/or standards.</w:t>
      </w:r>
    </w:p>
    <w:p w:rsidR="00000000" w:rsidRPr="00F273A9" w:rsidP="00F273A9">
      <w:pPr>
        <w:pStyle w:val="Heading1"/>
      </w:pPr>
      <w:bookmarkStart w:id="5" w:name="O_1113796"/>
      <w:bookmarkEnd w:id="5"/>
      <w:r w:rsidRPr="00F273A9">
        <w:t>Links</w:t>
      </w:r>
    </w:p>
    <w:p w:rsidR="00000000" w:rsidRPr="00F273A9" w:rsidP="00CC06AE">
      <w:pPr>
        <w:pStyle w:val="BodyText"/>
      </w:pPr>
      <w:r w:rsidRPr="00F273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F5C0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273A9" w:rsidP="00F273A9"/>
    <w:sectPr w:rsidSect="00F273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A9" w:rsidRPr="00CC06AE" w:rsidP="00CC06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AE" w:rsidP="00F27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6AE" w:rsidP="00F27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C06AE" w:rsidP="00F273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3A9" w:rsidRPr="00CC06AE" w:rsidP="00CC06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AE" w:rsidRPr="002D2AF8" w:rsidP="00F27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AURLTJ113 Remove, inspect and refit light vehicle wheel and tyre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C06AE" w:rsidP="00F273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BED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6EF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BA7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3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3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3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3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3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3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3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3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3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3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3A9"/>
  </w:style>
  <w:style w:type="character" w:customStyle="1" w:styleId="Heading1Char">
    <w:name w:val="Heading 1 Char"/>
    <w:basedOn w:val="DefaultParagraphFont"/>
    <w:link w:val="Heading1"/>
    <w:rsid w:val="00F273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3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3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73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73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73A9"/>
    <w:rPr>
      <w:b/>
      <w:spacing w:val="0"/>
    </w:rPr>
  </w:style>
  <w:style w:type="paragraph" w:styleId="ListBullet2">
    <w:name w:val="List Bullet 2"/>
    <w:basedOn w:val="List2"/>
    <w:rsid w:val="00F273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73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3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73A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73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3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3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3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3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3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3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3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3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3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3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3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3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3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73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3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3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3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73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3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3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3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3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3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3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3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3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3A9"/>
    <w:rPr>
      <w:i/>
    </w:rPr>
  </w:style>
  <w:style w:type="paragraph" w:styleId="Caption">
    <w:name w:val="caption"/>
    <w:basedOn w:val="BodyText"/>
    <w:next w:val="Normal"/>
    <w:qFormat/>
    <w:rsid w:val="00F273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3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3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3A9"/>
  </w:style>
  <w:style w:type="paragraph" w:styleId="TableofFigures">
    <w:name w:val="table of figures"/>
    <w:basedOn w:val="Normal"/>
    <w:next w:val="Normal"/>
    <w:semiHidden/>
    <w:rsid w:val="00F273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3A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73A9"/>
    <w:rPr>
      <w:rFonts w:ascii="Wingdings" w:hAnsi="Wingdings"/>
    </w:rPr>
  </w:style>
  <w:style w:type="paragraph" w:customStyle="1" w:styleId="TableHeading">
    <w:name w:val="Table Heading"/>
    <w:basedOn w:val="HeadingBase"/>
    <w:rsid w:val="00F273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3A9"/>
    <w:rPr>
      <w:color w:val="0033CC"/>
      <w:u w:val="none"/>
    </w:rPr>
  </w:style>
  <w:style w:type="paragraph" w:customStyle="1" w:styleId="BodyTextRight">
    <w:name w:val="Body Text Right"/>
    <w:basedOn w:val="BodyText"/>
    <w:rsid w:val="00F273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3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3A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3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3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3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3A9"/>
    <w:rPr>
      <w:sz w:val="32"/>
    </w:rPr>
  </w:style>
  <w:style w:type="paragraph" w:customStyle="1" w:styleId="HeadingProcedure">
    <w:name w:val="Heading Procedure"/>
    <w:basedOn w:val="HeadingBase"/>
    <w:next w:val="Normal"/>
    <w:rsid w:val="00F273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3A9"/>
    <w:pPr>
      <w:spacing w:before="60" w:after="60"/>
    </w:pPr>
  </w:style>
  <w:style w:type="paragraph" w:styleId="ListContinue">
    <w:name w:val="List Continue"/>
    <w:basedOn w:val="List"/>
    <w:rsid w:val="00F273A9"/>
    <w:pPr>
      <w:ind w:firstLine="0"/>
    </w:pPr>
  </w:style>
  <w:style w:type="paragraph" w:customStyle="1" w:styleId="ListNote">
    <w:name w:val="List Note"/>
    <w:basedOn w:val="List"/>
    <w:rsid w:val="00F273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3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3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3A9"/>
    <w:rPr>
      <w:rFonts w:ascii="Courier New" w:hAnsi="Courier New"/>
    </w:rPr>
  </w:style>
  <w:style w:type="paragraph" w:customStyle="1" w:styleId="NoteBullet">
    <w:name w:val="Note Bullet"/>
    <w:basedOn w:val="Note"/>
    <w:rsid w:val="00F273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3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3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3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3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73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3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3A9"/>
    <w:rPr>
      <w:b/>
      <w:smallCaps/>
    </w:rPr>
  </w:style>
  <w:style w:type="paragraph" w:customStyle="1" w:styleId="TableListNumber">
    <w:name w:val="Table List Number"/>
    <w:basedOn w:val="ListNumber"/>
    <w:rsid w:val="00F273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3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3A9"/>
    <w:pPr>
      <w:numPr>
        <w:numId w:val="10"/>
      </w:numPr>
    </w:pPr>
  </w:style>
  <w:style w:type="paragraph" w:customStyle="1" w:styleId="ListAlpha2">
    <w:name w:val="List Alpha 2"/>
    <w:basedOn w:val="List2"/>
    <w:rsid w:val="00F273A9"/>
    <w:pPr>
      <w:numPr>
        <w:numId w:val="9"/>
      </w:numPr>
    </w:pPr>
  </w:style>
  <w:style w:type="paragraph" w:styleId="List2">
    <w:name w:val="List 2"/>
    <w:basedOn w:val="BodyText"/>
    <w:rsid w:val="00F273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3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3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3A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73A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73A9"/>
    <w:pPr>
      <w:numPr>
        <w:numId w:val="5"/>
      </w:numPr>
    </w:pPr>
  </w:style>
  <w:style w:type="paragraph" w:styleId="ListContinue2">
    <w:name w:val="List Continue 2"/>
    <w:basedOn w:val="List2"/>
    <w:rsid w:val="00F273A9"/>
    <w:pPr>
      <w:ind w:firstLine="0"/>
    </w:pPr>
  </w:style>
  <w:style w:type="paragraph" w:styleId="ListContinue3">
    <w:name w:val="List Continue 3"/>
    <w:basedOn w:val="List3"/>
    <w:rsid w:val="00F273A9"/>
    <w:pPr>
      <w:ind w:left="1021" w:firstLine="0"/>
    </w:pPr>
  </w:style>
  <w:style w:type="paragraph" w:styleId="ListContinue4">
    <w:name w:val="List Continue 4"/>
    <w:basedOn w:val="List4"/>
    <w:rsid w:val="00F273A9"/>
    <w:pPr>
      <w:ind w:firstLine="0"/>
    </w:pPr>
  </w:style>
  <w:style w:type="paragraph" w:styleId="ListContinue5">
    <w:name w:val="List Continue 5"/>
    <w:basedOn w:val="List5"/>
    <w:rsid w:val="00F273A9"/>
    <w:pPr>
      <w:ind w:firstLine="0"/>
    </w:pPr>
  </w:style>
  <w:style w:type="paragraph" w:styleId="ListNumber3">
    <w:name w:val="List Number 3"/>
    <w:basedOn w:val="List3"/>
    <w:rsid w:val="00F273A9"/>
    <w:pPr>
      <w:numPr>
        <w:numId w:val="6"/>
      </w:numPr>
    </w:pPr>
  </w:style>
  <w:style w:type="paragraph" w:styleId="ListNumber4">
    <w:name w:val="List Number 4"/>
    <w:basedOn w:val="List4"/>
    <w:rsid w:val="00F273A9"/>
    <w:pPr>
      <w:numPr>
        <w:numId w:val="7"/>
      </w:numPr>
    </w:pPr>
  </w:style>
  <w:style w:type="paragraph" w:styleId="ListNumber5">
    <w:name w:val="List Number 5"/>
    <w:basedOn w:val="List5"/>
    <w:rsid w:val="00F273A9"/>
    <w:pPr>
      <w:numPr>
        <w:numId w:val="8"/>
      </w:numPr>
    </w:pPr>
  </w:style>
  <w:style w:type="paragraph" w:styleId="BlockText">
    <w:name w:val="Block Text"/>
    <w:basedOn w:val="Normal"/>
    <w:rsid w:val="00F273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3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3A9"/>
    <w:rPr>
      <w:sz w:val="16"/>
      <w:vertAlign w:val="superscript"/>
    </w:rPr>
  </w:style>
  <w:style w:type="character" w:customStyle="1" w:styleId="Symbols">
    <w:name w:val="Symbols"/>
    <w:basedOn w:val="DefaultParagraphFont"/>
    <w:rsid w:val="00F273A9"/>
    <w:rPr>
      <w:rFonts w:ascii="Symbol" w:hAnsi="Symbol"/>
    </w:rPr>
  </w:style>
  <w:style w:type="character" w:customStyle="1" w:styleId="MenuOptions">
    <w:name w:val="Menu Options"/>
    <w:basedOn w:val="DefaultParagraphFont"/>
    <w:rsid w:val="00F273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3A9"/>
    <w:rPr>
      <w:b/>
    </w:rPr>
  </w:style>
  <w:style w:type="character" w:customStyle="1" w:styleId="Underlined">
    <w:name w:val="Underlined"/>
    <w:basedOn w:val="DefaultParagraphFont"/>
    <w:rsid w:val="00F273A9"/>
    <w:rPr>
      <w:u w:val="single"/>
    </w:rPr>
  </w:style>
  <w:style w:type="paragraph" w:customStyle="1" w:styleId="TableBodyTextRight">
    <w:name w:val="Table Body Text Right"/>
    <w:basedOn w:val="TableBodyText"/>
    <w:rsid w:val="00F273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3A9"/>
    <w:rPr>
      <w:sz w:val="18"/>
    </w:rPr>
  </w:style>
  <w:style w:type="paragraph" w:customStyle="1" w:styleId="BodySmallRight">
    <w:name w:val="Body Small Right"/>
    <w:basedOn w:val="BodyTextRight"/>
    <w:rsid w:val="00F273A9"/>
    <w:rPr>
      <w:sz w:val="18"/>
      <w:szCs w:val="18"/>
    </w:rPr>
  </w:style>
  <w:style w:type="paragraph" w:customStyle="1" w:styleId="MarginEdition">
    <w:name w:val="Margin Edition"/>
    <w:basedOn w:val="MarginNote"/>
    <w:rsid w:val="00F273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3A9"/>
    <w:rPr>
      <w:sz w:val="2"/>
      <w:szCs w:val="2"/>
    </w:rPr>
  </w:style>
  <w:style w:type="character" w:customStyle="1" w:styleId="Small">
    <w:name w:val="Small"/>
    <w:basedOn w:val="DefaultParagraphFont"/>
    <w:rsid w:val="00F273A9"/>
    <w:rPr>
      <w:sz w:val="16"/>
    </w:rPr>
  </w:style>
  <w:style w:type="paragraph" w:customStyle="1" w:styleId="WideTable">
    <w:name w:val="Wide Table"/>
    <w:basedOn w:val="Normal"/>
    <w:rsid w:val="00F273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3A9"/>
  </w:style>
  <w:style w:type="paragraph" w:styleId="Quote">
    <w:name w:val="Quote"/>
    <w:basedOn w:val="Heading1"/>
    <w:link w:val="QuoteChar"/>
    <w:qFormat/>
    <w:rsid w:val="00F273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3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3A9"/>
    <w:pPr>
      <w:pageBreakBefore/>
    </w:pPr>
  </w:style>
  <w:style w:type="paragraph" w:customStyle="1" w:styleId="Border">
    <w:name w:val="Border"/>
    <w:basedOn w:val="Normal"/>
    <w:qFormat/>
    <w:rsid w:val="00F273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3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3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3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3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3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3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3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3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3A9"/>
    <w:rPr>
      <w:u w:val="single"/>
    </w:rPr>
  </w:style>
  <w:style w:type="character" w:customStyle="1" w:styleId="BoldandItalics">
    <w:name w:val="Bold and Italics"/>
    <w:qFormat/>
    <w:rsid w:val="00F273A9"/>
    <w:rPr>
      <w:b/>
      <w:i/>
      <w:u w:val="none"/>
    </w:rPr>
  </w:style>
  <w:style w:type="paragraph" w:styleId="BalloonText">
    <w:name w:val="Balloon Text"/>
    <w:basedOn w:val="Normal"/>
    <w:link w:val="BalloonTextChar"/>
    <w:rsid w:val="00F27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3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3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3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3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3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3A9"/>
    <w:pPr>
      <w:spacing w:before="0" w:after="0"/>
    </w:pPr>
  </w:style>
  <w:style w:type="paragraph" w:customStyle="1" w:styleId="BodyTextBold">
    <w:name w:val="Body Text Bold"/>
    <w:basedOn w:val="BodyText"/>
    <w:qFormat/>
    <w:rsid w:val="00F273A9"/>
    <w:rPr>
      <w:b/>
    </w:rPr>
  </w:style>
  <w:style w:type="character" w:styleId="Hyperlink">
    <w:name w:val="Hyperlink"/>
    <w:basedOn w:val="DefaultParagraphFont"/>
    <w:uiPriority w:val="99"/>
    <w:unhideWhenUsed/>
    <w:rsid w:val="00CC0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3496</Characters>
  <Application>Microsoft Office Word</Application>
  <DocSecurity>0</DocSecurity>
  <Lines>94</Lines>
  <Paragraphs>71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AURLTJ113 Remove, inspect and refit light vehicle wheel and tyre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2023-12-19T06:46:00Z</dcterms:created>
  <dcterms:modified xsi:type="dcterms:W3CDTF">2023-12-19T06:46:00Z</dcterms:modified>
</cp:coreProperties>
</file>