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20116" w:rsidP="00020116">
      <w:pPr>
        <w:pStyle w:val="Title"/>
      </w:pPr>
      <w:r>
        <w:fldChar w:fldCharType="begin"/>
      </w:r>
      <w:r>
        <w:instrText xml:space="preserve"> TITLE   \* MERGEFORMAT </w:instrText>
      </w:r>
      <w:r>
        <w:fldChar w:fldCharType="separate"/>
      </w:r>
      <w:r>
        <w:t>AURLTJ001 Select light vehicle tyres and wheels for specific applications</w:t>
      </w:r>
      <w:r>
        <w:fldChar w:fldCharType="end"/>
      </w:r>
    </w:p>
    <w:p w:rsidR="00020116" w:rsidP="00020116">
      <w:pPr>
        <w:pStyle w:val="Version"/>
        <w:sectPr w:rsidSect="0035322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53223" w:rsidP="00353223">
      <w:pPr>
        <w:pStyle w:val="SuperHeading"/>
      </w:pPr>
      <w:r w:rsidRPr="00353223">
        <w:t>AURLTJ001 Select light vehicle tyres and wheels for specific applications</w:t>
      </w:r>
    </w:p>
    <w:p w:rsidR="00000000" w:rsidRPr="00353223" w:rsidP="00353223">
      <w:pPr>
        <w:pStyle w:val="Heading1"/>
      </w:pPr>
      <w:bookmarkStart w:id="1" w:name="O_775159"/>
      <w:bookmarkEnd w:id="1"/>
      <w:r w:rsidRPr="00353223">
        <w:t>Modification History</w:t>
      </w:r>
    </w:p>
    <w:tbl>
      <w:tblPr>
        <w:tblW w:w="9639" w:type="dxa"/>
        <w:tblLayout w:type="fixed"/>
        <w:tblCellMar>
          <w:left w:w="62" w:type="dxa"/>
          <w:right w:w="62" w:type="dxa"/>
        </w:tblCellMar>
        <w:tblLook w:val="0000"/>
      </w:tblPr>
      <w:tblGrid>
        <w:gridCol w:w="2835"/>
        <w:gridCol w:w="6804"/>
      </w:tblGrid>
      <w:tr w:rsidTr="00020116">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53223" w:rsidP="00353223">
            <w:pPr>
              <w:pStyle w:val="BodyText"/>
            </w:pPr>
            <w:r w:rsidRPr="00353223">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3223">
            <w:pPr>
              <w:pStyle w:val="BodyText"/>
              <w:rPr>
                <w:lang w:val="en-NZ"/>
              </w:rPr>
            </w:pPr>
            <w:r w:rsidRPr="00353223">
              <w:rPr>
                <w:rStyle w:val="SpecialBold"/>
              </w:rPr>
              <w:t>Comment</w:t>
            </w:r>
          </w:p>
        </w:tc>
      </w:tr>
      <w:tr w:rsidTr="00020116">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3223">
            <w:pPr>
              <w:pStyle w:val="BodyText"/>
              <w:rPr>
                <w:lang w:val="en-NZ"/>
              </w:rPr>
            </w:pPr>
            <w:r w:rsidRPr="00353223">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53223" w:rsidP="00353223">
            <w:pPr>
              <w:pStyle w:val="BodyText"/>
            </w:pPr>
            <w:r w:rsidRPr="00353223">
              <w:t>New unit of competency.</w:t>
            </w:r>
          </w:p>
        </w:tc>
      </w:tr>
    </w:tbl>
    <w:p w:rsidR="00000000" w:rsidRPr="00353223" w:rsidP="00353223">
      <w:pPr>
        <w:pStyle w:val="BodyText"/>
      </w:pPr>
    </w:p>
    <w:p w:rsidR="00000000" w:rsidRPr="00353223" w:rsidP="00353223">
      <w:pPr>
        <w:pStyle w:val="AllowPageBreak"/>
      </w:pPr>
    </w:p>
    <w:p w:rsidR="00000000" w:rsidRPr="00353223" w:rsidP="00353223">
      <w:pPr>
        <w:pStyle w:val="Heading1"/>
      </w:pPr>
      <w:bookmarkStart w:id="2" w:name="O_775160"/>
      <w:bookmarkEnd w:id="2"/>
      <w:r w:rsidRPr="00353223">
        <w:t>Application</w:t>
      </w:r>
    </w:p>
    <w:p w:rsidR="00000000" w:rsidRPr="00353223" w:rsidP="00353223">
      <w:pPr>
        <w:pStyle w:val="BodyText"/>
      </w:pPr>
      <w:r w:rsidRPr="00353223">
        <w:t>This unit describes the performance outcomes required to select light vehicle tyres and wheels to suit specific applications. It involves identifying and confirming work requirements, preparing for the work, selecting tyres and wheels, and completing workp</w:t>
      </w:r>
      <w:r w:rsidRPr="00353223">
        <w:t>lace processes and documentation.</w:t>
      </w:r>
    </w:p>
    <w:p w:rsidR="00000000" w:rsidRPr="00353223" w:rsidP="00353223">
      <w:pPr>
        <w:pStyle w:val="BodyText"/>
      </w:pPr>
    </w:p>
    <w:p w:rsidR="00000000" w:rsidRPr="00353223" w:rsidP="00353223">
      <w:pPr>
        <w:pStyle w:val="BodyText"/>
      </w:pPr>
      <w:r w:rsidRPr="00353223">
        <w:t>It applies to those working in the automotive service and repair industry. The tyres and wheels include those of light vehicles or trailers that are used on sealed or unsealed surfaces.</w:t>
      </w:r>
    </w:p>
    <w:p w:rsidR="00000000" w:rsidRPr="00353223" w:rsidP="00353223">
      <w:pPr>
        <w:pStyle w:val="BodyText"/>
      </w:pPr>
    </w:p>
    <w:p w:rsidR="00000000" w:rsidRPr="00353223" w:rsidP="00353223">
      <w:pPr>
        <w:pStyle w:val="BodyText"/>
      </w:pPr>
      <w:r w:rsidRPr="00353223">
        <w:t>No licensing, legislative, regulat</w:t>
      </w:r>
      <w:r w:rsidRPr="00353223">
        <w:t>ory or certification requirements apply to this unit at the time of publication.</w:t>
      </w:r>
    </w:p>
    <w:p w:rsidR="00000000" w:rsidRPr="00353223" w:rsidP="00353223">
      <w:pPr>
        <w:pStyle w:val="AllowPageBreak"/>
      </w:pPr>
    </w:p>
    <w:p w:rsidR="00000000" w:rsidRPr="00353223" w:rsidP="00353223">
      <w:pPr>
        <w:pStyle w:val="Heading1"/>
      </w:pPr>
      <w:bookmarkStart w:id="3" w:name="O_775162"/>
      <w:bookmarkEnd w:id="3"/>
      <w:r w:rsidRPr="00353223">
        <w:t>Competency Field</w:t>
      </w:r>
    </w:p>
    <w:p w:rsidR="00000000" w:rsidRPr="00353223" w:rsidP="00353223">
      <w:pPr>
        <w:pStyle w:val="BodyText"/>
      </w:pPr>
      <w:r w:rsidRPr="00353223">
        <w:t>Mechanical - Light Vehicle</w:t>
      </w:r>
    </w:p>
    <w:p w:rsidR="00000000" w:rsidRPr="00353223" w:rsidP="00353223">
      <w:pPr>
        <w:pStyle w:val="AllowPageBreak"/>
      </w:pPr>
    </w:p>
    <w:p w:rsidR="00000000" w:rsidRPr="00353223" w:rsidP="00353223">
      <w:pPr>
        <w:pStyle w:val="Heading1"/>
      </w:pPr>
      <w:bookmarkStart w:id="4" w:name="O_775163"/>
      <w:bookmarkEnd w:id="4"/>
      <w:r w:rsidRPr="00353223">
        <w:t>Unit Sector</w:t>
      </w:r>
    </w:p>
    <w:p w:rsidR="00000000" w:rsidRPr="00353223" w:rsidP="00353223">
      <w:pPr>
        <w:pStyle w:val="BodyText"/>
      </w:pPr>
      <w:r w:rsidRPr="00353223">
        <w:t>Technical - Wheels and Tyres</w:t>
      </w:r>
    </w:p>
    <w:p w:rsidR="00000000" w:rsidRPr="00353223" w:rsidP="00353223">
      <w:pPr>
        <w:pStyle w:val="AllowPageBreak"/>
      </w:pPr>
    </w:p>
    <w:p w:rsidR="00000000" w:rsidRPr="00353223" w:rsidP="00353223">
      <w:pPr>
        <w:pStyle w:val="Heading1"/>
      </w:pPr>
      <w:bookmarkStart w:id="5" w:name="O_775164"/>
      <w:bookmarkEnd w:id="5"/>
      <w:r w:rsidRPr="00353223">
        <w:t>Elements and Performance Criteria</w:t>
      </w:r>
    </w:p>
    <w:tbl>
      <w:tblPr>
        <w:tblW w:w="9639" w:type="dxa"/>
        <w:tblLayout w:type="fixed"/>
        <w:tblCellMar>
          <w:left w:w="62" w:type="dxa"/>
          <w:right w:w="62" w:type="dxa"/>
        </w:tblCellMar>
        <w:tblLook w:val="0000"/>
      </w:tblPr>
      <w:tblGrid>
        <w:gridCol w:w="2835"/>
        <w:gridCol w:w="6804"/>
      </w:tblGrid>
      <w:tr w:rsidTr="00353223">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53223" w:rsidP="00353223">
            <w:pPr>
              <w:pStyle w:val="BodyText"/>
            </w:pPr>
            <w:r w:rsidRPr="00353223">
              <w:rPr>
                <w:rStyle w:val="SpecialBold"/>
              </w:rPr>
              <w:t>Elements</w:t>
            </w:r>
          </w:p>
          <w:p w:rsidR="00000000" w:rsidRPr="00353223" w:rsidP="00353223">
            <w:pPr>
              <w:pStyle w:val="BodyText"/>
            </w:pPr>
            <w:r w:rsidRPr="00353223">
              <w:t>Elements describe the essential outcomes.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53223" w:rsidP="00353223">
            <w:pPr>
              <w:pStyle w:val="BodyText"/>
            </w:pPr>
            <w:r w:rsidRPr="00353223">
              <w:rPr>
                <w:rStyle w:val="SpecialBold"/>
              </w:rPr>
              <w:t>Performance Criteria</w:t>
            </w:r>
          </w:p>
          <w:p w:rsidR="00000000" w:rsidP="00353223">
            <w:pPr>
              <w:pStyle w:val="BodyText"/>
              <w:rPr>
                <w:lang w:val="en-NZ"/>
              </w:rPr>
            </w:pPr>
            <w:r w:rsidRPr="00353223">
              <w:t xml:space="preserve">Performance criteria describe the performance needed to demonstrate achievement of the element. Where bold and italicised text is used, further information is detailed in the range of </w:t>
            </w:r>
            <w:r w:rsidRPr="00353223">
              <w:t>conditions section.</w:t>
            </w:r>
          </w:p>
        </w:tc>
      </w:tr>
      <w:tr w:rsidTr="00353223">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3223">
            <w:pPr>
              <w:pStyle w:val="List"/>
              <w:rPr>
                <w:lang w:val="en-NZ"/>
              </w:rPr>
            </w:pPr>
            <w:r w:rsidRPr="00353223">
              <w:t>1.</w:t>
            </w:r>
            <w:r w:rsidRPr="00353223">
              <w:tab/>
              <w:t>Prepare to select tyres and wheels for specific applications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53223" w:rsidP="00353223">
            <w:pPr>
              <w:pStyle w:val="List"/>
            </w:pPr>
            <w:r w:rsidRPr="00353223">
              <w:t>1.1</w:t>
            </w:r>
            <w:r w:rsidRPr="00353223">
              <w:tab/>
              <w:t>Job requirements are determined from workplace instructions</w:t>
            </w:r>
          </w:p>
          <w:p w:rsidR="00000000" w:rsidRPr="00353223" w:rsidP="00353223">
            <w:pPr>
              <w:pStyle w:val="List"/>
            </w:pPr>
            <w:r w:rsidRPr="00353223">
              <w:t>1.2</w:t>
            </w:r>
            <w:r w:rsidRPr="00353223">
              <w:tab/>
            </w:r>
            <w:r w:rsidRPr="00353223">
              <w:rPr>
                <w:rStyle w:val="BoldandItalics"/>
              </w:rPr>
              <w:t>Tyre and wheel</w:t>
            </w:r>
            <w:r w:rsidRPr="00353223">
              <w:t xml:space="preserve"> information is sourced and interpreted</w:t>
            </w:r>
          </w:p>
          <w:p w:rsidR="00000000" w:rsidRPr="00353223" w:rsidP="00353223">
            <w:pPr>
              <w:pStyle w:val="List"/>
            </w:pPr>
            <w:r w:rsidRPr="00353223">
              <w:t>1.3</w:t>
            </w:r>
            <w:r w:rsidRPr="00353223">
              <w:tab/>
              <w:t>Options are analysed and those most appropria</w:t>
            </w:r>
            <w:r w:rsidRPr="00353223">
              <w:t>te to the circumstances are selected</w:t>
            </w:r>
          </w:p>
          <w:p w:rsidR="00000000" w:rsidP="00353223">
            <w:pPr>
              <w:pStyle w:val="List"/>
              <w:rPr>
                <w:lang w:val="en-NZ"/>
              </w:rPr>
            </w:pPr>
            <w:r w:rsidRPr="00353223">
              <w:t>1.4</w:t>
            </w:r>
            <w:r w:rsidRPr="00353223">
              <w:tab/>
              <w:t>Hazards associated with the work are identified and risks are managed</w:t>
            </w:r>
          </w:p>
        </w:tc>
      </w:tr>
      <w:tr w:rsidTr="00353223">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3223">
            <w:pPr>
              <w:pStyle w:val="List"/>
              <w:rPr>
                <w:lang w:val="en-NZ"/>
              </w:rPr>
            </w:pPr>
            <w:r w:rsidRPr="00353223">
              <w:t>2.</w:t>
            </w:r>
            <w:r w:rsidRPr="00353223">
              <w:tab/>
              <w:t>Select tyres and wheels for specific applications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53223" w:rsidP="00353223">
            <w:pPr>
              <w:pStyle w:val="List"/>
            </w:pPr>
            <w:r w:rsidRPr="00353223">
              <w:t>2.1</w:t>
            </w:r>
            <w:r w:rsidRPr="00353223">
              <w:tab/>
              <w:t>Ty</w:t>
            </w:r>
            <w:r w:rsidRPr="00353223">
              <w:t>re and wheel options are analysed to identify technical compliance and economic benefits</w:t>
            </w:r>
          </w:p>
          <w:p w:rsidR="00000000" w:rsidP="00353223">
            <w:pPr>
              <w:pStyle w:val="List"/>
              <w:rPr>
                <w:lang w:val="en-NZ"/>
              </w:rPr>
            </w:pPr>
            <w:r w:rsidRPr="00353223">
              <w:t>2.2</w:t>
            </w:r>
            <w:r w:rsidRPr="00353223">
              <w:tab/>
              <w:t>Tyres and wheels are selected according to manufacturer specifications, workplace procedures, relevant Australian Design Rules, and customer requirements</w:t>
            </w:r>
          </w:p>
        </w:tc>
      </w:tr>
      <w:tr w:rsidTr="00353223">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3223">
            <w:pPr>
              <w:pStyle w:val="List"/>
              <w:rPr>
                <w:lang w:val="en-NZ"/>
              </w:rPr>
            </w:pPr>
            <w:r w:rsidRPr="00353223">
              <w:t>3.</w:t>
            </w:r>
            <w:r w:rsidRPr="00353223">
              <w:tab/>
              <w:t>Compl</w:t>
            </w:r>
            <w:r w:rsidRPr="00353223">
              <w:t>ete work processes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53223" w:rsidP="00353223">
            <w:pPr>
              <w:pStyle w:val="List"/>
            </w:pPr>
            <w:r w:rsidRPr="00353223">
              <w:t>3.1</w:t>
            </w:r>
            <w:r w:rsidRPr="00353223">
              <w:tab/>
              <w:t>Selection is provided to appropriate personnel or customer as required and according to workplace procedures</w:t>
            </w:r>
          </w:p>
          <w:p w:rsidR="00000000" w:rsidRPr="00353223" w:rsidP="00353223">
            <w:pPr>
              <w:pStyle w:val="List"/>
            </w:pPr>
            <w:r w:rsidRPr="00353223">
              <w:t>3.2</w:t>
            </w:r>
            <w:r w:rsidRPr="00353223">
              <w:tab/>
              <w:t>Workplace documentation is processed according to workplace procedures</w:t>
            </w:r>
          </w:p>
        </w:tc>
      </w:tr>
    </w:tbl>
    <w:p w:rsidR="00000000" w:rsidRPr="00353223" w:rsidP="00353223">
      <w:pPr>
        <w:pStyle w:val="BodyText"/>
      </w:pPr>
    </w:p>
    <w:p w:rsidR="00000000" w:rsidRPr="00353223" w:rsidP="00353223">
      <w:pPr>
        <w:pStyle w:val="AllowPageBreak"/>
      </w:pPr>
    </w:p>
    <w:p w:rsidR="00000000" w:rsidRPr="00353223" w:rsidP="00353223">
      <w:pPr>
        <w:pStyle w:val="Heading1"/>
      </w:pPr>
      <w:bookmarkStart w:id="6" w:name="O_775165"/>
      <w:bookmarkEnd w:id="6"/>
      <w:r w:rsidRPr="00353223">
        <w:t>Foundation Skills</w:t>
      </w:r>
    </w:p>
    <w:p w:rsidR="00000000" w:rsidRPr="00353223" w:rsidP="00353223">
      <w:pPr>
        <w:pStyle w:val="BodyText"/>
      </w:pPr>
      <w:r w:rsidRPr="00353223">
        <w:t>This section</w:t>
      </w:r>
      <w:r w:rsidRPr="00353223">
        <w:t xml:space="preserve"> describes those language, literacy, numeracy and employment skills that are essential to performance and are not explicit in the performance criteria.</w:t>
      </w:r>
    </w:p>
    <w:p w:rsidR="00000000" w:rsidRPr="00353223" w:rsidP="00353223">
      <w:pPr>
        <w:pStyle w:val="BodyText"/>
      </w:pPr>
    </w:p>
    <w:tbl>
      <w:tblPr>
        <w:tblW w:w="9639" w:type="dxa"/>
        <w:tblLayout w:type="fixed"/>
        <w:tblCellMar>
          <w:left w:w="62" w:type="dxa"/>
          <w:right w:w="62" w:type="dxa"/>
        </w:tblCellMar>
        <w:tblLook w:val="0000"/>
      </w:tblPr>
      <w:tblGrid>
        <w:gridCol w:w="2835"/>
        <w:gridCol w:w="6804"/>
      </w:tblGrid>
      <w:tr w:rsidTr="00353223">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53223" w:rsidP="00353223">
            <w:pPr>
              <w:pStyle w:val="BodyText"/>
            </w:pPr>
            <w:r w:rsidRPr="00353223">
              <w:rPr>
                <w:rStyle w:val="SpecialBold"/>
              </w:rPr>
              <w:t>Skills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3223">
            <w:pPr>
              <w:pStyle w:val="BodyText"/>
              <w:rPr>
                <w:lang w:val="en-NZ"/>
              </w:rPr>
            </w:pPr>
            <w:r w:rsidRPr="00353223">
              <w:rPr>
                <w:rStyle w:val="SpecialBold"/>
              </w:rPr>
              <w:t>Description</w:t>
            </w:r>
          </w:p>
        </w:tc>
      </w:tr>
      <w:tr w:rsidTr="00353223">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3223">
            <w:pPr>
              <w:pStyle w:val="BodyText"/>
              <w:rPr>
                <w:lang w:val="en-NZ"/>
              </w:rPr>
            </w:pPr>
            <w:r w:rsidRPr="00353223">
              <w:t>Learning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3223">
            <w:pPr>
              <w:pStyle w:val="ListBullet"/>
              <w:rPr>
                <w:lang w:val="en-NZ"/>
              </w:rPr>
            </w:pPr>
            <w:r w:rsidRPr="00353223">
              <w:t>locate appropriate sources of information efficiently.</w:t>
            </w:r>
          </w:p>
        </w:tc>
      </w:tr>
      <w:tr w:rsidTr="00353223">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3223">
            <w:pPr>
              <w:pStyle w:val="BodyText"/>
              <w:rPr>
                <w:lang w:val="en-NZ"/>
              </w:rPr>
            </w:pPr>
            <w:r w:rsidRPr="00353223">
              <w:t>Reading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3223">
            <w:pPr>
              <w:pStyle w:val="ListBullet"/>
              <w:rPr>
                <w:lang w:val="en-NZ"/>
              </w:rPr>
            </w:pPr>
            <w:r w:rsidRPr="00353223">
              <w:t>interpret information from manufacturer specifications and workshop literature when seeking tyre and wheel specifications.</w:t>
            </w:r>
          </w:p>
        </w:tc>
      </w:tr>
      <w:tr w:rsidTr="00353223">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3223">
            <w:pPr>
              <w:pStyle w:val="BodyText"/>
              <w:rPr>
                <w:lang w:val="en-NZ"/>
              </w:rPr>
            </w:pPr>
            <w:r w:rsidRPr="00353223">
              <w:t>Writing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3223">
            <w:pPr>
              <w:pStyle w:val="ListBullet"/>
              <w:rPr>
                <w:lang w:val="en-NZ"/>
              </w:rPr>
            </w:pPr>
            <w:r w:rsidRPr="00353223">
              <w:t>legibly and accurately fill out workplace documentation, making recommendations regarding se</w:t>
            </w:r>
            <w:r w:rsidRPr="00353223">
              <w:t>lected tyres and wheels.</w:t>
            </w:r>
          </w:p>
        </w:tc>
      </w:tr>
      <w:tr w:rsidTr="00353223">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3223">
            <w:pPr>
              <w:pStyle w:val="BodyText"/>
              <w:rPr>
                <w:lang w:val="en-NZ"/>
              </w:rPr>
            </w:pPr>
            <w:r w:rsidRPr="00353223">
              <w:t>Numeracy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53223" w:rsidP="00353223">
            <w:pPr>
              <w:pStyle w:val="ListBullet"/>
            </w:pPr>
            <w:r w:rsidRPr="00353223">
              <w:t>interpret numerical information when selecting tyres and wheels</w:t>
            </w:r>
          </w:p>
          <w:p w:rsidR="00000000" w:rsidRPr="00353223" w:rsidP="00353223">
            <w:pPr>
              <w:pStyle w:val="ListBullet"/>
            </w:pPr>
            <w:r w:rsidRPr="00353223">
              <w:t>understand both metric and imperial units of measurement.</w:t>
            </w:r>
          </w:p>
        </w:tc>
      </w:tr>
    </w:tbl>
    <w:p w:rsidR="00000000" w:rsidRPr="00353223" w:rsidP="00353223">
      <w:pPr>
        <w:pStyle w:val="BodyText"/>
      </w:pPr>
    </w:p>
    <w:p w:rsidR="00000000" w:rsidRPr="00353223" w:rsidP="00353223">
      <w:pPr>
        <w:pStyle w:val="AllowPageBreak"/>
      </w:pPr>
    </w:p>
    <w:p w:rsidR="00000000" w:rsidRPr="00353223" w:rsidP="00353223">
      <w:pPr>
        <w:pStyle w:val="Heading1"/>
      </w:pPr>
      <w:bookmarkStart w:id="7" w:name="O_775166"/>
      <w:bookmarkEnd w:id="7"/>
      <w:r w:rsidRPr="00353223">
        <w:t>Range of Conditions</w:t>
      </w:r>
    </w:p>
    <w:p w:rsidR="00000000" w:rsidRPr="00353223" w:rsidP="00353223">
      <w:pPr>
        <w:pStyle w:val="BodyText"/>
      </w:pPr>
      <w:r w:rsidRPr="00353223">
        <w:t>This section specifies work environments and conditions that may affect performance. Essential operating conditions that may be present (depending on the work situation, needs of the candidate, accessibility of the item, and local industry and regional con</w:t>
      </w:r>
      <w:r w:rsidRPr="00353223">
        <w:t>texts) are included. Bold italicised wording, if used in the performance criteria, is detailed below.</w:t>
      </w:r>
    </w:p>
    <w:p w:rsidR="00000000" w:rsidRPr="00353223" w:rsidP="00353223">
      <w:pPr>
        <w:pStyle w:val="BodyText"/>
      </w:pPr>
    </w:p>
    <w:tbl>
      <w:tblPr>
        <w:tblW w:w="9639" w:type="dxa"/>
        <w:tblLayout w:type="fixed"/>
        <w:tblCellMar>
          <w:left w:w="62" w:type="dxa"/>
          <w:right w:w="62" w:type="dxa"/>
        </w:tblCellMar>
        <w:tblLook w:val="0000"/>
      </w:tblPr>
      <w:tblGrid>
        <w:gridCol w:w="2835"/>
        <w:gridCol w:w="6804"/>
      </w:tblGrid>
      <w:tr w:rsidTr="00353223">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3223">
            <w:pPr>
              <w:pStyle w:val="BodyText"/>
              <w:rPr>
                <w:lang w:val="en-NZ"/>
              </w:rPr>
            </w:pPr>
            <w:r w:rsidRPr="00353223">
              <w:rPr>
                <w:rStyle w:val="BoldandItalics"/>
              </w:rPr>
              <w:t>Tyres and wheels</w:t>
            </w:r>
            <w:r w:rsidRPr="00353223">
              <w:t xml:space="preserve"> must include</w:t>
            </w:r>
            <w:r w:rsidRPr="00353223">
              <w:rPr>
                <w:rStyle w:val="SpecialBold"/>
              </w:rPr>
              <w:t>:</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53223" w:rsidP="00353223">
            <w:pPr>
              <w:pStyle w:val="ListBullet"/>
            </w:pPr>
            <w:r w:rsidRPr="00353223">
              <w:t>tubeless and tubed tyres</w:t>
            </w:r>
          </w:p>
          <w:p w:rsidR="00000000" w:rsidRPr="00353223" w:rsidP="00353223">
            <w:pPr>
              <w:pStyle w:val="ListBullet"/>
            </w:pPr>
            <w:r w:rsidRPr="00353223">
              <w:t>bias ply and radial ply tyres</w:t>
            </w:r>
          </w:p>
          <w:p w:rsidR="00000000" w:rsidRPr="00353223" w:rsidP="00353223">
            <w:pPr>
              <w:pStyle w:val="ListBullet"/>
            </w:pPr>
            <w:r w:rsidRPr="00353223">
              <w:t>directional tyres</w:t>
            </w:r>
          </w:p>
          <w:p w:rsidR="00000000" w:rsidRPr="00353223" w:rsidP="00353223">
            <w:pPr>
              <w:pStyle w:val="ListBullet"/>
            </w:pPr>
            <w:r w:rsidRPr="00353223">
              <w:t>steel wheels</w:t>
            </w:r>
          </w:p>
          <w:p w:rsidR="00000000" w:rsidRPr="00353223" w:rsidP="00353223">
            <w:pPr>
              <w:pStyle w:val="ListBullet"/>
            </w:pPr>
            <w:r w:rsidRPr="00353223">
              <w:t>alloy wheels.</w:t>
            </w:r>
          </w:p>
        </w:tc>
      </w:tr>
    </w:tbl>
    <w:p w:rsidR="00000000" w:rsidRPr="00353223" w:rsidP="00353223">
      <w:pPr>
        <w:pStyle w:val="BodyText"/>
      </w:pPr>
    </w:p>
    <w:p w:rsidR="00000000" w:rsidRPr="00353223" w:rsidP="00353223">
      <w:pPr>
        <w:pStyle w:val="AllowPageBreak"/>
      </w:pPr>
    </w:p>
    <w:p w:rsidR="00000000" w:rsidRPr="00353223" w:rsidP="00353223">
      <w:pPr>
        <w:pStyle w:val="Heading1"/>
      </w:pPr>
      <w:bookmarkStart w:id="8" w:name="O_775167"/>
      <w:bookmarkEnd w:id="8"/>
      <w:r w:rsidRPr="00353223">
        <w:t>Unit Mapping Information</w:t>
      </w:r>
    </w:p>
    <w:p w:rsidR="00000000" w:rsidRPr="00353223" w:rsidP="00353223">
      <w:pPr>
        <w:pStyle w:val="BodyText"/>
      </w:pPr>
      <w:r w:rsidRPr="00353223">
        <w:t>Equivalent to AURLTJ2001 Select tyres and rims for specific applications (light)</w:t>
      </w:r>
    </w:p>
    <w:p w:rsidR="00000000" w:rsidRPr="00353223" w:rsidP="00353223">
      <w:pPr>
        <w:pStyle w:val="AllowPageBreak"/>
      </w:pPr>
    </w:p>
    <w:p w:rsidR="00000000" w:rsidRPr="00353223" w:rsidP="00353223">
      <w:pPr>
        <w:pStyle w:val="Heading1"/>
      </w:pPr>
      <w:bookmarkStart w:id="9" w:name="O_775174"/>
      <w:bookmarkEnd w:id="9"/>
      <w:r w:rsidRPr="00353223">
        <w:t>Links</w:t>
      </w:r>
    </w:p>
    <w:p w:rsidR="00000000" w:rsidRPr="00353223" w:rsidP="00353223">
      <w:pPr>
        <w:pStyle w:val="BodyText"/>
      </w:pPr>
      <w:r w:rsidRPr="00353223">
        <w:t>Companion Volume implementation guides are found in VETNet - https://vetnet.education.gov.au/Pages/TrainingDocs.aspx?q=b4278d82</w:t>
      </w:r>
      <w:r w:rsidRPr="00353223">
        <w:t>-d487-4070-a8c4-78045ec695b1</w:t>
      </w:r>
    </w:p>
    <w:p w:rsidR="00000000" w:rsidRPr="00353223" w:rsidP="00353223"/>
    <w:sectPr w:rsidSect="0035322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322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3223" w:rsidRPr="00020116" w:rsidP="0002011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322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0116" w:rsidP="0035322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020116" w:rsidP="00353223">
    <w:pPr>
      <w:pStyle w:val="Footer"/>
      <w:framePr w:wrap="around"/>
    </w:pPr>
    <w:r>
      <w:t xml:space="preserve">© Commonwealth of Australia, </w:t>
    </w:r>
    <w:r>
      <w:fldChar w:fldCharType="begin"/>
    </w:r>
    <w:r>
      <w:instrText xml:space="preserve"> DATE  \@ "yyyy"  \* MERGEFORMAT </w:instrText>
    </w:r>
    <w:r>
      <w:fldChar w:fldCharType="separate"/>
    </w:r>
    <w:r>
      <w:rPr>
        <w:noProof/>
      </w:rPr>
      <w:t>2018</w:t>
    </w:r>
    <w:r>
      <w:fldChar w:fldCharType="end"/>
    </w:r>
    <w:r>
      <w:tab/>
    </w:r>
    <w:r>
      <w:fldChar w:fldCharType="begin"/>
    </w:r>
    <w:r>
      <w:instrText xml:space="preserve"> DOCPROPERTY  Author  \* MERGEFORMAT </w:instrText>
    </w:r>
    <w:r>
      <w:fldChar w:fldCharType="separate"/>
    </w:r>
    <w:r>
      <w:t>PwC’s Skills for Australia</w:t>
    </w:r>
    <w:r>
      <w:fldChar w:fldCharType="end"/>
    </w:r>
  </w:p>
  <w:p w:rsidR="00020116" w:rsidP="0035322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322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011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53223" w:rsidRPr="00020116" w:rsidP="0002011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322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0116" w:rsidRPr="002D2AF8" w:rsidP="00353223">
    <w:pPr>
      <w:pStyle w:val="Header"/>
      <w:framePr w:wrap="around"/>
    </w:pPr>
    <w:r>
      <w:fldChar w:fldCharType="begin"/>
    </w:r>
    <w:r>
      <w:instrText xml:space="preserve"> TITLE   \* MERGEFORMAT </w:instrText>
    </w:r>
    <w:r>
      <w:fldChar w:fldCharType="separate"/>
    </w:r>
    <w:r>
      <w:t>AURLTJ001 Select light vehicle tyres and wheels for specific applications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29 March 2018</w:t>
    </w:r>
    <w:r>
      <w:fldChar w:fldCharType="end"/>
    </w:r>
  </w:p>
  <w:p w:rsidR="00020116" w:rsidP="0035322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735634F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AB5C7A2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5322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53223"/>
    <w:pPr>
      <w:spacing w:before="360" w:after="60"/>
      <w:outlineLvl w:val="0"/>
    </w:pPr>
    <w:rPr>
      <w:sz w:val="32"/>
    </w:rPr>
  </w:style>
  <w:style w:type="paragraph" w:styleId="Heading2">
    <w:name w:val="heading 2"/>
    <w:basedOn w:val="HeadingBase"/>
    <w:next w:val="BodyText"/>
    <w:link w:val="Heading2Char"/>
    <w:qFormat/>
    <w:rsid w:val="00353223"/>
    <w:pPr>
      <w:keepLines/>
      <w:spacing w:before="240" w:after="120"/>
      <w:outlineLvl w:val="1"/>
    </w:pPr>
    <w:rPr>
      <w:sz w:val="28"/>
      <w:szCs w:val="40"/>
    </w:rPr>
  </w:style>
  <w:style w:type="paragraph" w:styleId="Heading3">
    <w:name w:val="heading 3"/>
    <w:basedOn w:val="HeadingBase"/>
    <w:next w:val="BodyText"/>
    <w:link w:val="Heading3Char"/>
    <w:qFormat/>
    <w:rsid w:val="00353223"/>
    <w:pPr>
      <w:spacing w:before="180" w:after="120"/>
      <w:outlineLvl w:val="2"/>
    </w:pPr>
    <w:rPr>
      <w:spacing w:val="-10"/>
      <w:kern w:val="32"/>
    </w:rPr>
  </w:style>
  <w:style w:type="paragraph" w:styleId="Heading4">
    <w:name w:val="heading 4"/>
    <w:basedOn w:val="HeadingBase"/>
    <w:next w:val="BodyText"/>
    <w:link w:val="Heading4Char"/>
    <w:qFormat/>
    <w:rsid w:val="00353223"/>
    <w:pPr>
      <w:spacing w:before="160" w:after="120"/>
      <w:outlineLvl w:val="3"/>
    </w:pPr>
    <w:rPr>
      <w:sz w:val="22"/>
    </w:rPr>
  </w:style>
  <w:style w:type="paragraph" w:styleId="Heading5">
    <w:name w:val="heading 5"/>
    <w:basedOn w:val="HeadingBase"/>
    <w:next w:val="Normal"/>
    <w:link w:val="Heading5Char"/>
    <w:qFormat/>
    <w:rsid w:val="00353223"/>
    <w:pPr>
      <w:spacing w:before="80"/>
      <w:outlineLvl w:val="4"/>
    </w:pPr>
    <w:rPr>
      <w:color w:val="918585"/>
      <w:sz w:val="20"/>
    </w:rPr>
  </w:style>
  <w:style w:type="paragraph" w:styleId="Heading6">
    <w:name w:val="heading 6"/>
    <w:basedOn w:val="HeadingBase"/>
    <w:next w:val="Normal"/>
    <w:link w:val="Heading6Char"/>
    <w:qFormat/>
    <w:rsid w:val="00353223"/>
    <w:pPr>
      <w:spacing w:before="60"/>
      <w:outlineLvl w:val="5"/>
    </w:pPr>
    <w:rPr>
      <w:color w:val="918585"/>
      <w:sz w:val="20"/>
    </w:rPr>
  </w:style>
  <w:style w:type="paragraph" w:styleId="Heading7">
    <w:name w:val="heading 7"/>
    <w:basedOn w:val="Normal"/>
    <w:next w:val="Normal"/>
    <w:link w:val="Heading7Char"/>
    <w:qFormat/>
    <w:rsid w:val="00353223"/>
    <w:pPr>
      <w:ind w:left="720"/>
      <w:outlineLvl w:val="6"/>
    </w:pPr>
    <w:rPr>
      <w:i/>
    </w:rPr>
  </w:style>
  <w:style w:type="paragraph" w:styleId="Heading8">
    <w:name w:val="heading 8"/>
    <w:basedOn w:val="Normal"/>
    <w:next w:val="Normal"/>
    <w:link w:val="Heading8Char"/>
    <w:qFormat/>
    <w:rsid w:val="00353223"/>
    <w:pPr>
      <w:ind w:left="720"/>
      <w:outlineLvl w:val="7"/>
    </w:pPr>
    <w:rPr>
      <w:i/>
    </w:rPr>
  </w:style>
  <w:style w:type="paragraph" w:styleId="Heading9">
    <w:name w:val="heading 9"/>
    <w:basedOn w:val="Normal"/>
    <w:next w:val="Normal"/>
    <w:link w:val="Heading9Char"/>
    <w:qFormat/>
    <w:rsid w:val="00353223"/>
    <w:pPr>
      <w:ind w:left="720"/>
      <w:outlineLvl w:val="8"/>
    </w:pPr>
    <w:rPr>
      <w:i/>
    </w:rPr>
  </w:style>
  <w:style w:type="character" w:default="1" w:styleId="DefaultParagraphFont">
    <w:name w:val="Default Paragraph Font"/>
    <w:uiPriority w:val="1"/>
    <w:unhideWhenUsed/>
    <w:rsid w:val="0035322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53223"/>
  </w:style>
  <w:style w:type="character" w:customStyle="1" w:styleId="Heading1Char">
    <w:name w:val="Heading 1 Char"/>
    <w:basedOn w:val="DefaultParagraphFont"/>
    <w:link w:val="Heading1"/>
    <w:rsid w:val="00353223"/>
    <w:rPr>
      <w:rFonts w:ascii="Times New Roman" w:eastAsia="Times New Roman" w:hAnsi="Times New Roman" w:cs="Times New Roman"/>
      <w:b/>
      <w:sz w:val="32"/>
      <w:szCs w:val="20"/>
      <w:lang w:eastAsia="en-US"/>
    </w:rPr>
  </w:style>
  <w:style w:type="paragraph" w:styleId="BodyText">
    <w:name w:val="Body Text"/>
    <w:basedOn w:val="Normal"/>
    <w:link w:val="BodyTextChar"/>
    <w:rsid w:val="0035322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53223"/>
    <w:rPr>
      <w:rFonts w:ascii="Times New Roman" w:eastAsia="Times New Roman" w:hAnsi="Times New Roman" w:cs="Times New Roman"/>
      <w:sz w:val="24"/>
      <w:lang w:eastAsia="en-US"/>
    </w:rPr>
  </w:style>
  <w:style w:type="paragraph" w:styleId="List">
    <w:name w:val="List"/>
    <w:basedOn w:val="BodyText"/>
    <w:next w:val="BodyText"/>
    <w:rsid w:val="00353223"/>
    <w:pPr>
      <w:tabs>
        <w:tab w:val="left" w:pos="340"/>
      </w:tabs>
      <w:spacing w:before="60" w:after="60"/>
      <w:ind w:left="340" w:hanging="340"/>
    </w:pPr>
  </w:style>
  <w:style w:type="paragraph" w:styleId="ListBullet">
    <w:name w:val="List Bullet"/>
    <w:basedOn w:val="List"/>
    <w:rsid w:val="00353223"/>
    <w:pPr>
      <w:numPr>
        <w:numId w:val="12"/>
      </w:numPr>
      <w:tabs>
        <w:tab w:val="clear" w:pos="340"/>
      </w:tabs>
      <w:spacing w:before="40" w:after="40"/>
    </w:pPr>
  </w:style>
  <w:style w:type="character" w:customStyle="1" w:styleId="SpecialBold">
    <w:name w:val="Special Bold"/>
    <w:basedOn w:val="DefaultParagraphFont"/>
    <w:rsid w:val="00353223"/>
    <w:rPr>
      <w:b/>
      <w:spacing w:val="0"/>
    </w:rPr>
  </w:style>
  <w:style w:type="paragraph" w:customStyle="1" w:styleId="SuperHeading">
    <w:name w:val="SuperHeading"/>
    <w:basedOn w:val="Normal"/>
    <w:rsid w:val="00353223"/>
    <w:pPr>
      <w:spacing w:before="240" w:after="120"/>
      <w:outlineLvl w:val="0"/>
    </w:pPr>
    <w:rPr>
      <w:rFonts w:ascii="Times New Roman" w:hAnsi="Times New Roman"/>
      <w:b/>
      <w:sz w:val="32"/>
    </w:rPr>
  </w:style>
  <w:style w:type="paragraph" w:customStyle="1" w:styleId="AllowPageBreak">
    <w:name w:val="AllowPageBreak"/>
    <w:rsid w:val="0035322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353223"/>
    <w:rPr>
      <w:b/>
      <w:i/>
      <w:u w:val="none"/>
    </w:rPr>
  </w:style>
  <w:style w:type="character" w:customStyle="1" w:styleId="Heading2Char">
    <w:name w:val="Heading 2 Char"/>
    <w:basedOn w:val="DefaultParagraphFont"/>
    <w:link w:val="Heading2"/>
    <w:rsid w:val="0035322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5322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5322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5322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5322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5322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5322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53223"/>
    <w:rPr>
      <w:rFonts w:ascii="Courier New" w:eastAsia="Times New Roman" w:hAnsi="Courier New" w:cs="Times New Roman"/>
      <w:i/>
      <w:szCs w:val="20"/>
      <w:lang w:eastAsia="en-US"/>
    </w:rPr>
  </w:style>
  <w:style w:type="paragraph" w:customStyle="1" w:styleId="HeadingBase">
    <w:name w:val="Heading Base"/>
    <w:rsid w:val="0035322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53223"/>
    <w:pPr>
      <w:tabs>
        <w:tab w:val="right" w:leader="dot" w:pos="9072"/>
      </w:tabs>
      <w:ind w:left="567"/>
    </w:pPr>
    <w:rPr>
      <w:szCs w:val="22"/>
    </w:rPr>
  </w:style>
  <w:style w:type="paragraph" w:customStyle="1" w:styleId="TOCBase">
    <w:name w:val="TOC Base"/>
    <w:rsid w:val="0035322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53223"/>
    <w:pPr>
      <w:tabs>
        <w:tab w:val="right" w:leader="dot" w:pos="9072"/>
      </w:tabs>
      <w:spacing w:before="40" w:after="40"/>
      <w:ind w:left="284"/>
    </w:pPr>
    <w:rPr>
      <w:rFonts w:ascii="Times New Roman" w:hAnsi="Times New Roman"/>
    </w:rPr>
  </w:style>
  <w:style w:type="paragraph" w:styleId="TOC1">
    <w:name w:val="toc 1"/>
    <w:basedOn w:val="TOCBase"/>
    <w:next w:val="Normal"/>
    <w:rsid w:val="0035322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5322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53223"/>
    <w:rPr>
      <w:rFonts w:ascii="Times New Roman" w:eastAsia="Times New Roman" w:hAnsi="Times New Roman" w:cs="Times New Roman"/>
      <w:sz w:val="16"/>
      <w:lang w:eastAsia="en-US"/>
    </w:rPr>
  </w:style>
  <w:style w:type="paragraph" w:styleId="Title">
    <w:name w:val="Title"/>
    <w:basedOn w:val="HeadingBase"/>
    <w:link w:val="TitleChar"/>
    <w:qFormat/>
    <w:rsid w:val="00353223"/>
    <w:pPr>
      <w:spacing w:before="5040"/>
      <w:jc w:val="center"/>
    </w:pPr>
    <w:rPr>
      <w:sz w:val="48"/>
      <w:szCs w:val="72"/>
      <w:lang w:val="en-US"/>
    </w:rPr>
  </w:style>
  <w:style w:type="character" w:customStyle="1" w:styleId="TitleChar">
    <w:name w:val="Title Char"/>
    <w:basedOn w:val="DefaultParagraphFont"/>
    <w:link w:val="Title"/>
    <w:rsid w:val="0035322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53223"/>
    <w:pPr>
      <w:tabs>
        <w:tab w:val="left" w:pos="3600"/>
        <w:tab w:val="left" w:pos="3958"/>
      </w:tabs>
    </w:pPr>
  </w:style>
  <w:style w:type="paragraph" w:customStyle="1" w:styleId="Note">
    <w:name w:val="Note"/>
    <w:basedOn w:val="BodyText"/>
    <w:rsid w:val="0035322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53223"/>
    <w:pPr>
      <w:framePr w:wrap="auto" w:hAnchor="text" w:y="6049"/>
    </w:pPr>
    <w:rPr>
      <w:color w:val="000000"/>
      <w:sz w:val="40"/>
    </w:rPr>
  </w:style>
  <w:style w:type="paragraph" w:customStyle="1" w:styleId="TOCTitle">
    <w:name w:val="TOCTitle"/>
    <w:basedOn w:val="Heading1"/>
    <w:rsid w:val="00353223"/>
    <w:pPr>
      <w:spacing w:after="240"/>
      <w:jc w:val="center"/>
      <w:outlineLvl w:val="9"/>
    </w:pPr>
    <w:rPr>
      <w:caps/>
    </w:rPr>
  </w:style>
  <w:style w:type="paragraph" w:customStyle="1" w:styleId="Version">
    <w:name w:val="Version"/>
    <w:rsid w:val="0035322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53223"/>
    <w:pPr>
      <w:numPr>
        <w:numId w:val="13"/>
      </w:numPr>
      <w:tabs>
        <w:tab w:val="clear" w:pos="680"/>
      </w:tabs>
    </w:pPr>
  </w:style>
  <w:style w:type="paragraph" w:styleId="Index1">
    <w:name w:val="index 1"/>
    <w:basedOn w:val="Normal"/>
    <w:next w:val="Normal"/>
    <w:semiHidden/>
    <w:rsid w:val="00353223"/>
    <w:pPr>
      <w:keepNext w:val="0"/>
      <w:tabs>
        <w:tab w:val="right" w:pos="4176"/>
      </w:tabs>
      <w:ind w:left="198" w:hanging="198"/>
    </w:pPr>
    <w:rPr>
      <w:rFonts w:ascii="Garamond" w:hAnsi="Garamond"/>
    </w:rPr>
  </w:style>
  <w:style w:type="paragraph" w:styleId="IndexHeading">
    <w:name w:val="index heading"/>
    <w:basedOn w:val="Normal"/>
    <w:next w:val="Index1"/>
    <w:semiHidden/>
    <w:rsid w:val="00353223"/>
    <w:pPr>
      <w:spacing w:before="120" w:after="120"/>
    </w:pPr>
    <w:rPr>
      <w:rFonts w:ascii="Arial" w:hAnsi="Arial"/>
      <w:b/>
      <w:color w:val="918585"/>
      <w:sz w:val="24"/>
    </w:rPr>
  </w:style>
  <w:style w:type="paragraph" w:styleId="Header">
    <w:name w:val="header"/>
    <w:basedOn w:val="Normal"/>
    <w:link w:val="HeaderChar"/>
    <w:rsid w:val="0035322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53223"/>
    <w:rPr>
      <w:rFonts w:ascii="Times New Roman" w:eastAsia="Times New Roman" w:hAnsi="Times New Roman" w:cs="Times New Roman"/>
      <w:sz w:val="16"/>
      <w:szCs w:val="20"/>
      <w:lang w:val="en-GB" w:eastAsia="en-US"/>
    </w:rPr>
  </w:style>
  <w:style w:type="paragraph" w:customStyle="1" w:styleId="Chapter">
    <w:name w:val="Chapter"/>
    <w:basedOn w:val="Normal"/>
    <w:rsid w:val="00353223"/>
    <w:pPr>
      <w:spacing w:before="240"/>
    </w:pPr>
    <w:rPr>
      <w:rFonts w:ascii="Times New Roman" w:hAnsi="Times New Roman"/>
      <w:smallCaps/>
      <w:spacing w:val="80"/>
      <w:sz w:val="28"/>
    </w:rPr>
  </w:style>
  <w:style w:type="paragraph" w:customStyle="1" w:styleId="InChapter">
    <w:name w:val="InChapter"/>
    <w:basedOn w:val="Heading3"/>
    <w:rsid w:val="00353223"/>
    <w:pPr>
      <w:spacing w:after="240"/>
      <w:outlineLvl w:val="9"/>
    </w:pPr>
    <w:rPr>
      <w:noProof/>
    </w:rPr>
  </w:style>
  <w:style w:type="paragraph" w:styleId="Index2">
    <w:name w:val="index 2"/>
    <w:basedOn w:val="Normal"/>
    <w:next w:val="Normal"/>
    <w:semiHidden/>
    <w:rsid w:val="00353223"/>
    <w:pPr>
      <w:tabs>
        <w:tab w:val="right" w:pos="4176"/>
      </w:tabs>
      <w:ind w:left="568" w:hanging="284"/>
    </w:pPr>
    <w:rPr>
      <w:rFonts w:ascii="Garamond" w:hAnsi="Garamond"/>
    </w:rPr>
  </w:style>
  <w:style w:type="paragraph" w:customStyle="1" w:styleId="Byline">
    <w:name w:val="Byline"/>
    <w:rsid w:val="0035322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53223"/>
    <w:pPr>
      <w:tabs>
        <w:tab w:val="clear" w:pos="3600"/>
        <w:tab w:val="clear" w:pos="3958"/>
      </w:tabs>
      <w:jc w:val="right"/>
    </w:pPr>
  </w:style>
  <w:style w:type="character" w:styleId="Emphasis">
    <w:name w:val="Emphasis"/>
    <w:basedOn w:val="DefaultParagraphFont"/>
    <w:qFormat/>
    <w:rsid w:val="00353223"/>
    <w:rPr>
      <w:i/>
    </w:rPr>
  </w:style>
  <w:style w:type="paragraph" w:styleId="Caption">
    <w:name w:val="caption"/>
    <w:basedOn w:val="BodyText"/>
    <w:next w:val="Normal"/>
    <w:qFormat/>
    <w:rsid w:val="00353223"/>
    <w:pPr>
      <w:framePr w:w="2268" w:hSpace="181" w:vSpace="181" w:wrap="around" w:vAnchor="text" w:hAnchor="page" w:x="1135" w:y="285" w:anchorLock="1"/>
    </w:pPr>
    <w:rPr>
      <w:i/>
    </w:rPr>
  </w:style>
  <w:style w:type="paragraph" w:customStyle="1" w:styleId="MiniTOCTitle">
    <w:name w:val="MiniTOCTitle"/>
    <w:basedOn w:val="Heading4"/>
    <w:rsid w:val="00353223"/>
    <w:pPr>
      <w:spacing w:before="240"/>
      <w:outlineLvl w:val="9"/>
    </w:pPr>
    <w:rPr>
      <w:noProof/>
      <w:sz w:val="24"/>
    </w:rPr>
  </w:style>
  <w:style w:type="paragraph" w:customStyle="1" w:styleId="MiniTOCItem">
    <w:name w:val="MiniTOCItem"/>
    <w:basedOn w:val="ListBullet"/>
    <w:rsid w:val="00353223"/>
    <w:pPr>
      <w:numPr>
        <w:numId w:val="0"/>
      </w:numPr>
      <w:tabs>
        <w:tab w:val="right" w:leader="dot" w:pos="6521"/>
      </w:tabs>
      <w:spacing w:before="0" w:after="0"/>
    </w:pPr>
  </w:style>
  <w:style w:type="paragraph" w:customStyle="1" w:styleId="TOFTitle">
    <w:name w:val="TOFTitle"/>
    <w:basedOn w:val="TOCTitle"/>
    <w:rsid w:val="00353223"/>
  </w:style>
  <w:style w:type="paragraph" w:styleId="TableofFigures">
    <w:name w:val="table of figures"/>
    <w:basedOn w:val="Normal"/>
    <w:next w:val="Normal"/>
    <w:semiHidden/>
    <w:rsid w:val="00353223"/>
    <w:pPr>
      <w:tabs>
        <w:tab w:val="right" w:leader="dot" w:pos="9072"/>
      </w:tabs>
      <w:ind w:left="970" w:hanging="403"/>
    </w:pPr>
    <w:rPr>
      <w:rFonts w:ascii="Times New Roman" w:hAnsi="Times New Roman"/>
      <w:b/>
    </w:rPr>
  </w:style>
  <w:style w:type="paragraph" w:styleId="ListNumber">
    <w:name w:val="List Number"/>
    <w:basedOn w:val="List"/>
    <w:rsid w:val="00353223"/>
    <w:pPr>
      <w:numPr>
        <w:numId w:val="10"/>
      </w:numPr>
    </w:pPr>
  </w:style>
  <w:style w:type="character" w:customStyle="1" w:styleId="WingdingSymbols">
    <w:name w:val="Wingding Symbols"/>
    <w:rsid w:val="00353223"/>
    <w:rPr>
      <w:rFonts w:ascii="Wingdings" w:hAnsi="Wingdings"/>
    </w:rPr>
  </w:style>
  <w:style w:type="paragraph" w:customStyle="1" w:styleId="TableHeading">
    <w:name w:val="Table Heading"/>
    <w:basedOn w:val="HeadingBase"/>
    <w:rsid w:val="00353223"/>
    <w:pPr>
      <w:keepLines/>
      <w:pBdr>
        <w:bottom w:val="single" w:sz="6" w:space="1" w:color="918585"/>
      </w:pBdr>
      <w:spacing w:before="240"/>
    </w:pPr>
  </w:style>
  <w:style w:type="character" w:customStyle="1" w:styleId="HotSpot">
    <w:name w:val="HotSpot"/>
    <w:rsid w:val="00353223"/>
    <w:rPr>
      <w:color w:val="0033CC"/>
      <w:u w:val="none"/>
    </w:rPr>
  </w:style>
  <w:style w:type="paragraph" w:customStyle="1" w:styleId="BodyTextRight">
    <w:name w:val="Body Text Right"/>
    <w:basedOn w:val="BodyText"/>
    <w:rsid w:val="00353223"/>
    <w:pPr>
      <w:spacing w:before="0" w:after="0"/>
      <w:jc w:val="right"/>
    </w:pPr>
  </w:style>
  <w:style w:type="paragraph" w:styleId="Index3">
    <w:name w:val="index 3"/>
    <w:basedOn w:val="ListNumber2"/>
    <w:next w:val="Normal"/>
    <w:semiHidden/>
    <w:rsid w:val="00353223"/>
    <w:pPr>
      <w:numPr>
        <w:numId w:val="0"/>
      </w:numPr>
      <w:tabs>
        <w:tab w:val="right" w:leader="dot" w:pos="4176"/>
      </w:tabs>
    </w:pPr>
  </w:style>
  <w:style w:type="paragraph" w:styleId="ListNumber2">
    <w:name w:val="List Number 2"/>
    <w:basedOn w:val="List2"/>
    <w:rsid w:val="00353223"/>
    <w:pPr>
      <w:numPr>
        <w:numId w:val="9"/>
      </w:numPr>
      <w:tabs>
        <w:tab w:val="clear" w:pos="1060"/>
      </w:tabs>
    </w:pPr>
  </w:style>
  <w:style w:type="paragraph" w:customStyle="1" w:styleId="MarginNote">
    <w:name w:val="Margin Note"/>
    <w:basedOn w:val="BodyText"/>
    <w:rsid w:val="0035322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5322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5322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53223"/>
    <w:rPr>
      <w:sz w:val="32"/>
    </w:rPr>
  </w:style>
  <w:style w:type="paragraph" w:customStyle="1" w:styleId="HeadingProcedure">
    <w:name w:val="Heading Procedure"/>
    <w:basedOn w:val="HeadingBase"/>
    <w:next w:val="Normal"/>
    <w:rsid w:val="00353223"/>
    <w:pPr>
      <w:tabs>
        <w:tab w:val="left" w:pos="0"/>
      </w:tabs>
      <w:spacing w:before="120" w:after="60"/>
    </w:pPr>
    <w:rPr>
      <w:i/>
      <w:color w:val="918585"/>
      <w:sz w:val="22"/>
    </w:rPr>
  </w:style>
  <w:style w:type="paragraph" w:customStyle="1" w:styleId="TableBodyText">
    <w:name w:val="Table Body Text"/>
    <w:basedOn w:val="BodyText"/>
    <w:rsid w:val="00353223"/>
    <w:pPr>
      <w:spacing w:before="60" w:after="60"/>
    </w:pPr>
  </w:style>
  <w:style w:type="paragraph" w:styleId="ListContinue">
    <w:name w:val="List Continue"/>
    <w:basedOn w:val="List"/>
    <w:rsid w:val="00353223"/>
    <w:pPr>
      <w:ind w:firstLine="0"/>
    </w:pPr>
  </w:style>
  <w:style w:type="paragraph" w:customStyle="1" w:styleId="ListNote">
    <w:name w:val="List Note"/>
    <w:basedOn w:val="List"/>
    <w:rsid w:val="00353223"/>
    <w:pPr>
      <w:pBdr>
        <w:top w:val="single" w:sz="6" w:space="2" w:color="918585"/>
        <w:bottom w:val="single" w:sz="6" w:space="2" w:color="918585"/>
      </w:pBdr>
      <w:tabs>
        <w:tab w:val="left" w:pos="1021"/>
      </w:tabs>
      <w:ind w:firstLine="0"/>
    </w:pPr>
  </w:style>
  <w:style w:type="paragraph" w:customStyle="1" w:styleId="Warning">
    <w:name w:val="Warning"/>
    <w:basedOn w:val="BodyText"/>
    <w:rsid w:val="00353223"/>
    <w:pPr>
      <w:shd w:val="clear" w:color="auto" w:fill="D9D9D9"/>
      <w:tabs>
        <w:tab w:val="left" w:pos="992"/>
      </w:tabs>
      <w:ind w:left="119" w:right="119"/>
    </w:pPr>
    <w:rPr>
      <w:sz w:val="20"/>
    </w:rPr>
  </w:style>
  <w:style w:type="paragraph" w:customStyle="1" w:styleId="MarginIcons">
    <w:name w:val="Margin Icons"/>
    <w:basedOn w:val="BodyText"/>
    <w:rsid w:val="0035322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53223"/>
    <w:rPr>
      <w:rFonts w:ascii="Courier New" w:hAnsi="Courier New"/>
    </w:rPr>
  </w:style>
  <w:style w:type="paragraph" w:customStyle="1" w:styleId="NoteBullet">
    <w:name w:val="Note Bullet"/>
    <w:basedOn w:val="Note"/>
    <w:rsid w:val="00353223"/>
    <w:pPr>
      <w:tabs>
        <w:tab w:val="clear" w:pos="680"/>
      </w:tabs>
      <w:spacing w:before="60" w:after="60"/>
    </w:pPr>
  </w:style>
  <w:style w:type="paragraph" w:customStyle="1" w:styleId="SubHeading2">
    <w:name w:val="SubHeading2"/>
    <w:basedOn w:val="HeadingBase"/>
    <w:rsid w:val="00353223"/>
    <w:pPr>
      <w:spacing w:before="240" w:after="60"/>
    </w:pPr>
    <w:rPr>
      <w:sz w:val="20"/>
    </w:rPr>
  </w:style>
  <w:style w:type="paragraph" w:customStyle="1" w:styleId="SubHeading1">
    <w:name w:val="SubHeading1"/>
    <w:basedOn w:val="HeadingBase"/>
    <w:rsid w:val="00353223"/>
    <w:pPr>
      <w:spacing w:before="240" w:after="60"/>
    </w:pPr>
    <w:rPr>
      <w:color w:val="918585"/>
      <w:sz w:val="22"/>
    </w:rPr>
  </w:style>
  <w:style w:type="paragraph" w:customStyle="1" w:styleId="SideHeading">
    <w:name w:val="Side Heading"/>
    <w:basedOn w:val="HeadingBase"/>
    <w:rsid w:val="0035322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53223"/>
    <w:pPr>
      <w:tabs>
        <w:tab w:val="num" w:pos="360"/>
      </w:tabs>
    </w:pPr>
  </w:style>
  <w:style w:type="paragraph" w:styleId="PlainText">
    <w:name w:val="Plain Text"/>
    <w:basedOn w:val="Normal"/>
    <w:link w:val="PlainTextChar"/>
    <w:rsid w:val="00353223"/>
    <w:rPr>
      <w:sz w:val="20"/>
    </w:rPr>
  </w:style>
  <w:style w:type="character" w:customStyle="1" w:styleId="PlainTextChar">
    <w:name w:val="Plain Text Char"/>
    <w:basedOn w:val="DefaultParagraphFont"/>
    <w:link w:val="PlainText"/>
    <w:rsid w:val="00353223"/>
    <w:rPr>
      <w:rFonts w:ascii="Courier New" w:eastAsia="Times New Roman" w:hAnsi="Courier New" w:cs="Times New Roman"/>
      <w:sz w:val="20"/>
      <w:szCs w:val="20"/>
      <w:lang w:eastAsia="en-US"/>
    </w:rPr>
  </w:style>
  <w:style w:type="character" w:customStyle="1" w:styleId="MenuOption">
    <w:name w:val="Menu Option"/>
    <w:basedOn w:val="DefaultParagraphFont"/>
    <w:rsid w:val="00353223"/>
    <w:rPr>
      <w:b/>
      <w:smallCaps/>
    </w:rPr>
  </w:style>
  <w:style w:type="paragraph" w:customStyle="1" w:styleId="TableListNumber">
    <w:name w:val="Table List Number"/>
    <w:basedOn w:val="ListNumber"/>
    <w:rsid w:val="00353223"/>
    <w:pPr>
      <w:numPr>
        <w:numId w:val="0"/>
      </w:numPr>
    </w:pPr>
  </w:style>
  <w:style w:type="paragraph" w:styleId="TOC4">
    <w:name w:val="toc 4"/>
    <w:basedOn w:val="TOCBase"/>
    <w:next w:val="Normal"/>
    <w:semiHidden/>
    <w:rsid w:val="00353223"/>
    <w:pPr>
      <w:tabs>
        <w:tab w:val="right" w:leader="dot" w:pos="9071"/>
      </w:tabs>
      <w:ind w:left="1701"/>
    </w:pPr>
  </w:style>
  <w:style w:type="paragraph" w:customStyle="1" w:styleId="ListAlpha">
    <w:name w:val="List Alpha"/>
    <w:basedOn w:val="List"/>
    <w:rsid w:val="00353223"/>
    <w:pPr>
      <w:numPr>
        <w:numId w:val="8"/>
      </w:numPr>
    </w:pPr>
  </w:style>
  <w:style w:type="paragraph" w:customStyle="1" w:styleId="ListAlpha2">
    <w:name w:val="List Alpha 2"/>
    <w:basedOn w:val="List2"/>
    <w:rsid w:val="00353223"/>
    <w:pPr>
      <w:numPr>
        <w:numId w:val="7"/>
      </w:numPr>
    </w:pPr>
  </w:style>
  <w:style w:type="paragraph" w:styleId="List2">
    <w:name w:val="List 2"/>
    <w:basedOn w:val="BodyText"/>
    <w:rsid w:val="00353223"/>
    <w:pPr>
      <w:tabs>
        <w:tab w:val="left" w:pos="680"/>
      </w:tabs>
      <w:spacing w:before="60" w:after="60"/>
      <w:ind w:left="680" w:hanging="340"/>
    </w:pPr>
  </w:style>
  <w:style w:type="paragraph" w:styleId="List3">
    <w:name w:val="List 3"/>
    <w:basedOn w:val="BodyText"/>
    <w:rsid w:val="00353223"/>
    <w:pPr>
      <w:tabs>
        <w:tab w:val="left" w:pos="1021"/>
      </w:tabs>
      <w:spacing w:before="60" w:after="60"/>
      <w:ind w:left="1020" w:hanging="340"/>
    </w:pPr>
  </w:style>
  <w:style w:type="paragraph" w:styleId="List4">
    <w:name w:val="List 4"/>
    <w:basedOn w:val="BodyText"/>
    <w:rsid w:val="00353223"/>
    <w:pPr>
      <w:tabs>
        <w:tab w:val="left" w:pos="1361"/>
      </w:tabs>
      <w:spacing w:before="60" w:after="60"/>
      <w:ind w:left="1361" w:hanging="340"/>
    </w:pPr>
  </w:style>
  <w:style w:type="paragraph" w:styleId="List5">
    <w:name w:val="List 5"/>
    <w:basedOn w:val="BodyText"/>
    <w:rsid w:val="00353223"/>
    <w:pPr>
      <w:tabs>
        <w:tab w:val="left" w:pos="1701"/>
      </w:tabs>
      <w:spacing w:before="60" w:after="60"/>
      <w:ind w:left="1701" w:hanging="340"/>
    </w:pPr>
  </w:style>
  <w:style w:type="paragraph" w:styleId="ListBullet3">
    <w:name w:val="List Bullet 3"/>
    <w:basedOn w:val="List3"/>
    <w:rsid w:val="00353223"/>
    <w:pPr>
      <w:numPr>
        <w:numId w:val="14"/>
      </w:numPr>
      <w:tabs>
        <w:tab w:val="clear" w:pos="1021"/>
      </w:tabs>
      <w:ind w:left="1037" w:hanging="357"/>
    </w:pPr>
  </w:style>
  <w:style w:type="paragraph" w:styleId="ListBullet4">
    <w:name w:val="List Bullet 4"/>
    <w:basedOn w:val="List4"/>
    <w:rsid w:val="00353223"/>
    <w:pPr>
      <w:numPr>
        <w:numId w:val="2"/>
      </w:numPr>
      <w:tabs>
        <w:tab w:val="clear" w:pos="1361"/>
      </w:tabs>
    </w:pPr>
  </w:style>
  <w:style w:type="paragraph" w:styleId="ListBullet5">
    <w:name w:val="List Bullet 5"/>
    <w:basedOn w:val="List5"/>
    <w:rsid w:val="00353223"/>
    <w:pPr>
      <w:numPr>
        <w:numId w:val="3"/>
      </w:numPr>
    </w:pPr>
  </w:style>
  <w:style w:type="paragraph" w:styleId="ListContinue2">
    <w:name w:val="List Continue 2"/>
    <w:basedOn w:val="List2"/>
    <w:rsid w:val="00353223"/>
    <w:pPr>
      <w:ind w:firstLine="0"/>
    </w:pPr>
  </w:style>
  <w:style w:type="paragraph" w:styleId="ListContinue3">
    <w:name w:val="List Continue 3"/>
    <w:basedOn w:val="List3"/>
    <w:rsid w:val="00353223"/>
    <w:pPr>
      <w:ind w:left="1021" w:firstLine="0"/>
    </w:pPr>
  </w:style>
  <w:style w:type="paragraph" w:styleId="ListContinue4">
    <w:name w:val="List Continue 4"/>
    <w:basedOn w:val="List4"/>
    <w:rsid w:val="00353223"/>
    <w:pPr>
      <w:ind w:firstLine="0"/>
    </w:pPr>
  </w:style>
  <w:style w:type="paragraph" w:styleId="ListContinue5">
    <w:name w:val="List Continue 5"/>
    <w:basedOn w:val="List5"/>
    <w:rsid w:val="00353223"/>
    <w:pPr>
      <w:ind w:firstLine="0"/>
    </w:pPr>
  </w:style>
  <w:style w:type="paragraph" w:styleId="ListNumber3">
    <w:name w:val="List Number 3"/>
    <w:basedOn w:val="List3"/>
    <w:rsid w:val="00353223"/>
    <w:pPr>
      <w:numPr>
        <w:numId w:val="4"/>
      </w:numPr>
    </w:pPr>
  </w:style>
  <w:style w:type="paragraph" w:styleId="ListNumber4">
    <w:name w:val="List Number 4"/>
    <w:basedOn w:val="List4"/>
    <w:rsid w:val="00353223"/>
    <w:pPr>
      <w:numPr>
        <w:numId w:val="5"/>
      </w:numPr>
    </w:pPr>
  </w:style>
  <w:style w:type="paragraph" w:styleId="ListNumber5">
    <w:name w:val="List Number 5"/>
    <w:basedOn w:val="List5"/>
    <w:rsid w:val="00353223"/>
    <w:pPr>
      <w:numPr>
        <w:numId w:val="6"/>
      </w:numPr>
    </w:pPr>
  </w:style>
  <w:style w:type="paragraph" w:styleId="BlockText">
    <w:name w:val="Block Text"/>
    <w:basedOn w:val="Normal"/>
    <w:rsid w:val="00353223"/>
    <w:pPr>
      <w:spacing w:after="120"/>
      <w:ind w:left="1440" w:right="1440"/>
    </w:pPr>
  </w:style>
  <w:style w:type="character" w:customStyle="1" w:styleId="Subscript">
    <w:name w:val="Subscript"/>
    <w:basedOn w:val="DefaultParagraphFont"/>
    <w:rsid w:val="00353223"/>
    <w:rPr>
      <w:sz w:val="16"/>
      <w:vertAlign w:val="subscript"/>
    </w:rPr>
  </w:style>
  <w:style w:type="character" w:customStyle="1" w:styleId="Superscript">
    <w:name w:val="Superscript"/>
    <w:basedOn w:val="DefaultParagraphFont"/>
    <w:rsid w:val="00353223"/>
    <w:rPr>
      <w:sz w:val="16"/>
      <w:vertAlign w:val="superscript"/>
    </w:rPr>
  </w:style>
  <w:style w:type="character" w:customStyle="1" w:styleId="Symbols">
    <w:name w:val="Symbols"/>
    <w:basedOn w:val="DefaultParagraphFont"/>
    <w:rsid w:val="00353223"/>
    <w:rPr>
      <w:rFonts w:ascii="Symbol" w:hAnsi="Symbol"/>
    </w:rPr>
  </w:style>
  <w:style w:type="character" w:customStyle="1" w:styleId="MenuOptions">
    <w:name w:val="Menu Options"/>
    <w:basedOn w:val="DefaultParagraphFont"/>
    <w:rsid w:val="00353223"/>
    <w:rPr>
      <w:rFonts w:ascii="Arial Narrow" w:hAnsi="Arial Narrow"/>
      <w:smallCaps/>
    </w:rPr>
  </w:style>
  <w:style w:type="character" w:customStyle="1" w:styleId="Buttons">
    <w:name w:val="Buttons"/>
    <w:basedOn w:val="DefaultParagraphFont"/>
    <w:rsid w:val="00353223"/>
    <w:rPr>
      <w:b/>
    </w:rPr>
  </w:style>
  <w:style w:type="character" w:customStyle="1" w:styleId="Underlined">
    <w:name w:val="Underlined"/>
    <w:basedOn w:val="DefaultParagraphFont"/>
    <w:rsid w:val="00353223"/>
    <w:rPr>
      <w:u w:val="single"/>
    </w:rPr>
  </w:style>
  <w:style w:type="paragraph" w:customStyle="1" w:styleId="TableBodyTextRight">
    <w:name w:val="Table Body Text Right"/>
    <w:basedOn w:val="TableBodyText"/>
    <w:rsid w:val="00353223"/>
    <w:pPr>
      <w:widowControl w:val="0"/>
      <w:autoSpaceDE w:val="0"/>
      <w:autoSpaceDN w:val="0"/>
      <w:adjustRightInd w:val="0"/>
      <w:jc w:val="right"/>
    </w:pPr>
    <w:rPr>
      <w:rFonts w:cs="Arial"/>
      <w:szCs w:val="18"/>
    </w:rPr>
  </w:style>
  <w:style w:type="paragraph" w:customStyle="1" w:styleId="CopyrightText">
    <w:name w:val="Copyright Text"/>
    <w:basedOn w:val="BodyText"/>
    <w:rsid w:val="00353223"/>
    <w:rPr>
      <w:sz w:val="18"/>
    </w:rPr>
  </w:style>
  <w:style w:type="paragraph" w:customStyle="1" w:styleId="BodySmallRight">
    <w:name w:val="Body Small Right"/>
    <w:basedOn w:val="BodyTextRight"/>
    <w:rsid w:val="00353223"/>
    <w:rPr>
      <w:sz w:val="18"/>
      <w:szCs w:val="18"/>
    </w:rPr>
  </w:style>
  <w:style w:type="paragraph" w:customStyle="1" w:styleId="MarginEdition">
    <w:name w:val="Margin Edition"/>
    <w:basedOn w:val="MarginNote"/>
    <w:rsid w:val="00353223"/>
    <w:pPr>
      <w:spacing w:before="0" w:after="0"/>
    </w:pPr>
    <w:rPr>
      <w:rFonts w:ascii="Times New Roman" w:hAnsi="Times New Roman"/>
      <w:color w:val="999999"/>
    </w:rPr>
  </w:style>
  <w:style w:type="paragraph" w:customStyle="1" w:styleId="Spacer">
    <w:name w:val="Spacer"/>
    <w:basedOn w:val="Normal"/>
    <w:rsid w:val="00353223"/>
    <w:rPr>
      <w:sz w:val="2"/>
      <w:szCs w:val="2"/>
    </w:rPr>
  </w:style>
  <w:style w:type="character" w:customStyle="1" w:styleId="Small">
    <w:name w:val="Small"/>
    <w:basedOn w:val="DefaultParagraphFont"/>
    <w:rsid w:val="00353223"/>
    <w:rPr>
      <w:sz w:val="16"/>
    </w:rPr>
  </w:style>
  <w:style w:type="paragraph" w:customStyle="1" w:styleId="WideTable">
    <w:name w:val="Wide Table"/>
    <w:basedOn w:val="Normal"/>
    <w:rsid w:val="00353223"/>
    <w:pPr>
      <w:ind w:left="-1418"/>
    </w:pPr>
    <w:rPr>
      <w:sz w:val="2"/>
      <w:szCs w:val="2"/>
    </w:rPr>
  </w:style>
  <w:style w:type="character" w:styleId="PageNumber">
    <w:name w:val="page number"/>
    <w:basedOn w:val="DefaultParagraphFont"/>
    <w:rsid w:val="00353223"/>
  </w:style>
  <w:style w:type="paragraph" w:styleId="Quote">
    <w:name w:val="Quote"/>
    <w:basedOn w:val="Heading1"/>
    <w:link w:val="QuoteChar"/>
    <w:qFormat/>
    <w:rsid w:val="00353223"/>
    <w:rPr>
      <w:b w:val="0"/>
      <w:sz w:val="72"/>
      <w:szCs w:val="72"/>
      <w:lang w:val="en-NZ"/>
    </w:rPr>
  </w:style>
  <w:style w:type="character" w:customStyle="1" w:styleId="QuoteChar">
    <w:name w:val="Quote Char"/>
    <w:basedOn w:val="DefaultParagraphFont"/>
    <w:link w:val="Quote"/>
    <w:rsid w:val="0035322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53223"/>
    <w:pPr>
      <w:pageBreakBefore/>
    </w:pPr>
  </w:style>
  <w:style w:type="paragraph" w:customStyle="1" w:styleId="Border">
    <w:name w:val="Border"/>
    <w:basedOn w:val="Normal"/>
    <w:qFormat/>
    <w:rsid w:val="0035322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53223"/>
    <w:rPr>
      <w:b/>
      <w:bCs/>
      <w:i/>
      <w:iCs/>
      <w:color w:val="auto"/>
    </w:rPr>
  </w:style>
  <w:style w:type="paragraph" w:styleId="IntenseQuote">
    <w:name w:val="Intense Quote"/>
    <w:basedOn w:val="Normal"/>
    <w:next w:val="Normal"/>
    <w:link w:val="IntenseQuoteChar"/>
    <w:uiPriority w:val="30"/>
    <w:qFormat/>
    <w:rsid w:val="0035322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5322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53223"/>
    <w:rPr>
      <w:smallCaps/>
      <w:color w:val="auto"/>
      <w:u w:val="single"/>
    </w:rPr>
  </w:style>
  <w:style w:type="character" w:styleId="IntenseReference">
    <w:name w:val="Intense Reference"/>
    <w:basedOn w:val="DefaultParagraphFont"/>
    <w:uiPriority w:val="32"/>
    <w:qFormat/>
    <w:rsid w:val="00353223"/>
    <w:rPr>
      <w:b/>
      <w:bCs/>
      <w:smallCaps/>
      <w:color w:val="auto"/>
      <w:spacing w:val="5"/>
      <w:u w:val="single"/>
    </w:rPr>
  </w:style>
  <w:style w:type="paragraph" w:customStyle="1" w:styleId="2ColumnHeading">
    <w:name w:val="2Column Heading"/>
    <w:basedOn w:val="BodyText"/>
    <w:qFormat/>
    <w:rsid w:val="00353223"/>
    <w:pPr>
      <w:spacing w:after="60"/>
      <w:ind w:left="-2268"/>
    </w:pPr>
    <w:rPr>
      <w:b/>
    </w:rPr>
  </w:style>
  <w:style w:type="paragraph" w:customStyle="1" w:styleId="Heading1TOC">
    <w:name w:val="Heading1 TOC"/>
    <w:basedOn w:val="Normal"/>
    <w:qFormat/>
    <w:rsid w:val="00353223"/>
    <w:pPr>
      <w:spacing w:before="240" w:after="120"/>
    </w:pPr>
    <w:rPr>
      <w:rFonts w:ascii="Times New Roman" w:hAnsi="Times New Roman"/>
      <w:b/>
      <w:sz w:val="32"/>
    </w:rPr>
  </w:style>
  <w:style w:type="paragraph" w:customStyle="1" w:styleId="Heading2TOC">
    <w:name w:val="Heading2 TOC"/>
    <w:basedOn w:val="Normal"/>
    <w:qFormat/>
    <w:rsid w:val="00353223"/>
    <w:pPr>
      <w:spacing w:before="240" w:after="60"/>
    </w:pPr>
    <w:rPr>
      <w:rFonts w:ascii="Times New Roman" w:hAnsi="Times New Roman"/>
      <w:b/>
      <w:sz w:val="28"/>
    </w:rPr>
  </w:style>
  <w:style w:type="character" w:customStyle="1" w:styleId="Underline">
    <w:name w:val="Underline"/>
    <w:basedOn w:val="DefaultParagraphFont"/>
    <w:qFormat/>
    <w:rsid w:val="00353223"/>
    <w:rPr>
      <w:u w:val="single"/>
    </w:rPr>
  </w:style>
  <w:style w:type="paragraph" w:styleId="BalloonText">
    <w:name w:val="Balloon Text"/>
    <w:basedOn w:val="Normal"/>
    <w:link w:val="BalloonTextChar"/>
    <w:rsid w:val="00353223"/>
    <w:rPr>
      <w:rFonts w:ascii="Tahoma" w:hAnsi="Tahoma" w:cs="Tahoma"/>
      <w:sz w:val="16"/>
      <w:szCs w:val="16"/>
    </w:rPr>
  </w:style>
  <w:style w:type="character" w:customStyle="1" w:styleId="BalloonTextChar">
    <w:name w:val="Balloon Text Char"/>
    <w:basedOn w:val="DefaultParagraphFont"/>
    <w:link w:val="BalloonText"/>
    <w:rsid w:val="0035322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5322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5322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53223"/>
    <w:rPr>
      <w:b/>
      <w:color w:val="660033"/>
      <w:spacing w:val="0"/>
    </w:rPr>
  </w:style>
  <w:style w:type="paragraph" w:customStyle="1" w:styleId="Nameditemlist">
    <w:name w:val="Named item list"/>
    <w:basedOn w:val="BodyText"/>
    <w:qFormat/>
    <w:rsid w:val="00353223"/>
    <w:pPr>
      <w:tabs>
        <w:tab w:val="left" w:pos="2835"/>
      </w:tabs>
      <w:ind w:left="2835" w:hanging="2835"/>
    </w:pPr>
  </w:style>
  <w:style w:type="paragraph" w:customStyle="1" w:styleId="BodyTextnopadding">
    <w:name w:val="Body Text no padding"/>
    <w:basedOn w:val="BodyText"/>
    <w:qFormat/>
    <w:rsid w:val="00353223"/>
    <w:pPr>
      <w:spacing w:before="0" w:after="0"/>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484</Words>
  <Characters>3094</Characters>
  <Application>Microsoft Office Word</Application>
  <DocSecurity>0</DocSecurity>
  <Lines>104</Lines>
  <Paragraphs>57</Paragraphs>
  <ScaleCrop>false</ScaleCrop>
  <Company>Author-it Software Corporation Ltd.</Company>
  <LinksUpToDate>false</LinksUpToDate>
  <CharactersWithSpaces>3530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AURLTJ001 Select light vehicle tyres and wheels for specific applications</dc:title>
  <dc:subject>Approved</dc:subject>
  <dc:creator>PwC’s Skills for Australia</dc:creator>
  <cp:keywords>Release: 1</cp:keywords>
  <dc:description>Review Date: 12 April 2008</dc:description>
  <cp:lastModifiedBy>HSD_TPCMSd.prod</cp:lastModifiedBy>
  <cp:revision>3</cp:revision>
  <dcterms:created xsi:type="dcterms:W3CDTF">2018-03-28T23:05:00Z</dcterms:created>
  <dcterms:modified xsi:type="dcterms:W3CDTF">2018-03-28T23:05:00Z</dcterms:modified>
</cp:coreProperties>
</file>