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734" w:rsidP="00603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AURLTF101 Diagnose and repair light vehicle mechanical fuel injection systems</w:t>
      </w:r>
      <w:r>
        <w:fldChar w:fldCharType="end"/>
      </w:r>
    </w:p>
    <w:p w:rsidR="00603734" w:rsidP="00603734">
      <w:pPr>
        <w:pStyle w:val="Version"/>
        <w:sectPr w:rsidSect="00DD0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CA2" w:rsidP="00DD0CA2">
      <w:pPr>
        <w:pStyle w:val="SuperHeading"/>
      </w:pPr>
      <w:r w:rsidRPr="00DD0CA2">
        <w:t>Assessment Requirements for AURLTF101 Diagnose and repair light vehicle mechanical fuel injection systems</w:t>
      </w:r>
    </w:p>
    <w:p w:rsidR="00000000" w:rsidRPr="00DD0CA2" w:rsidP="00DD0CA2">
      <w:pPr>
        <w:pStyle w:val="Heading1"/>
      </w:pPr>
      <w:bookmarkStart w:id="1" w:name="O_1116650"/>
      <w:bookmarkEnd w:id="1"/>
      <w:r w:rsidRPr="00DD0C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D0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CA2" w:rsidP="00DD0CA2">
            <w:pPr>
              <w:pStyle w:val="BodyText"/>
            </w:pPr>
            <w:r w:rsidRPr="00DD0CA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CA2">
            <w:pPr>
              <w:pStyle w:val="BodyText"/>
              <w:rPr>
                <w:lang w:val="en-NZ"/>
              </w:rPr>
            </w:pPr>
            <w:r w:rsidRPr="00DD0CA2">
              <w:rPr>
                <w:rStyle w:val="SpecialBold"/>
              </w:rPr>
              <w:t>Comments</w:t>
            </w:r>
          </w:p>
        </w:tc>
      </w:tr>
      <w:tr w:rsidTr="00DD0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CA2">
            <w:pPr>
              <w:pStyle w:val="BodyText"/>
              <w:rPr>
                <w:lang w:val="en-NZ"/>
              </w:rPr>
            </w:pPr>
            <w:r w:rsidRPr="00DD0CA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CA2" w:rsidP="00DD0CA2">
            <w:pPr>
              <w:pStyle w:val="BodyText"/>
            </w:pPr>
            <w:r w:rsidRPr="00DD0CA2">
              <w:t>This version first released with AUR Automo</w:t>
            </w:r>
            <w:r w:rsidRPr="00DD0CA2">
              <w:t>tive Retail, Service and Repair Training Package Version 6.0</w:t>
            </w:r>
          </w:p>
        </w:tc>
      </w:tr>
    </w:tbl>
    <w:p w:rsidR="00000000" w:rsidRPr="00DD0CA2" w:rsidP="00DD0CA2">
      <w:pPr>
        <w:pStyle w:val="BodyText"/>
      </w:pPr>
    </w:p>
    <w:p w:rsidR="00000000" w:rsidRPr="00DD0CA2" w:rsidP="00DD0CA2">
      <w:pPr>
        <w:pStyle w:val="AllowPageBreak"/>
      </w:pPr>
    </w:p>
    <w:p w:rsidR="00000000" w:rsidRPr="00DD0CA2" w:rsidP="00DD0CA2">
      <w:pPr>
        <w:pStyle w:val="Heading1"/>
      </w:pPr>
      <w:bookmarkStart w:id="2" w:name="O_1116653"/>
      <w:bookmarkEnd w:id="2"/>
      <w:r w:rsidRPr="00DD0CA2">
        <w:t>Performance Evidence</w:t>
      </w:r>
    </w:p>
    <w:p w:rsidR="00000000" w:rsidRPr="00DD0CA2" w:rsidP="00603734">
      <w:pPr>
        <w:pStyle w:val="BodyText"/>
      </w:pPr>
      <w:r w:rsidRPr="00DD0CA2">
        <w:t>The candidate must demonstrate the ability to complete the tasks outlined in the elements, performance criteria and foundation skills of this unit, inclu</w:t>
      </w:r>
      <w:r w:rsidRPr="00DD0CA2">
        <w:t>ding evidence of the ability to:</w:t>
      </w:r>
    </w:p>
    <w:p w:rsidR="00000000" w:rsidRPr="00DD0CA2" w:rsidP="00DD0CA2">
      <w:pPr>
        <w:pStyle w:val="ListBullet"/>
      </w:pPr>
      <w:r w:rsidRPr="00DD0CA2">
        <w:t>diagnose and repair a fault in three mechanical fuel injection system components, including:</w:t>
      </w:r>
    </w:p>
    <w:p w:rsidR="00000000" w:rsidRPr="00DD0CA2" w:rsidP="00DD0CA2">
      <w:pPr>
        <w:pStyle w:val="ListBullet2"/>
      </w:pPr>
      <w:r w:rsidRPr="00DD0CA2">
        <w:t>at least one fuel distributor</w:t>
      </w:r>
    </w:p>
    <w:p w:rsidR="00000000" w:rsidRPr="00DD0CA2" w:rsidP="00DD0CA2">
      <w:pPr>
        <w:pStyle w:val="ListBullet2"/>
      </w:pPr>
      <w:r w:rsidRPr="00DD0CA2">
        <w:t>at least two of the following:</w:t>
      </w:r>
    </w:p>
    <w:p w:rsidR="00000000" w:rsidRPr="00DD0CA2" w:rsidP="00DD0CA2">
      <w:pPr>
        <w:pStyle w:val="ListBullet3"/>
      </w:pPr>
      <w:r w:rsidRPr="00DD0CA2">
        <w:t>fuel injector</w:t>
      </w:r>
    </w:p>
    <w:p w:rsidR="00000000" w:rsidRPr="00DD0CA2" w:rsidP="00DD0CA2">
      <w:pPr>
        <w:pStyle w:val="ListBullet3"/>
      </w:pPr>
      <w:r w:rsidRPr="00DD0CA2">
        <w:t>fuel pressure regulator</w:t>
      </w:r>
    </w:p>
    <w:p w:rsidR="00000000" w:rsidRPr="00DD0CA2" w:rsidP="00DD0CA2">
      <w:pPr>
        <w:pStyle w:val="ListBullet3"/>
      </w:pPr>
      <w:r w:rsidRPr="00DD0CA2">
        <w:t>fuel pump and filter</w:t>
      </w:r>
    </w:p>
    <w:p w:rsidR="00000000" w:rsidRPr="00DD0CA2" w:rsidP="00DD0CA2">
      <w:pPr>
        <w:pStyle w:val="ListBullet3"/>
      </w:pPr>
      <w:r w:rsidRPr="00DD0CA2">
        <w:t>fue</w:t>
      </w:r>
      <w:r w:rsidRPr="00DD0CA2">
        <w:t>l accumulator</w:t>
      </w:r>
    </w:p>
    <w:p w:rsidR="00000000" w:rsidRPr="00DD0CA2" w:rsidP="00DD0CA2">
      <w:pPr>
        <w:pStyle w:val="ListBullet"/>
      </w:pPr>
      <w:r w:rsidRPr="00DD0CA2">
        <w:t>carry out a diagnostic test in the course of the above for at least one of the following faults:</w:t>
      </w:r>
    </w:p>
    <w:p w:rsidR="00000000" w:rsidRPr="00DD0CA2" w:rsidP="00DD0CA2">
      <w:pPr>
        <w:pStyle w:val="ListBullet2"/>
      </w:pPr>
      <w:r w:rsidRPr="00DD0CA2">
        <w:t>low system pressure</w:t>
      </w:r>
    </w:p>
    <w:p w:rsidR="00000000" w:rsidRPr="00DD0CA2" w:rsidP="00DD0CA2">
      <w:pPr>
        <w:pStyle w:val="ListBullet2"/>
      </w:pPr>
      <w:r w:rsidRPr="00DD0CA2">
        <w:t>leaking injectors</w:t>
      </w:r>
    </w:p>
    <w:p w:rsidR="00000000" w:rsidRPr="00DD0CA2" w:rsidP="00DD0CA2">
      <w:pPr>
        <w:pStyle w:val="ListBullet2"/>
      </w:pPr>
      <w:r w:rsidRPr="00DD0CA2">
        <w:t>low fuel pump volume.</w:t>
      </w:r>
    </w:p>
    <w:p w:rsidR="00000000" w:rsidRPr="00DD0CA2" w:rsidP="00DD0CA2">
      <w:pPr>
        <w:pStyle w:val="AllowPageBreak"/>
      </w:pPr>
    </w:p>
    <w:p w:rsidR="00000000" w:rsidRPr="00DD0CA2" w:rsidP="00DD0CA2">
      <w:pPr>
        <w:pStyle w:val="Heading1"/>
      </w:pPr>
      <w:bookmarkStart w:id="3" w:name="O_1116652"/>
      <w:bookmarkEnd w:id="3"/>
      <w:r w:rsidRPr="00DD0CA2">
        <w:t>Knowledge Evidence</w:t>
      </w:r>
    </w:p>
    <w:p w:rsidR="00000000" w:rsidRPr="00DD0CA2" w:rsidP="00603734">
      <w:pPr>
        <w:pStyle w:val="BodyText"/>
      </w:pPr>
      <w:r w:rsidRPr="00DD0CA2">
        <w:t>The candidate must be able to demonstrate knowledge to complete the tasks outlined in the elements, performance criteria and foundation skills of this unit, including knowledge of:</w:t>
      </w:r>
    </w:p>
    <w:p w:rsidR="00000000" w:rsidRPr="00DD0CA2" w:rsidP="00DD0CA2">
      <w:pPr>
        <w:pStyle w:val="ListBullet"/>
      </w:pPr>
      <w:r w:rsidRPr="00DD0CA2">
        <w:t>methods to locate and interpret information required to diagnose and repai</w:t>
      </w:r>
      <w:r w:rsidRPr="00DD0CA2">
        <w:t>r light vehicle mechanical fuel injection systems, including:</w:t>
      </w:r>
    </w:p>
    <w:p w:rsidR="00000000" w:rsidRPr="00DD0CA2" w:rsidP="00DD0CA2">
      <w:pPr>
        <w:pStyle w:val="ListBullet2"/>
      </w:pPr>
      <w:r w:rsidRPr="00DD0CA2">
        <w:t>information provided by customers and supervisors</w:t>
      </w:r>
    </w:p>
    <w:p w:rsidR="00000000" w:rsidRPr="00DD0CA2" w:rsidP="00DD0CA2">
      <w:pPr>
        <w:pStyle w:val="ListBullet2"/>
      </w:pPr>
      <w:r w:rsidRPr="00DD0CA2">
        <w:t>manufacturer specifications and procedures or equivalent documentation</w:t>
      </w:r>
    </w:p>
    <w:p w:rsidR="00000000" w:rsidRPr="00DD0CA2" w:rsidP="00DD0CA2">
      <w:pPr>
        <w:pStyle w:val="ListBullet"/>
      </w:pPr>
      <w:r w:rsidRPr="00DD0CA2">
        <w:t>workplace procedures required to diagnose and repair light vehicle mech</w:t>
      </w:r>
      <w:r w:rsidRPr="00DD0CA2">
        <w:t xml:space="preserve">anical fuel injection systems, including: </w:t>
      </w:r>
    </w:p>
    <w:p w:rsidR="00000000" w:rsidRPr="00DD0CA2" w:rsidP="00DD0CA2">
      <w:pPr>
        <w:pStyle w:val="ListBullet2"/>
      </w:pPr>
      <w:r w:rsidRPr="00DD0CA2">
        <w:t>establishing serviceability of tools and equipment</w:t>
      </w:r>
    </w:p>
    <w:p w:rsidR="00000000" w:rsidRPr="00DD0CA2" w:rsidP="00DD0CA2">
      <w:pPr>
        <w:pStyle w:val="ListBullet2"/>
      </w:pPr>
      <w:r w:rsidRPr="00DD0CA2">
        <w:t>documentation procedures</w:t>
      </w:r>
    </w:p>
    <w:p w:rsidR="00000000" w:rsidRPr="00DD0CA2" w:rsidP="00DD0CA2">
      <w:pPr>
        <w:pStyle w:val="ListBullet2"/>
      </w:pPr>
      <w:r w:rsidRPr="00DD0CA2">
        <w:t>housekeeping procedures, including:</w:t>
      </w:r>
    </w:p>
    <w:p w:rsidR="00000000" w:rsidRPr="00DD0CA2" w:rsidP="00DD0CA2">
      <w:pPr>
        <w:pStyle w:val="ListBullet3"/>
      </w:pPr>
      <w:r w:rsidRPr="00DD0CA2">
        <w:t>examination of tools and equipment</w:t>
      </w:r>
    </w:p>
    <w:p w:rsidR="00000000" w:rsidRPr="00DD0CA2" w:rsidP="00DD0CA2">
      <w:pPr>
        <w:pStyle w:val="ListBullet3"/>
      </w:pPr>
      <w:r w:rsidRPr="00DD0CA2">
        <w:t>storage of equipment</w:t>
      </w:r>
    </w:p>
    <w:p w:rsidR="00000000" w:rsidRPr="00DD0CA2" w:rsidP="00DD0CA2">
      <w:pPr>
        <w:pStyle w:val="ListBullet3"/>
      </w:pPr>
      <w:r w:rsidRPr="00DD0CA2">
        <w:t>identification, tagging and isolation of faulty equipment</w:t>
      </w:r>
    </w:p>
    <w:p w:rsidR="00000000" w:rsidRPr="00DD0CA2" w:rsidP="00DD0CA2">
      <w:pPr>
        <w:pStyle w:val="ListBullet3"/>
      </w:pPr>
      <w:r w:rsidRPr="00DD0CA2">
        <w:t>disposal of excess materials</w:t>
      </w:r>
    </w:p>
    <w:p w:rsidR="00000000" w:rsidRPr="00DD0CA2" w:rsidP="00DD0CA2">
      <w:pPr>
        <w:pStyle w:val="ListBullet3"/>
      </w:pPr>
      <w:r w:rsidRPr="00DD0CA2">
        <w:t>recycling procedures</w:t>
      </w:r>
    </w:p>
    <w:p w:rsidR="00000000" w:rsidRPr="00DD0CA2" w:rsidP="00DD0CA2">
      <w:pPr>
        <w:pStyle w:val="ListBullet"/>
      </w:pPr>
      <w:r w:rsidRPr="00DD0CA2">
        <w:t>workplace health and safety (WHS) requirements relating to diagnosing and repairing light vehicle mechanical fuel injection systems, including proc</w:t>
      </w:r>
      <w:r w:rsidRPr="00DD0CA2">
        <w:t>edures for working with high pressure petrol fuel systems</w:t>
      </w:r>
    </w:p>
    <w:p w:rsidR="00000000" w:rsidRPr="00DD0CA2" w:rsidP="00DD0CA2">
      <w:pPr>
        <w:pStyle w:val="ListBullet"/>
      </w:pPr>
      <w:r w:rsidRPr="00DD0CA2">
        <w:t>environmental requirements relating to diagnosing and repairing light vehicle mechanical fuel injection systems, including procedures for trapping, storing and disposing of fluids released from fuel</w:t>
      </w:r>
      <w:r w:rsidRPr="00DD0CA2">
        <w:t xml:space="preserve"> system</w:t>
      </w:r>
    </w:p>
    <w:p w:rsidR="00000000" w:rsidRPr="00DD0CA2" w:rsidP="00DD0CA2">
      <w:pPr>
        <w:pStyle w:val="ListBullet"/>
      </w:pPr>
      <w:r w:rsidRPr="00DD0CA2">
        <w:t>operating principles of light vehicle mechanical fuel injection systems, including carburation</w:t>
      </w:r>
    </w:p>
    <w:p w:rsidR="00000000" w:rsidRPr="00DD0CA2" w:rsidP="00DD0CA2">
      <w:pPr>
        <w:pStyle w:val="ListBullet"/>
      </w:pPr>
      <w:r w:rsidRPr="00DD0CA2">
        <w:t>purpose and operation of light vehicle mechanical fuel injection systems and components, including:</w:t>
      </w:r>
    </w:p>
    <w:p w:rsidR="00000000" w:rsidRPr="00DD0CA2" w:rsidP="00DD0CA2">
      <w:pPr>
        <w:pStyle w:val="ListBullet2"/>
      </w:pPr>
      <w:r w:rsidRPr="00DD0CA2">
        <w:t>fuel supply, including:</w:t>
      </w:r>
    </w:p>
    <w:p w:rsidR="00000000" w:rsidRPr="00DD0CA2" w:rsidP="00DD0CA2">
      <w:pPr>
        <w:pStyle w:val="ListBullet3"/>
      </w:pPr>
      <w:r w:rsidRPr="00DD0CA2">
        <w:t>high and low pressure system</w:t>
      </w:r>
    </w:p>
    <w:p w:rsidR="00000000" w:rsidRPr="00DD0CA2" w:rsidP="00DD0CA2">
      <w:pPr>
        <w:pStyle w:val="ListBullet3"/>
      </w:pPr>
      <w:r w:rsidRPr="00DD0CA2">
        <w:t>electric fuel pump</w:t>
      </w:r>
    </w:p>
    <w:p w:rsidR="00000000" w:rsidRPr="00DD0CA2" w:rsidP="00DD0CA2">
      <w:pPr>
        <w:pStyle w:val="ListBullet3"/>
      </w:pPr>
      <w:r w:rsidRPr="00DD0CA2">
        <w:t>fuel accumulator</w:t>
      </w:r>
    </w:p>
    <w:p w:rsidR="00000000" w:rsidRPr="00DD0CA2" w:rsidP="00DD0CA2">
      <w:pPr>
        <w:pStyle w:val="ListBullet2"/>
      </w:pPr>
      <w:r w:rsidRPr="00DD0CA2">
        <w:t>fuel metering, including:</w:t>
      </w:r>
    </w:p>
    <w:p w:rsidR="00000000" w:rsidRPr="00DD0CA2" w:rsidP="00DD0CA2">
      <w:pPr>
        <w:pStyle w:val="ListBullet3"/>
      </w:pPr>
      <w:r w:rsidRPr="00DD0CA2">
        <w:t>air-flow sensor</w:t>
      </w:r>
    </w:p>
    <w:p w:rsidR="00000000" w:rsidRPr="00DD0CA2" w:rsidP="00DD0CA2">
      <w:pPr>
        <w:pStyle w:val="ListBullet3"/>
      </w:pPr>
      <w:r w:rsidRPr="00DD0CA2">
        <w:t>fuel distributor</w:t>
      </w:r>
    </w:p>
    <w:p w:rsidR="00000000" w:rsidRPr="00DD0CA2" w:rsidP="00DD0CA2">
      <w:pPr>
        <w:pStyle w:val="ListBullet3"/>
      </w:pPr>
      <w:r w:rsidRPr="00DD0CA2">
        <w:t>differential pressure valves</w:t>
      </w:r>
    </w:p>
    <w:p w:rsidR="00000000" w:rsidRPr="00DD0CA2" w:rsidP="00DD0CA2">
      <w:pPr>
        <w:pStyle w:val="ListBullet3"/>
      </w:pPr>
      <w:r w:rsidRPr="00DD0CA2">
        <w:t>fuel injectors</w:t>
      </w:r>
    </w:p>
    <w:p w:rsidR="00000000" w:rsidRPr="00DD0CA2" w:rsidP="00DD0CA2">
      <w:pPr>
        <w:pStyle w:val="ListBullet2"/>
      </w:pPr>
      <w:r w:rsidRPr="00DD0CA2">
        <w:t>cold-start enrichment and warm-up enrichment, including:</w:t>
      </w:r>
    </w:p>
    <w:p w:rsidR="00000000" w:rsidRPr="00DD0CA2" w:rsidP="00DD0CA2">
      <w:pPr>
        <w:pStyle w:val="ListBullet3"/>
      </w:pPr>
      <w:r w:rsidRPr="00DD0CA2">
        <w:t>cold-start valve</w:t>
      </w:r>
    </w:p>
    <w:p w:rsidR="00000000" w:rsidRPr="00DD0CA2" w:rsidP="00DD0CA2">
      <w:pPr>
        <w:pStyle w:val="ListBullet3"/>
      </w:pPr>
      <w:r w:rsidRPr="00DD0CA2">
        <w:t>thermo-tim</w:t>
      </w:r>
      <w:r w:rsidRPr="00DD0CA2">
        <w:t>e switch</w:t>
      </w:r>
    </w:p>
    <w:p w:rsidR="00000000" w:rsidRPr="00DD0CA2" w:rsidP="00DD0CA2">
      <w:pPr>
        <w:pStyle w:val="ListBullet3"/>
      </w:pPr>
      <w:r w:rsidRPr="00DD0CA2">
        <w:t>warm-up regulator</w:t>
      </w:r>
    </w:p>
    <w:p w:rsidR="00000000" w:rsidRPr="00DD0CA2" w:rsidP="00DD0CA2">
      <w:pPr>
        <w:pStyle w:val="ListBullet3"/>
      </w:pPr>
      <w:r w:rsidRPr="00DD0CA2">
        <w:t>auxiliary air device</w:t>
      </w:r>
    </w:p>
    <w:p w:rsidR="00000000" w:rsidRPr="00DD0CA2" w:rsidP="00DD0CA2">
      <w:pPr>
        <w:pStyle w:val="ListBullet2"/>
      </w:pPr>
      <w:r w:rsidRPr="00DD0CA2">
        <w:t>full load enrichment</w:t>
      </w:r>
    </w:p>
    <w:p w:rsidR="00000000" w:rsidRPr="00DD0CA2" w:rsidP="00DD0CA2">
      <w:pPr>
        <w:pStyle w:val="ListBullet"/>
      </w:pPr>
      <w:r w:rsidRPr="00DD0CA2">
        <w:t>diagnostic testing procedures for light vehicle mechanical fuel injection systems, including procedures for:</w:t>
      </w:r>
    </w:p>
    <w:p w:rsidR="00000000" w:rsidRPr="00DD0CA2" w:rsidP="00DD0CA2">
      <w:pPr>
        <w:pStyle w:val="ListBullet2"/>
      </w:pPr>
      <w:r w:rsidRPr="00DD0CA2">
        <w:t>cold-start enrichment inspection</w:t>
      </w:r>
    </w:p>
    <w:p w:rsidR="00000000" w:rsidRPr="00DD0CA2" w:rsidP="00DD0CA2">
      <w:pPr>
        <w:pStyle w:val="ListBullet2"/>
      </w:pPr>
      <w:r w:rsidRPr="00DD0CA2">
        <w:t>testing injectors, including:</w:t>
      </w:r>
    </w:p>
    <w:p w:rsidR="00000000" w:rsidRPr="00DD0CA2" w:rsidP="00DD0CA2">
      <w:pPr>
        <w:pStyle w:val="ListBullet3"/>
      </w:pPr>
      <w:r w:rsidRPr="00DD0CA2">
        <w:t>opening pressure</w:t>
      </w:r>
    </w:p>
    <w:p w:rsidR="00000000" w:rsidRPr="00DD0CA2" w:rsidP="00DD0CA2">
      <w:pPr>
        <w:pStyle w:val="ListBullet3"/>
      </w:pPr>
      <w:r w:rsidRPr="00DD0CA2">
        <w:t>leakage integrity</w:t>
      </w:r>
    </w:p>
    <w:p w:rsidR="00000000" w:rsidRPr="00DD0CA2" w:rsidP="00DD0CA2">
      <w:pPr>
        <w:pStyle w:val="ListBullet3"/>
      </w:pPr>
      <w:r w:rsidRPr="00DD0CA2">
        <w:t>spray shape</w:t>
      </w:r>
    </w:p>
    <w:p w:rsidR="00000000" w:rsidRPr="00DD0CA2" w:rsidP="00DD0CA2">
      <w:pPr>
        <w:pStyle w:val="ListBullet3"/>
      </w:pPr>
      <w:r w:rsidRPr="00DD0CA2">
        <w:t>chatter</w:t>
      </w:r>
    </w:p>
    <w:p w:rsidR="00000000" w:rsidRPr="00DD0CA2" w:rsidP="00DD0CA2">
      <w:pPr>
        <w:pStyle w:val="ListBullet2"/>
      </w:pPr>
      <w:r w:rsidRPr="00DD0CA2">
        <w:t>testing system pressure, including:</w:t>
      </w:r>
    </w:p>
    <w:p w:rsidR="00000000" w:rsidRPr="00DD0CA2" w:rsidP="00DD0CA2">
      <w:pPr>
        <w:pStyle w:val="ListBullet3"/>
      </w:pPr>
      <w:r w:rsidRPr="00DD0CA2">
        <w:t>primary system pressure</w:t>
      </w:r>
    </w:p>
    <w:p w:rsidR="00000000" w:rsidRPr="00DD0CA2" w:rsidP="00DD0CA2">
      <w:pPr>
        <w:pStyle w:val="ListBullet3"/>
      </w:pPr>
      <w:r w:rsidRPr="00DD0CA2">
        <w:t>control pressure</w:t>
      </w:r>
    </w:p>
    <w:p w:rsidR="00000000" w:rsidRPr="00DD0CA2" w:rsidP="00DD0CA2">
      <w:pPr>
        <w:pStyle w:val="ListBullet2"/>
      </w:pPr>
      <w:r w:rsidRPr="00DD0CA2">
        <w:t>analysing exhaust gas, including cold and hot engine exhaust gas analysis.</w:t>
      </w:r>
    </w:p>
    <w:p w:rsidR="00000000" w:rsidRPr="00DD0CA2" w:rsidP="00DD0CA2">
      <w:pPr>
        <w:pStyle w:val="ListBullet"/>
      </w:pPr>
      <w:r w:rsidRPr="00DD0CA2">
        <w:t>repair procedures for light vehicle mechanical fuel injection systems, including procedures for removing, replacing and injection pump timing mechanical fuel injection systems</w:t>
      </w:r>
    </w:p>
    <w:p w:rsidR="00000000" w:rsidRPr="00DD0CA2" w:rsidP="00DD0CA2">
      <w:pPr>
        <w:pStyle w:val="ListBullet"/>
      </w:pPr>
      <w:r w:rsidRPr="00DD0CA2">
        <w:t>post-repair testing procedures for light vehicle mechanical fuel injection syste</w:t>
      </w:r>
      <w:r w:rsidRPr="00DD0CA2">
        <w:t xml:space="preserve">ms. </w:t>
      </w:r>
    </w:p>
    <w:p w:rsidR="00000000" w:rsidRPr="00DD0CA2" w:rsidP="00DD0CA2">
      <w:pPr>
        <w:pStyle w:val="AllowPageBreak"/>
      </w:pPr>
    </w:p>
    <w:p w:rsidR="00000000" w:rsidRPr="00DD0CA2" w:rsidP="00DD0CA2">
      <w:pPr>
        <w:pStyle w:val="Heading1"/>
      </w:pPr>
      <w:bookmarkStart w:id="4" w:name="O_1116651"/>
      <w:bookmarkEnd w:id="4"/>
      <w:r w:rsidRPr="00DD0CA2">
        <w:t>Assessment Conditions</w:t>
      </w:r>
    </w:p>
    <w:p w:rsidR="00000000" w:rsidRPr="00DD0CA2" w:rsidP="00603734">
      <w:pPr>
        <w:pStyle w:val="BodyText"/>
      </w:pPr>
      <w:r w:rsidRPr="00DD0CA2">
        <w:t>Competency is to be assessed in the workplace or a simulated environment that accurately reflects performance in a real workplace setting.</w:t>
      </w:r>
    </w:p>
    <w:p w:rsidR="00000000" w:rsidRPr="00DD0CA2" w:rsidP="00603734">
      <w:pPr>
        <w:pStyle w:val="BodyText"/>
      </w:pPr>
      <w:r w:rsidRPr="00DD0CA2">
        <w:t>Assessment must include direct observation of tasks.</w:t>
      </w:r>
    </w:p>
    <w:p w:rsidR="00000000" w:rsidRPr="00DD0CA2" w:rsidP="00603734">
      <w:pPr>
        <w:pStyle w:val="BodyText"/>
      </w:pPr>
      <w:r w:rsidRPr="00DD0CA2">
        <w:t>Where assessment of competency includes third-party evidence, individuals must provide evidence that links them to the mechanical fuel injection systems that they have worked on, e.g. repair orders.</w:t>
      </w:r>
    </w:p>
    <w:p w:rsidR="00000000" w:rsidRPr="00DD0CA2" w:rsidP="00603734">
      <w:pPr>
        <w:pStyle w:val="BodyText"/>
      </w:pPr>
      <w:r w:rsidRPr="00DD0CA2">
        <w:t>Assessors must verify performance evidence through questi</w:t>
      </w:r>
      <w:r w:rsidRPr="00DD0CA2">
        <w:t>oning on skills and knowledge to ensure correct interpretation and application.</w:t>
      </w:r>
    </w:p>
    <w:p w:rsidR="00000000" w:rsidRPr="00DD0CA2" w:rsidP="00603734">
      <w:pPr>
        <w:pStyle w:val="BodyText"/>
      </w:pPr>
      <w:r w:rsidRPr="00DD0CA2">
        <w:t>The following resources must be made available:</w:t>
      </w:r>
    </w:p>
    <w:p w:rsidR="00000000" w:rsidRPr="00DD0CA2" w:rsidP="00DD0CA2">
      <w:pPr>
        <w:pStyle w:val="ListBullet"/>
      </w:pPr>
      <w:r w:rsidRPr="00DD0CA2">
        <w:t>automotive repair workplace or simulated workplace</w:t>
      </w:r>
    </w:p>
    <w:p w:rsidR="00000000" w:rsidRPr="00DD0CA2" w:rsidP="00DD0CA2">
      <w:pPr>
        <w:pStyle w:val="ListBullet"/>
      </w:pPr>
      <w:r w:rsidRPr="00DD0CA2">
        <w:t>workplace instructions</w:t>
      </w:r>
    </w:p>
    <w:p w:rsidR="00000000" w:rsidRPr="00DD0CA2" w:rsidP="00DD0CA2">
      <w:pPr>
        <w:pStyle w:val="ListBullet"/>
      </w:pPr>
      <w:r w:rsidRPr="00DD0CA2">
        <w:t>manufacturer mechanical fuel injection system specifi</w:t>
      </w:r>
      <w:r w:rsidRPr="00DD0CA2">
        <w:t>cations</w:t>
      </w:r>
    </w:p>
    <w:p w:rsidR="00000000" w:rsidRPr="00DD0CA2" w:rsidP="00DD0CA2">
      <w:pPr>
        <w:pStyle w:val="ListBullet"/>
      </w:pPr>
      <w:r w:rsidRPr="00DD0CA2">
        <w:t>vehicles with faults in the mechanical fuel injection system components specified in the performance evidence</w:t>
      </w:r>
    </w:p>
    <w:p w:rsidR="00000000" w:rsidRPr="00DD0CA2" w:rsidP="00DD0CA2">
      <w:pPr>
        <w:pStyle w:val="ListBullet"/>
      </w:pPr>
      <w:r w:rsidRPr="00DD0CA2">
        <w:t>diagnostic equipment for mechanical fuel injection systems, including exhaust gas analyser</w:t>
      </w:r>
    </w:p>
    <w:p w:rsidR="00000000" w:rsidRPr="00DD0CA2" w:rsidP="00DD0CA2">
      <w:pPr>
        <w:pStyle w:val="ListBullet"/>
      </w:pPr>
      <w:r w:rsidRPr="00DD0CA2">
        <w:t xml:space="preserve">tools, equipment and materials appropriate for </w:t>
      </w:r>
      <w:r w:rsidRPr="00DD0CA2">
        <w:t>repairing mechanical fuel injection systems.</w:t>
      </w:r>
    </w:p>
    <w:p w:rsidR="00000000" w:rsidRPr="00DD0CA2" w:rsidP="00DD0CA2">
      <w:pPr>
        <w:pStyle w:val="List"/>
      </w:pPr>
    </w:p>
    <w:p w:rsidR="00000000" w:rsidRPr="00DD0CA2" w:rsidP="00603734">
      <w:pPr>
        <w:pStyle w:val="BodyText"/>
      </w:pPr>
      <w:r w:rsidRPr="00DD0CA2">
        <w:t>Assessors of this unit must satisfy the requirements for assessors in applicable vocational education and training legislation, frameworks and/or standards.</w:t>
      </w:r>
    </w:p>
    <w:p w:rsidR="00000000" w:rsidRPr="00DD0CA2" w:rsidP="00DD0CA2">
      <w:pPr>
        <w:pStyle w:val="Heading1"/>
      </w:pPr>
      <w:bookmarkStart w:id="5" w:name="O_1116649"/>
      <w:bookmarkEnd w:id="5"/>
      <w:r w:rsidRPr="00DD0CA2">
        <w:t>Links</w:t>
      </w:r>
    </w:p>
    <w:p w:rsidR="00000000" w:rsidRPr="00DD0CA2" w:rsidP="00603734">
      <w:pPr>
        <w:pStyle w:val="BodyText"/>
      </w:pPr>
      <w:r w:rsidRPr="00DD0CA2">
        <w:t>Companion Volume Implementat</w:t>
      </w:r>
      <w:r w:rsidRPr="00DD0CA2">
        <w:t xml:space="preserve">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B6CA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D0CA2" w:rsidP="00DD0CA2"/>
    <w:sectPr w:rsidSect="00DD0C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A2" w:rsidRPr="00603734" w:rsidP="00603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34" w:rsidP="00DD0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734" w:rsidP="00DD0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3734" w:rsidP="00DD0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CA2" w:rsidRPr="00603734" w:rsidP="00603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34" w:rsidRPr="002D2AF8" w:rsidP="00DD0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AURLTF101 Diagnose and repair light vehicle mechanical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03734" w:rsidP="00DD0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762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6C8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74E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CA2"/>
  </w:style>
  <w:style w:type="character" w:customStyle="1" w:styleId="Heading1Char">
    <w:name w:val="Heading 1 Char"/>
    <w:basedOn w:val="DefaultParagraphFont"/>
    <w:link w:val="Heading1"/>
    <w:rsid w:val="00DD0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C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0C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0CA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CA2"/>
    <w:rPr>
      <w:b/>
      <w:spacing w:val="0"/>
    </w:rPr>
  </w:style>
  <w:style w:type="paragraph" w:styleId="ListBullet2">
    <w:name w:val="List Bullet 2"/>
    <w:basedOn w:val="List2"/>
    <w:rsid w:val="00DD0C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0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0C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0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C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0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C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CA2"/>
    <w:rPr>
      <w:i/>
    </w:rPr>
  </w:style>
  <w:style w:type="paragraph" w:styleId="Caption">
    <w:name w:val="caption"/>
    <w:basedOn w:val="BodyText"/>
    <w:next w:val="Normal"/>
    <w:qFormat/>
    <w:rsid w:val="00DD0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CA2"/>
  </w:style>
  <w:style w:type="paragraph" w:styleId="TableofFigures">
    <w:name w:val="table of figures"/>
    <w:basedOn w:val="Normal"/>
    <w:next w:val="Normal"/>
    <w:semiHidden/>
    <w:rsid w:val="00DD0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C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0CA2"/>
    <w:rPr>
      <w:rFonts w:ascii="Wingdings" w:hAnsi="Wingdings"/>
    </w:rPr>
  </w:style>
  <w:style w:type="paragraph" w:customStyle="1" w:styleId="TableHeading">
    <w:name w:val="Table Heading"/>
    <w:basedOn w:val="HeadingBase"/>
    <w:rsid w:val="00DD0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CA2"/>
    <w:rPr>
      <w:color w:val="0033CC"/>
      <w:u w:val="none"/>
    </w:rPr>
  </w:style>
  <w:style w:type="paragraph" w:customStyle="1" w:styleId="BodyTextRight">
    <w:name w:val="Body Text Right"/>
    <w:basedOn w:val="BodyText"/>
    <w:rsid w:val="00DD0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C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CA2"/>
    <w:rPr>
      <w:sz w:val="32"/>
    </w:rPr>
  </w:style>
  <w:style w:type="paragraph" w:customStyle="1" w:styleId="HeadingProcedure">
    <w:name w:val="Heading Procedure"/>
    <w:basedOn w:val="HeadingBase"/>
    <w:next w:val="Normal"/>
    <w:rsid w:val="00DD0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CA2"/>
    <w:pPr>
      <w:spacing w:before="60" w:after="60"/>
    </w:pPr>
  </w:style>
  <w:style w:type="paragraph" w:styleId="ListContinue">
    <w:name w:val="List Continue"/>
    <w:basedOn w:val="List"/>
    <w:rsid w:val="00DD0CA2"/>
    <w:pPr>
      <w:ind w:firstLine="0"/>
    </w:pPr>
  </w:style>
  <w:style w:type="paragraph" w:customStyle="1" w:styleId="ListNote">
    <w:name w:val="List Note"/>
    <w:basedOn w:val="List"/>
    <w:rsid w:val="00DD0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CA2"/>
    <w:rPr>
      <w:rFonts w:ascii="Courier New" w:hAnsi="Courier New"/>
    </w:rPr>
  </w:style>
  <w:style w:type="paragraph" w:customStyle="1" w:styleId="NoteBullet">
    <w:name w:val="Note Bullet"/>
    <w:basedOn w:val="Note"/>
    <w:rsid w:val="00DD0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C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0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CA2"/>
    <w:rPr>
      <w:b/>
      <w:smallCaps/>
    </w:rPr>
  </w:style>
  <w:style w:type="paragraph" w:customStyle="1" w:styleId="TableListNumber">
    <w:name w:val="Table List Number"/>
    <w:basedOn w:val="ListNumber"/>
    <w:rsid w:val="00DD0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CA2"/>
    <w:pPr>
      <w:numPr>
        <w:numId w:val="10"/>
      </w:numPr>
    </w:pPr>
  </w:style>
  <w:style w:type="paragraph" w:customStyle="1" w:styleId="ListAlpha2">
    <w:name w:val="List Alpha 2"/>
    <w:basedOn w:val="List2"/>
    <w:rsid w:val="00DD0CA2"/>
    <w:pPr>
      <w:numPr>
        <w:numId w:val="9"/>
      </w:numPr>
    </w:pPr>
  </w:style>
  <w:style w:type="paragraph" w:styleId="List2">
    <w:name w:val="List 2"/>
    <w:basedOn w:val="BodyText"/>
    <w:rsid w:val="00DD0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C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0C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0CA2"/>
    <w:pPr>
      <w:numPr>
        <w:numId w:val="5"/>
      </w:numPr>
    </w:pPr>
  </w:style>
  <w:style w:type="paragraph" w:styleId="ListContinue2">
    <w:name w:val="List Continue 2"/>
    <w:basedOn w:val="List2"/>
    <w:rsid w:val="00DD0CA2"/>
    <w:pPr>
      <w:ind w:firstLine="0"/>
    </w:pPr>
  </w:style>
  <w:style w:type="paragraph" w:styleId="ListContinue3">
    <w:name w:val="List Continue 3"/>
    <w:basedOn w:val="List3"/>
    <w:rsid w:val="00DD0CA2"/>
    <w:pPr>
      <w:ind w:left="1021" w:firstLine="0"/>
    </w:pPr>
  </w:style>
  <w:style w:type="paragraph" w:styleId="ListContinue4">
    <w:name w:val="List Continue 4"/>
    <w:basedOn w:val="List4"/>
    <w:rsid w:val="00DD0CA2"/>
    <w:pPr>
      <w:ind w:firstLine="0"/>
    </w:pPr>
  </w:style>
  <w:style w:type="paragraph" w:styleId="ListContinue5">
    <w:name w:val="List Continue 5"/>
    <w:basedOn w:val="List5"/>
    <w:rsid w:val="00DD0CA2"/>
    <w:pPr>
      <w:ind w:firstLine="0"/>
    </w:pPr>
  </w:style>
  <w:style w:type="paragraph" w:styleId="ListNumber3">
    <w:name w:val="List Number 3"/>
    <w:basedOn w:val="List3"/>
    <w:rsid w:val="00DD0CA2"/>
    <w:pPr>
      <w:numPr>
        <w:numId w:val="6"/>
      </w:numPr>
    </w:pPr>
  </w:style>
  <w:style w:type="paragraph" w:styleId="ListNumber4">
    <w:name w:val="List Number 4"/>
    <w:basedOn w:val="List4"/>
    <w:rsid w:val="00DD0CA2"/>
    <w:pPr>
      <w:numPr>
        <w:numId w:val="7"/>
      </w:numPr>
    </w:pPr>
  </w:style>
  <w:style w:type="paragraph" w:styleId="ListNumber5">
    <w:name w:val="List Number 5"/>
    <w:basedOn w:val="List5"/>
    <w:rsid w:val="00DD0CA2"/>
    <w:pPr>
      <w:numPr>
        <w:numId w:val="8"/>
      </w:numPr>
    </w:pPr>
  </w:style>
  <w:style w:type="paragraph" w:styleId="BlockText">
    <w:name w:val="Block Text"/>
    <w:basedOn w:val="Normal"/>
    <w:rsid w:val="00DD0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CA2"/>
    <w:rPr>
      <w:sz w:val="16"/>
      <w:vertAlign w:val="superscript"/>
    </w:rPr>
  </w:style>
  <w:style w:type="character" w:customStyle="1" w:styleId="Symbols">
    <w:name w:val="Symbols"/>
    <w:basedOn w:val="DefaultParagraphFont"/>
    <w:rsid w:val="00DD0CA2"/>
    <w:rPr>
      <w:rFonts w:ascii="Symbol" w:hAnsi="Symbol"/>
    </w:rPr>
  </w:style>
  <w:style w:type="character" w:customStyle="1" w:styleId="MenuOptions">
    <w:name w:val="Menu Options"/>
    <w:basedOn w:val="DefaultParagraphFont"/>
    <w:rsid w:val="00DD0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CA2"/>
    <w:rPr>
      <w:b/>
    </w:rPr>
  </w:style>
  <w:style w:type="character" w:customStyle="1" w:styleId="Underlined">
    <w:name w:val="Underlined"/>
    <w:basedOn w:val="DefaultParagraphFont"/>
    <w:rsid w:val="00DD0CA2"/>
    <w:rPr>
      <w:u w:val="single"/>
    </w:rPr>
  </w:style>
  <w:style w:type="paragraph" w:customStyle="1" w:styleId="TableBodyTextRight">
    <w:name w:val="Table Body Text Right"/>
    <w:basedOn w:val="TableBodyText"/>
    <w:rsid w:val="00DD0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CA2"/>
    <w:rPr>
      <w:sz w:val="18"/>
    </w:rPr>
  </w:style>
  <w:style w:type="paragraph" w:customStyle="1" w:styleId="BodySmallRight">
    <w:name w:val="Body Small Right"/>
    <w:basedOn w:val="BodyTextRight"/>
    <w:rsid w:val="00DD0CA2"/>
    <w:rPr>
      <w:sz w:val="18"/>
      <w:szCs w:val="18"/>
    </w:rPr>
  </w:style>
  <w:style w:type="paragraph" w:customStyle="1" w:styleId="MarginEdition">
    <w:name w:val="Margin Edition"/>
    <w:basedOn w:val="MarginNote"/>
    <w:rsid w:val="00DD0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CA2"/>
    <w:rPr>
      <w:sz w:val="2"/>
      <w:szCs w:val="2"/>
    </w:rPr>
  </w:style>
  <w:style w:type="character" w:customStyle="1" w:styleId="Small">
    <w:name w:val="Small"/>
    <w:basedOn w:val="DefaultParagraphFont"/>
    <w:rsid w:val="00DD0CA2"/>
    <w:rPr>
      <w:sz w:val="16"/>
    </w:rPr>
  </w:style>
  <w:style w:type="paragraph" w:customStyle="1" w:styleId="WideTable">
    <w:name w:val="Wide Table"/>
    <w:basedOn w:val="Normal"/>
    <w:rsid w:val="00DD0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CA2"/>
  </w:style>
  <w:style w:type="paragraph" w:styleId="Quote">
    <w:name w:val="Quote"/>
    <w:basedOn w:val="Heading1"/>
    <w:link w:val="QuoteChar"/>
    <w:qFormat/>
    <w:rsid w:val="00DD0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CA2"/>
    <w:pPr>
      <w:pageBreakBefore/>
    </w:pPr>
  </w:style>
  <w:style w:type="paragraph" w:customStyle="1" w:styleId="Border">
    <w:name w:val="Border"/>
    <w:basedOn w:val="Normal"/>
    <w:qFormat/>
    <w:rsid w:val="00DD0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CA2"/>
    <w:rPr>
      <w:u w:val="single"/>
    </w:rPr>
  </w:style>
  <w:style w:type="character" w:customStyle="1" w:styleId="BoldandItalics">
    <w:name w:val="Bold and Italics"/>
    <w:qFormat/>
    <w:rsid w:val="00DD0CA2"/>
    <w:rPr>
      <w:b/>
      <w:i/>
      <w:u w:val="none"/>
    </w:rPr>
  </w:style>
  <w:style w:type="paragraph" w:styleId="BalloonText">
    <w:name w:val="Balloon Text"/>
    <w:basedOn w:val="Normal"/>
    <w:link w:val="BalloonTextChar"/>
    <w:rsid w:val="00DD0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CA2"/>
    <w:pPr>
      <w:spacing w:before="0" w:after="0"/>
    </w:pPr>
  </w:style>
  <w:style w:type="paragraph" w:customStyle="1" w:styleId="BodyTextBold">
    <w:name w:val="Body Text Bold"/>
    <w:basedOn w:val="BodyText"/>
    <w:qFormat/>
    <w:rsid w:val="00DD0CA2"/>
    <w:rPr>
      <w:b/>
    </w:rPr>
  </w:style>
  <w:style w:type="character" w:styleId="Hyperlink">
    <w:name w:val="Hyperlink"/>
    <w:basedOn w:val="DefaultParagraphFont"/>
    <w:uiPriority w:val="99"/>
    <w:unhideWhenUsed/>
    <w:rsid w:val="006037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4293</Characters>
  <Application>Microsoft Office Word</Application>
  <DocSecurity>0</DocSecurity>
  <Lines>119</Lines>
  <Paragraphs>94</Paragraphs>
  <ScaleCrop>false</ScaleCrop>
  <Company>Author-it Software Corporation Ltd.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AURLTF101 Diagnose and repair light vehicle mechanical fuel injection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2022-06-23T06:41:00Z</dcterms:created>
  <dcterms:modified xsi:type="dcterms:W3CDTF">2022-06-23T06:41:00Z</dcterms:modified>
</cp:coreProperties>
</file>