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DBD" w:rsidP="00BF4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AURLTF001 Diagnose and repair light vehicle mechanical fuel injection systems</w:t>
      </w:r>
      <w:r>
        <w:fldChar w:fldCharType="end"/>
      </w:r>
    </w:p>
    <w:p w:rsidR="00BF4DBD" w:rsidP="00BF4DBD">
      <w:pPr>
        <w:pStyle w:val="Version"/>
        <w:sectPr w:rsidSect="000164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478" w:rsidP="00016478">
      <w:pPr>
        <w:pStyle w:val="SuperHeading"/>
      </w:pPr>
      <w:r w:rsidRPr="00016478">
        <w:t>Assessment Requirements for AURLTF001 Diagnose and repair light vehicle mechanical fuel injection systems</w:t>
      </w:r>
    </w:p>
    <w:p w:rsidR="00000000" w:rsidRPr="00016478" w:rsidP="00016478">
      <w:pPr>
        <w:pStyle w:val="Heading1"/>
      </w:pPr>
      <w:bookmarkStart w:id="1" w:name="O_770893"/>
      <w:bookmarkEnd w:id="1"/>
      <w:r w:rsidRPr="0001647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F4D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78" w:rsidP="00016478">
            <w:pPr>
              <w:pStyle w:val="BodyText"/>
            </w:pPr>
            <w:r w:rsidRPr="0001647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78">
            <w:pPr>
              <w:pStyle w:val="BodyText"/>
              <w:rPr>
                <w:lang w:val="en-NZ"/>
              </w:rPr>
            </w:pPr>
            <w:r w:rsidRPr="00016478">
              <w:rPr>
                <w:rStyle w:val="SpecialBold"/>
              </w:rPr>
              <w:t>Comment</w:t>
            </w:r>
          </w:p>
        </w:tc>
      </w:tr>
      <w:tr w:rsidTr="00BF4DB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478">
            <w:pPr>
              <w:pStyle w:val="BodyText"/>
              <w:rPr>
                <w:lang w:val="en-NZ"/>
              </w:rPr>
            </w:pPr>
            <w:r w:rsidRPr="0001647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478" w:rsidP="00016478">
            <w:pPr>
              <w:pStyle w:val="BodyText"/>
            </w:pPr>
            <w:r w:rsidRPr="00016478">
              <w:t>New unit of competency.</w:t>
            </w:r>
          </w:p>
        </w:tc>
      </w:tr>
    </w:tbl>
    <w:p w:rsidR="00000000" w:rsidRPr="00016478" w:rsidP="00016478">
      <w:pPr>
        <w:pStyle w:val="BodyText"/>
      </w:pPr>
    </w:p>
    <w:p w:rsidR="00000000" w:rsidRPr="00016478" w:rsidP="00016478">
      <w:pPr>
        <w:pStyle w:val="AllowPageBreak"/>
      </w:pPr>
    </w:p>
    <w:p w:rsidR="00000000" w:rsidRPr="00016478" w:rsidP="00016478">
      <w:pPr>
        <w:pStyle w:val="Heading1"/>
      </w:pPr>
      <w:bookmarkStart w:id="2" w:name="O_770894"/>
      <w:bookmarkEnd w:id="2"/>
      <w:r w:rsidRPr="00016478">
        <w:t>Performance Evidence</w:t>
      </w:r>
    </w:p>
    <w:p w:rsidR="00000000" w:rsidRPr="00016478" w:rsidP="00BF4DBD">
      <w:pPr>
        <w:pStyle w:val="BodyText"/>
      </w:pPr>
      <w:r w:rsidRPr="0001647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16478" w:rsidP="00016478">
      <w:pPr>
        <w:pStyle w:val="ListBullet"/>
      </w:pPr>
      <w:r w:rsidRPr="00016478">
        <w:t>diagnose and repair a fault in th</w:t>
      </w:r>
      <w:r w:rsidRPr="00016478">
        <w:t>ree mechanical fuel injection system components as follows:</w:t>
      </w:r>
    </w:p>
    <w:p w:rsidR="00000000" w:rsidRPr="00016478" w:rsidP="00016478">
      <w:pPr>
        <w:pStyle w:val="ListBullet2"/>
      </w:pPr>
      <w:r w:rsidRPr="00016478">
        <w:t>one fuel distributor</w:t>
      </w:r>
    </w:p>
    <w:p w:rsidR="00000000" w:rsidRPr="00016478" w:rsidP="00016478">
      <w:pPr>
        <w:pStyle w:val="ListBullet2"/>
      </w:pPr>
      <w:r w:rsidRPr="00016478">
        <w:t>two of the following:</w:t>
      </w:r>
    </w:p>
    <w:p w:rsidR="00000000" w:rsidRPr="00016478" w:rsidP="00016478">
      <w:pPr>
        <w:pStyle w:val="ListBullet3"/>
      </w:pPr>
      <w:r w:rsidRPr="00016478">
        <w:t>fuel injector</w:t>
      </w:r>
    </w:p>
    <w:p w:rsidR="00000000" w:rsidRPr="00016478" w:rsidP="00016478">
      <w:pPr>
        <w:pStyle w:val="ListBullet3"/>
      </w:pPr>
      <w:r w:rsidRPr="00016478">
        <w:t>fuel pressure regulator</w:t>
      </w:r>
    </w:p>
    <w:p w:rsidR="00000000" w:rsidRPr="00016478" w:rsidP="00016478">
      <w:pPr>
        <w:pStyle w:val="ListBullet3"/>
      </w:pPr>
      <w:r w:rsidRPr="00016478">
        <w:t xml:space="preserve">fuel pump and filter </w:t>
      </w:r>
    </w:p>
    <w:p w:rsidR="00000000" w:rsidRPr="00016478" w:rsidP="00016478">
      <w:pPr>
        <w:pStyle w:val="ListBullet3"/>
      </w:pPr>
      <w:r w:rsidRPr="00016478">
        <w:t>fuel accumulator.</w:t>
      </w:r>
    </w:p>
    <w:p w:rsidR="00000000" w:rsidRPr="00016478" w:rsidP="00016478">
      <w:pPr>
        <w:pStyle w:val="AllowPageBreak"/>
      </w:pPr>
    </w:p>
    <w:p w:rsidR="00000000" w:rsidRPr="00016478" w:rsidP="00016478">
      <w:pPr>
        <w:pStyle w:val="Heading1"/>
      </w:pPr>
      <w:bookmarkStart w:id="3" w:name="O_770895"/>
      <w:bookmarkEnd w:id="3"/>
      <w:r w:rsidRPr="00016478">
        <w:t>Knowledge Evidence</w:t>
      </w:r>
    </w:p>
    <w:p w:rsidR="00000000" w:rsidRPr="00016478" w:rsidP="00BF4DBD">
      <w:pPr>
        <w:pStyle w:val="BodyText"/>
      </w:pPr>
      <w:r w:rsidRPr="00016478">
        <w:t>Individuals must be able to demonstrate knowledge of:</w:t>
      </w:r>
    </w:p>
    <w:p w:rsidR="00000000" w:rsidRPr="00016478" w:rsidP="00016478">
      <w:pPr>
        <w:pStyle w:val="ListBullet"/>
      </w:pPr>
      <w:r w:rsidRPr="00016478">
        <w:t>work health and safety (WHS) and occupational health and safety (OHS) requirements relating to diagnosing and repairing mechanical fuel injection systems, including procedures for working with high pre</w:t>
      </w:r>
      <w:r w:rsidRPr="00016478">
        <w:t>ssure petrol fuel systems</w:t>
      </w:r>
    </w:p>
    <w:p w:rsidR="00000000" w:rsidRPr="00016478" w:rsidP="00016478">
      <w:pPr>
        <w:pStyle w:val="ListBullet"/>
      </w:pPr>
      <w:r w:rsidRPr="00016478">
        <w:t>environmental requirements, including procedures for trapping, storing and disposing of fluids released from fuel systems</w:t>
      </w:r>
    </w:p>
    <w:p w:rsidR="00000000" w:rsidRPr="00016478" w:rsidP="00016478">
      <w:pPr>
        <w:pStyle w:val="ListBullet"/>
      </w:pPr>
      <w:r w:rsidRPr="00016478">
        <w:t>operating principles of mechanical fuel injection systems and associated components, including carburation</w:t>
      </w:r>
    </w:p>
    <w:p w:rsidR="00000000" w:rsidRPr="00016478" w:rsidP="00016478">
      <w:pPr>
        <w:pStyle w:val="ListBullet"/>
      </w:pPr>
      <w:r w:rsidRPr="00016478">
        <w:t>a</w:t>
      </w:r>
      <w:r w:rsidRPr="00016478">
        <w:t>pplication, purpose and operation of mechanical fuel injection systems and components, including:</w:t>
      </w:r>
    </w:p>
    <w:p w:rsidR="00000000" w:rsidRPr="00016478" w:rsidP="00016478">
      <w:pPr>
        <w:pStyle w:val="ListBullet2"/>
      </w:pPr>
      <w:r w:rsidRPr="00016478">
        <w:t>fuel supply, including:</w:t>
      </w:r>
    </w:p>
    <w:p w:rsidR="00000000" w:rsidRPr="00016478" w:rsidP="00016478">
      <w:pPr>
        <w:pStyle w:val="ListBullet3"/>
      </w:pPr>
      <w:r w:rsidRPr="00016478">
        <w:t>high and low pressure system</w:t>
      </w:r>
    </w:p>
    <w:p w:rsidR="00000000" w:rsidRPr="00016478" w:rsidP="00016478">
      <w:pPr>
        <w:pStyle w:val="ListBullet3"/>
      </w:pPr>
      <w:r w:rsidRPr="00016478">
        <w:t>electric fuel pump</w:t>
      </w:r>
    </w:p>
    <w:p w:rsidR="00000000" w:rsidRPr="00016478" w:rsidP="00016478">
      <w:pPr>
        <w:pStyle w:val="ListBullet3"/>
      </w:pPr>
      <w:r w:rsidRPr="00016478">
        <w:t>fuel accumulator</w:t>
      </w:r>
    </w:p>
    <w:p w:rsidR="00000000" w:rsidRPr="00016478" w:rsidP="00016478">
      <w:pPr>
        <w:pStyle w:val="ListBullet2"/>
      </w:pPr>
      <w:r w:rsidRPr="00016478">
        <w:t>fuel metering, including:</w:t>
      </w:r>
    </w:p>
    <w:p w:rsidR="00000000" w:rsidRPr="00016478" w:rsidP="00016478">
      <w:pPr>
        <w:pStyle w:val="ListBullet3"/>
      </w:pPr>
      <w:r w:rsidRPr="00016478">
        <w:t>air-flow sensor</w:t>
      </w:r>
    </w:p>
    <w:p w:rsidR="00000000" w:rsidRPr="00016478" w:rsidP="00016478">
      <w:pPr>
        <w:pStyle w:val="ListBullet3"/>
      </w:pPr>
      <w:r w:rsidRPr="00016478">
        <w:t>fuel distributor</w:t>
      </w:r>
    </w:p>
    <w:p w:rsidR="00000000" w:rsidRPr="00016478" w:rsidP="00016478">
      <w:pPr>
        <w:pStyle w:val="ListBullet3"/>
      </w:pPr>
      <w:r w:rsidRPr="00016478">
        <w:t>differential pressure valves</w:t>
      </w:r>
    </w:p>
    <w:p w:rsidR="00000000" w:rsidRPr="00016478" w:rsidP="00016478">
      <w:pPr>
        <w:pStyle w:val="ListBullet3"/>
      </w:pPr>
      <w:r w:rsidRPr="00016478">
        <w:t>fuel injectors</w:t>
      </w:r>
    </w:p>
    <w:p w:rsidR="00000000" w:rsidRPr="00016478" w:rsidP="00016478">
      <w:pPr>
        <w:pStyle w:val="ListBullet2"/>
      </w:pPr>
      <w:r w:rsidRPr="00016478">
        <w:t>cold-start enrichment and warm-up enrichment, including:</w:t>
      </w:r>
    </w:p>
    <w:p w:rsidR="00000000" w:rsidRPr="00016478" w:rsidP="00016478">
      <w:pPr>
        <w:pStyle w:val="ListBullet3"/>
      </w:pPr>
      <w:r w:rsidRPr="00016478">
        <w:t>cold-start valve</w:t>
      </w:r>
    </w:p>
    <w:p w:rsidR="00000000" w:rsidRPr="00016478" w:rsidP="00016478">
      <w:pPr>
        <w:pStyle w:val="ListBullet3"/>
      </w:pPr>
      <w:r w:rsidRPr="00016478">
        <w:t>thermo-time switch</w:t>
      </w:r>
    </w:p>
    <w:p w:rsidR="00000000" w:rsidRPr="00016478" w:rsidP="00016478">
      <w:pPr>
        <w:pStyle w:val="ListBullet3"/>
      </w:pPr>
      <w:r w:rsidRPr="00016478">
        <w:t>warm-up regulator</w:t>
      </w:r>
    </w:p>
    <w:p w:rsidR="00000000" w:rsidRPr="00016478" w:rsidP="00016478">
      <w:pPr>
        <w:pStyle w:val="ListBullet3"/>
      </w:pPr>
      <w:r w:rsidRPr="00016478">
        <w:t>auxiliary air device</w:t>
      </w:r>
    </w:p>
    <w:p w:rsidR="00000000" w:rsidRPr="00016478" w:rsidP="00016478">
      <w:pPr>
        <w:pStyle w:val="ListBullet2"/>
      </w:pPr>
      <w:r w:rsidRPr="00016478">
        <w:t>full load enrichment</w:t>
      </w:r>
    </w:p>
    <w:p w:rsidR="00000000" w:rsidRPr="00016478" w:rsidP="00016478">
      <w:pPr>
        <w:pStyle w:val="ListBullet"/>
      </w:pPr>
      <w:r w:rsidRPr="00016478">
        <w:t>diagnostic testing procedures for mechanical fuel injec</w:t>
      </w:r>
      <w:r w:rsidRPr="00016478">
        <w:t>tion systems, including procedures for:</w:t>
      </w:r>
    </w:p>
    <w:p w:rsidR="00000000" w:rsidRPr="00016478" w:rsidP="00016478">
      <w:pPr>
        <w:pStyle w:val="ListBullet2"/>
      </w:pPr>
      <w:r w:rsidRPr="00016478">
        <w:t>testing injectors, including:</w:t>
      </w:r>
    </w:p>
    <w:p w:rsidR="00000000" w:rsidRPr="00016478" w:rsidP="00016478">
      <w:pPr>
        <w:pStyle w:val="ListBullet3"/>
      </w:pPr>
      <w:r w:rsidRPr="00016478">
        <w:t>opening pressure</w:t>
      </w:r>
    </w:p>
    <w:p w:rsidR="00000000" w:rsidRPr="00016478" w:rsidP="00016478">
      <w:pPr>
        <w:pStyle w:val="ListBullet3"/>
      </w:pPr>
      <w:r w:rsidRPr="00016478">
        <w:t>leakage integrity</w:t>
      </w:r>
    </w:p>
    <w:p w:rsidR="00000000" w:rsidRPr="00016478" w:rsidP="00016478">
      <w:pPr>
        <w:pStyle w:val="ListBullet3"/>
      </w:pPr>
      <w:r w:rsidRPr="00016478">
        <w:t>spray shape</w:t>
      </w:r>
    </w:p>
    <w:p w:rsidR="00000000" w:rsidRPr="00016478" w:rsidP="00016478">
      <w:pPr>
        <w:pStyle w:val="ListBullet3"/>
      </w:pPr>
      <w:r w:rsidRPr="00016478">
        <w:t>chatter</w:t>
      </w:r>
    </w:p>
    <w:p w:rsidR="00000000" w:rsidRPr="00016478" w:rsidP="00016478">
      <w:pPr>
        <w:pStyle w:val="ListBullet2"/>
      </w:pPr>
      <w:r w:rsidRPr="00016478">
        <w:t>testing system pressure, including:</w:t>
      </w:r>
    </w:p>
    <w:p w:rsidR="00000000" w:rsidRPr="00016478" w:rsidP="00016478">
      <w:pPr>
        <w:pStyle w:val="ListBullet3"/>
      </w:pPr>
      <w:r w:rsidRPr="00016478">
        <w:t>primary system pressure</w:t>
      </w:r>
    </w:p>
    <w:p w:rsidR="00000000" w:rsidRPr="00016478" w:rsidP="00016478">
      <w:pPr>
        <w:pStyle w:val="ListBullet3"/>
      </w:pPr>
      <w:r w:rsidRPr="00016478">
        <w:t>control pressure</w:t>
      </w:r>
    </w:p>
    <w:p w:rsidR="00000000" w:rsidRPr="00016478" w:rsidP="00016478">
      <w:pPr>
        <w:pStyle w:val="ListBullet2"/>
      </w:pPr>
      <w:r w:rsidRPr="00016478">
        <w:t>analysing exhaust gas</w:t>
      </w:r>
    </w:p>
    <w:p w:rsidR="00000000" w:rsidRPr="00016478" w:rsidP="00016478">
      <w:pPr>
        <w:pStyle w:val="ListBullet"/>
      </w:pPr>
      <w:r w:rsidRPr="00016478">
        <w:t xml:space="preserve">repair procedures for mechanical fuel injection systems, including procedures for removing, replacing and injection pump timing mechanical fuel injection systems </w:t>
      </w:r>
    </w:p>
    <w:p w:rsidR="00000000" w:rsidRPr="00016478" w:rsidP="00016478">
      <w:pPr>
        <w:pStyle w:val="ListBullet"/>
      </w:pPr>
      <w:r w:rsidRPr="00016478">
        <w:t>post-repair testing procedures for mechanical fuel injection systems.</w:t>
      </w:r>
    </w:p>
    <w:p w:rsidR="00000000" w:rsidRPr="00016478" w:rsidP="00016478">
      <w:pPr>
        <w:pStyle w:val="AllowPageBreak"/>
      </w:pPr>
    </w:p>
    <w:p w:rsidR="00000000" w:rsidRPr="00016478" w:rsidP="00016478">
      <w:pPr>
        <w:pStyle w:val="Heading1"/>
      </w:pPr>
      <w:bookmarkStart w:id="4" w:name="O_770896"/>
      <w:bookmarkEnd w:id="4"/>
      <w:r w:rsidRPr="00016478">
        <w:t>Assess</w:t>
      </w:r>
      <w:r w:rsidRPr="00016478">
        <w:t>ment Conditions</w:t>
      </w:r>
    </w:p>
    <w:p w:rsidR="00000000" w:rsidRPr="00016478" w:rsidP="00BF4DBD">
      <w:pPr>
        <w:pStyle w:val="BodyText"/>
      </w:pPr>
      <w:r w:rsidRPr="00016478">
        <w:t>Assessors must satisfy NVR/AQTF assessor requirements.</w:t>
      </w:r>
    </w:p>
    <w:p w:rsidR="00000000" w:rsidRPr="00016478" w:rsidP="00BF4DBD">
      <w:pPr>
        <w:pStyle w:val="BodyText"/>
      </w:pPr>
      <w:r w:rsidRPr="00016478">
        <w:t>Competency is to be assessed in the workplace or a simulated environment that accurately reflects performance in a real workplace setting.</w:t>
      </w:r>
    </w:p>
    <w:p w:rsidR="00000000" w:rsidRPr="00016478" w:rsidP="00BF4DBD">
      <w:pPr>
        <w:pStyle w:val="BodyText"/>
      </w:pPr>
      <w:r w:rsidRPr="00016478">
        <w:t>Assessment must include direct observation of tasks.</w:t>
      </w:r>
    </w:p>
    <w:p w:rsidR="00000000" w:rsidRPr="00016478" w:rsidP="00BF4DBD">
      <w:pPr>
        <w:pStyle w:val="BodyText"/>
      </w:pPr>
      <w:r w:rsidRPr="00016478">
        <w:t>Where assessment of competency includes third-party evidence, individuals must provide evidence that links them to the mechanical fuel injection systems that they have worked on, e.g. repair orders.</w:t>
      </w:r>
    </w:p>
    <w:p w:rsidR="00000000" w:rsidRPr="00016478" w:rsidP="00BF4DBD">
      <w:pPr>
        <w:pStyle w:val="BodyText"/>
      </w:pPr>
      <w:r w:rsidRPr="00016478">
        <w:t>As</w:t>
      </w:r>
      <w:r w:rsidRPr="00016478">
        <w:t>sessors must verify performance evidence through questioning on skills and knowledge to ensure correct interpretation and application.</w:t>
      </w:r>
    </w:p>
    <w:p w:rsidR="00000000" w:rsidRPr="00016478" w:rsidP="00BF4DBD">
      <w:pPr>
        <w:pStyle w:val="BodyText"/>
      </w:pPr>
      <w:r w:rsidRPr="00016478">
        <w:t>The following resources must be made available:</w:t>
      </w:r>
    </w:p>
    <w:p w:rsidR="00000000" w:rsidRPr="00016478" w:rsidP="00016478">
      <w:pPr>
        <w:pStyle w:val="ListBullet"/>
      </w:pPr>
      <w:r w:rsidRPr="00016478">
        <w:t>automotive repair workplace or simulated workplace</w:t>
      </w:r>
    </w:p>
    <w:p w:rsidR="00000000" w:rsidRPr="00016478" w:rsidP="00016478">
      <w:pPr>
        <w:pStyle w:val="ListBullet"/>
      </w:pPr>
      <w:r w:rsidRPr="00016478">
        <w:t>workplace instructio</w:t>
      </w:r>
      <w:r w:rsidRPr="00016478">
        <w:t>ns</w:t>
      </w:r>
    </w:p>
    <w:p w:rsidR="00000000" w:rsidRPr="00016478" w:rsidP="00016478">
      <w:pPr>
        <w:pStyle w:val="ListBullet"/>
      </w:pPr>
      <w:r w:rsidRPr="00016478">
        <w:t>manufacturer mechanical fuel injection system specifications</w:t>
      </w:r>
    </w:p>
    <w:p w:rsidR="00000000" w:rsidRPr="00016478" w:rsidP="00016478">
      <w:pPr>
        <w:pStyle w:val="ListBullet"/>
      </w:pPr>
      <w:r w:rsidRPr="00016478">
        <w:t xml:space="preserve">vehicles with faults in the mechanical fuel injection system components specified in the performance evidence </w:t>
      </w:r>
    </w:p>
    <w:p w:rsidR="00000000" w:rsidRPr="00016478" w:rsidP="00016478">
      <w:pPr>
        <w:pStyle w:val="ListBullet"/>
      </w:pPr>
      <w:r w:rsidRPr="00016478">
        <w:t>diagnostic equipment for mechanical fuel injection systems, including exhaust gas</w:t>
      </w:r>
      <w:r w:rsidRPr="00016478">
        <w:t xml:space="preserve"> analyser</w:t>
      </w:r>
    </w:p>
    <w:p w:rsidR="00000000" w:rsidRPr="00016478" w:rsidP="00016478">
      <w:pPr>
        <w:pStyle w:val="ListBullet"/>
      </w:pPr>
      <w:r w:rsidRPr="00016478">
        <w:t>tools, equipment and materials appropriate for repairing mechanical fuel injection systems.</w:t>
      </w:r>
    </w:p>
    <w:p w:rsidR="00000000" w:rsidRPr="00016478" w:rsidP="00016478">
      <w:pPr>
        <w:pStyle w:val="AllowPageBreak"/>
      </w:pPr>
    </w:p>
    <w:p w:rsidR="00000000" w:rsidRPr="00016478" w:rsidP="00016478">
      <w:pPr>
        <w:pStyle w:val="Heading1"/>
      </w:pPr>
      <w:bookmarkStart w:id="5" w:name="O_770899"/>
      <w:bookmarkEnd w:id="5"/>
      <w:r w:rsidRPr="00016478">
        <w:t>Links</w:t>
      </w:r>
    </w:p>
    <w:p w:rsidR="00000000" w:rsidRPr="00016478" w:rsidP="00BF4DBD">
      <w:pPr>
        <w:pStyle w:val="BodyText"/>
      </w:pPr>
      <w:r w:rsidRPr="000164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8607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16478" w:rsidP="00BF4DBD">
      <w:pPr>
        <w:pStyle w:val="BodyText"/>
      </w:pPr>
      <w:r w:rsidRPr="0001647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8607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016478" w:rsidP="00016478"/>
    <w:sectPr w:rsidSect="000164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78" w:rsidRPr="00BF4DBD" w:rsidP="00BF4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BD" w:rsidP="000164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DBD" w:rsidP="000164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4DBD" w:rsidP="000164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478" w:rsidRPr="00BF4DBD" w:rsidP="00BF4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4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BD" w:rsidRPr="002D2AF8" w:rsidP="000164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AURLTF001 Diagnose and repair light vehicle mechanical fuel injection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F4DBD" w:rsidP="000164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0AA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788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BAF8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4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4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4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4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4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4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4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4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4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4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4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478"/>
  </w:style>
  <w:style w:type="character" w:customStyle="1" w:styleId="Heading1Char">
    <w:name w:val="Heading 1 Char"/>
    <w:basedOn w:val="DefaultParagraphFont"/>
    <w:link w:val="Heading1"/>
    <w:rsid w:val="000164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4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4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47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478"/>
    <w:rPr>
      <w:b/>
      <w:spacing w:val="0"/>
    </w:rPr>
  </w:style>
  <w:style w:type="paragraph" w:styleId="ListBullet2">
    <w:name w:val="List Bullet 2"/>
    <w:basedOn w:val="List2"/>
    <w:rsid w:val="0001647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64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4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164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164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4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4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4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4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4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4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4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4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4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4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4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4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4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4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4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4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4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4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4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4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4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4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4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4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4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4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4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4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4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6478"/>
    <w:rPr>
      <w:i/>
    </w:rPr>
  </w:style>
  <w:style w:type="paragraph" w:styleId="Caption">
    <w:name w:val="caption"/>
    <w:basedOn w:val="BodyText"/>
    <w:next w:val="Normal"/>
    <w:qFormat/>
    <w:rsid w:val="000164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4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4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478"/>
  </w:style>
  <w:style w:type="paragraph" w:styleId="TableofFigures">
    <w:name w:val="table of figures"/>
    <w:basedOn w:val="Normal"/>
    <w:next w:val="Normal"/>
    <w:semiHidden/>
    <w:rsid w:val="000164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478"/>
    <w:pPr>
      <w:numPr>
        <w:numId w:val="12"/>
      </w:numPr>
    </w:pPr>
  </w:style>
  <w:style w:type="character" w:customStyle="1" w:styleId="WingdingSymbols">
    <w:name w:val="Wingding Symbols"/>
    <w:rsid w:val="00016478"/>
    <w:rPr>
      <w:rFonts w:ascii="Wingdings" w:hAnsi="Wingdings"/>
    </w:rPr>
  </w:style>
  <w:style w:type="paragraph" w:customStyle="1" w:styleId="TableHeading">
    <w:name w:val="Table Heading"/>
    <w:basedOn w:val="HeadingBase"/>
    <w:rsid w:val="000164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478"/>
    <w:rPr>
      <w:color w:val="0033CC"/>
      <w:u w:val="none"/>
    </w:rPr>
  </w:style>
  <w:style w:type="paragraph" w:customStyle="1" w:styleId="BodyTextRight">
    <w:name w:val="Body Text Right"/>
    <w:basedOn w:val="BodyText"/>
    <w:rsid w:val="000164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4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4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4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4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4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478"/>
    <w:rPr>
      <w:sz w:val="32"/>
    </w:rPr>
  </w:style>
  <w:style w:type="paragraph" w:customStyle="1" w:styleId="HeadingProcedure">
    <w:name w:val="Heading Procedure"/>
    <w:basedOn w:val="HeadingBase"/>
    <w:next w:val="Normal"/>
    <w:rsid w:val="000164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478"/>
    <w:pPr>
      <w:spacing w:before="60" w:after="60"/>
    </w:pPr>
  </w:style>
  <w:style w:type="paragraph" w:styleId="ListContinue">
    <w:name w:val="List Continue"/>
    <w:basedOn w:val="List"/>
    <w:rsid w:val="00016478"/>
    <w:pPr>
      <w:ind w:firstLine="0"/>
    </w:pPr>
  </w:style>
  <w:style w:type="paragraph" w:customStyle="1" w:styleId="ListNote">
    <w:name w:val="List Note"/>
    <w:basedOn w:val="List"/>
    <w:rsid w:val="000164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4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4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478"/>
    <w:rPr>
      <w:rFonts w:ascii="Courier New" w:hAnsi="Courier New"/>
    </w:rPr>
  </w:style>
  <w:style w:type="paragraph" w:customStyle="1" w:styleId="NoteBullet">
    <w:name w:val="Note Bullet"/>
    <w:basedOn w:val="Note"/>
    <w:rsid w:val="000164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4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4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4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47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164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4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478"/>
    <w:rPr>
      <w:b/>
      <w:smallCaps/>
    </w:rPr>
  </w:style>
  <w:style w:type="paragraph" w:customStyle="1" w:styleId="TableListNumber">
    <w:name w:val="Table List Number"/>
    <w:basedOn w:val="ListNumber"/>
    <w:rsid w:val="000164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4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478"/>
    <w:pPr>
      <w:numPr>
        <w:numId w:val="10"/>
      </w:numPr>
    </w:pPr>
  </w:style>
  <w:style w:type="paragraph" w:customStyle="1" w:styleId="ListAlpha2">
    <w:name w:val="List Alpha 2"/>
    <w:basedOn w:val="List2"/>
    <w:rsid w:val="00016478"/>
    <w:pPr>
      <w:numPr>
        <w:numId w:val="9"/>
      </w:numPr>
    </w:pPr>
  </w:style>
  <w:style w:type="paragraph" w:styleId="List2">
    <w:name w:val="List 2"/>
    <w:basedOn w:val="BodyText"/>
    <w:rsid w:val="000164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4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4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4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164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16478"/>
    <w:pPr>
      <w:numPr>
        <w:numId w:val="5"/>
      </w:numPr>
    </w:pPr>
  </w:style>
  <w:style w:type="paragraph" w:styleId="ListContinue2">
    <w:name w:val="List Continue 2"/>
    <w:basedOn w:val="List2"/>
    <w:rsid w:val="00016478"/>
    <w:pPr>
      <w:ind w:firstLine="0"/>
    </w:pPr>
  </w:style>
  <w:style w:type="paragraph" w:styleId="ListContinue3">
    <w:name w:val="List Continue 3"/>
    <w:basedOn w:val="List3"/>
    <w:rsid w:val="00016478"/>
    <w:pPr>
      <w:ind w:left="1021" w:firstLine="0"/>
    </w:pPr>
  </w:style>
  <w:style w:type="paragraph" w:styleId="ListContinue4">
    <w:name w:val="List Continue 4"/>
    <w:basedOn w:val="List4"/>
    <w:rsid w:val="00016478"/>
    <w:pPr>
      <w:ind w:firstLine="0"/>
    </w:pPr>
  </w:style>
  <w:style w:type="paragraph" w:styleId="ListContinue5">
    <w:name w:val="List Continue 5"/>
    <w:basedOn w:val="List5"/>
    <w:rsid w:val="00016478"/>
    <w:pPr>
      <w:ind w:firstLine="0"/>
    </w:pPr>
  </w:style>
  <w:style w:type="paragraph" w:styleId="ListNumber3">
    <w:name w:val="List Number 3"/>
    <w:basedOn w:val="List3"/>
    <w:rsid w:val="00016478"/>
    <w:pPr>
      <w:numPr>
        <w:numId w:val="6"/>
      </w:numPr>
    </w:pPr>
  </w:style>
  <w:style w:type="paragraph" w:styleId="ListNumber4">
    <w:name w:val="List Number 4"/>
    <w:basedOn w:val="List4"/>
    <w:rsid w:val="00016478"/>
    <w:pPr>
      <w:numPr>
        <w:numId w:val="7"/>
      </w:numPr>
    </w:pPr>
  </w:style>
  <w:style w:type="paragraph" w:styleId="ListNumber5">
    <w:name w:val="List Number 5"/>
    <w:basedOn w:val="List5"/>
    <w:rsid w:val="00016478"/>
    <w:pPr>
      <w:numPr>
        <w:numId w:val="8"/>
      </w:numPr>
    </w:pPr>
  </w:style>
  <w:style w:type="paragraph" w:styleId="BlockText">
    <w:name w:val="Block Text"/>
    <w:basedOn w:val="Normal"/>
    <w:rsid w:val="000164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4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478"/>
    <w:rPr>
      <w:sz w:val="16"/>
      <w:vertAlign w:val="superscript"/>
    </w:rPr>
  </w:style>
  <w:style w:type="character" w:customStyle="1" w:styleId="Symbols">
    <w:name w:val="Symbols"/>
    <w:basedOn w:val="DefaultParagraphFont"/>
    <w:rsid w:val="00016478"/>
    <w:rPr>
      <w:rFonts w:ascii="Symbol" w:hAnsi="Symbol"/>
    </w:rPr>
  </w:style>
  <w:style w:type="character" w:customStyle="1" w:styleId="MenuOptions">
    <w:name w:val="Menu Options"/>
    <w:basedOn w:val="DefaultParagraphFont"/>
    <w:rsid w:val="000164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478"/>
    <w:rPr>
      <w:b/>
    </w:rPr>
  </w:style>
  <w:style w:type="character" w:customStyle="1" w:styleId="Underlined">
    <w:name w:val="Underlined"/>
    <w:basedOn w:val="DefaultParagraphFont"/>
    <w:rsid w:val="00016478"/>
    <w:rPr>
      <w:u w:val="single"/>
    </w:rPr>
  </w:style>
  <w:style w:type="paragraph" w:customStyle="1" w:styleId="TableBodyTextRight">
    <w:name w:val="Table Body Text Right"/>
    <w:basedOn w:val="TableBodyText"/>
    <w:rsid w:val="000164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478"/>
    <w:rPr>
      <w:sz w:val="18"/>
    </w:rPr>
  </w:style>
  <w:style w:type="paragraph" w:customStyle="1" w:styleId="BodySmallRight">
    <w:name w:val="Body Small Right"/>
    <w:basedOn w:val="BodyTextRight"/>
    <w:rsid w:val="00016478"/>
    <w:rPr>
      <w:sz w:val="18"/>
      <w:szCs w:val="18"/>
    </w:rPr>
  </w:style>
  <w:style w:type="paragraph" w:customStyle="1" w:styleId="MarginEdition">
    <w:name w:val="Margin Edition"/>
    <w:basedOn w:val="MarginNote"/>
    <w:rsid w:val="000164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478"/>
    <w:rPr>
      <w:sz w:val="2"/>
      <w:szCs w:val="2"/>
    </w:rPr>
  </w:style>
  <w:style w:type="character" w:customStyle="1" w:styleId="Small">
    <w:name w:val="Small"/>
    <w:basedOn w:val="DefaultParagraphFont"/>
    <w:rsid w:val="00016478"/>
    <w:rPr>
      <w:sz w:val="16"/>
    </w:rPr>
  </w:style>
  <w:style w:type="paragraph" w:customStyle="1" w:styleId="WideTable">
    <w:name w:val="Wide Table"/>
    <w:basedOn w:val="Normal"/>
    <w:rsid w:val="000164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478"/>
  </w:style>
  <w:style w:type="paragraph" w:styleId="Quote">
    <w:name w:val="Quote"/>
    <w:basedOn w:val="Heading1"/>
    <w:link w:val="QuoteChar"/>
    <w:qFormat/>
    <w:rsid w:val="000164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4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478"/>
    <w:pPr>
      <w:pageBreakBefore/>
    </w:pPr>
  </w:style>
  <w:style w:type="paragraph" w:customStyle="1" w:styleId="Border">
    <w:name w:val="Border"/>
    <w:basedOn w:val="Normal"/>
    <w:qFormat/>
    <w:rsid w:val="000164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4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4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4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4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4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4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4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4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478"/>
    <w:rPr>
      <w:u w:val="single"/>
    </w:rPr>
  </w:style>
  <w:style w:type="character" w:customStyle="1" w:styleId="BoldandItalics">
    <w:name w:val="Bold and Italics"/>
    <w:qFormat/>
    <w:rsid w:val="00016478"/>
    <w:rPr>
      <w:b/>
      <w:i/>
      <w:u w:val="none"/>
    </w:rPr>
  </w:style>
  <w:style w:type="paragraph" w:styleId="BalloonText">
    <w:name w:val="Balloon Text"/>
    <w:basedOn w:val="Normal"/>
    <w:link w:val="BalloonTextChar"/>
    <w:rsid w:val="00016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4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4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4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4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4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4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F4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3458</Characters>
  <Application>Microsoft Office Word</Application>
  <DocSecurity>0</DocSecurity>
  <Lines>111</Lines>
  <Paragraphs>80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AURLTF001 Diagnose and repair light vehicle mechanical fuel injection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2018-12-07T02:18:00Z</dcterms:created>
  <dcterms:modified xsi:type="dcterms:W3CDTF">2018-12-07T02:18:00Z</dcterms:modified>
</cp:coreProperties>
</file>