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79C" w:rsidP="004A1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AURLTD101 Select and install performance enhanced suspension system products</w:t>
      </w:r>
      <w:r>
        <w:fldChar w:fldCharType="end"/>
      </w:r>
    </w:p>
    <w:p w:rsidR="004A179C" w:rsidP="004A179C">
      <w:pPr>
        <w:pStyle w:val="Version"/>
        <w:sectPr w:rsidSect="002F0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C39" w:rsidP="002F0C39">
      <w:pPr>
        <w:pStyle w:val="SuperHeading"/>
      </w:pPr>
      <w:r w:rsidRPr="002F0C39">
        <w:t>Assessment Requirements for AURLTD101 Select and install performance enhanced suspension system products</w:t>
      </w:r>
    </w:p>
    <w:p w:rsidR="00000000" w:rsidRPr="002F0C39" w:rsidP="002F0C39">
      <w:pPr>
        <w:pStyle w:val="Heading1"/>
      </w:pPr>
      <w:bookmarkStart w:id="1" w:name="O_1222758"/>
      <w:bookmarkEnd w:id="1"/>
      <w:r w:rsidRPr="002F0C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F0C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C39" w:rsidP="002F0C39">
            <w:pPr>
              <w:pStyle w:val="BodyText"/>
            </w:pPr>
            <w:r w:rsidRPr="002F0C3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C39">
            <w:pPr>
              <w:pStyle w:val="BodyText"/>
              <w:rPr>
                <w:lang w:val="en-NZ"/>
              </w:rPr>
            </w:pPr>
            <w:r w:rsidRPr="002F0C39">
              <w:rPr>
                <w:rStyle w:val="SpecialBold"/>
              </w:rPr>
              <w:t>Comments</w:t>
            </w:r>
          </w:p>
        </w:tc>
      </w:tr>
      <w:tr w:rsidTr="002F0C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C39">
            <w:pPr>
              <w:pStyle w:val="BodyText"/>
              <w:rPr>
                <w:lang w:val="en-NZ"/>
              </w:rPr>
            </w:pPr>
            <w:r w:rsidRPr="002F0C3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C39" w:rsidP="002F0C39">
            <w:pPr>
              <w:pStyle w:val="BodyText"/>
            </w:pPr>
            <w:r w:rsidRPr="002F0C39">
              <w:t>This version first released with the Automotive Retail, Service and Repair Training Package Version 7.0.</w:t>
            </w:r>
          </w:p>
          <w:p w:rsidR="00000000" w:rsidRPr="002F0C39" w:rsidP="002F0C39">
            <w:pPr>
              <w:pStyle w:val="BodyText"/>
            </w:pPr>
            <w:r w:rsidRPr="002F0C39">
              <w:t>Supersedes and is equivalent to AURLTD001 Select and install performance enhanced suspension system products.</w:t>
            </w:r>
          </w:p>
        </w:tc>
      </w:tr>
    </w:tbl>
    <w:p w:rsidR="00000000" w:rsidRPr="002F0C39" w:rsidP="002F0C39">
      <w:pPr>
        <w:pStyle w:val="BodyText"/>
      </w:pPr>
    </w:p>
    <w:p w:rsidR="00000000" w:rsidRPr="002F0C39" w:rsidP="002F0C39">
      <w:pPr>
        <w:pStyle w:val="AllowPageBreak"/>
      </w:pPr>
    </w:p>
    <w:p w:rsidR="00000000" w:rsidRPr="002F0C39" w:rsidP="002F0C39">
      <w:pPr>
        <w:pStyle w:val="Heading1"/>
      </w:pPr>
      <w:bookmarkStart w:id="2" w:name="O_1222759"/>
      <w:bookmarkEnd w:id="2"/>
      <w:r w:rsidRPr="002F0C39">
        <w:t>Performance Evidence</w:t>
      </w:r>
    </w:p>
    <w:p w:rsidR="00000000" w:rsidRPr="002F0C39" w:rsidP="004A179C">
      <w:pPr>
        <w:pStyle w:val="BodyText"/>
      </w:pPr>
      <w:r w:rsidRPr="002F0C39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2F0C39" w:rsidP="002F0C39">
      <w:pPr>
        <w:pStyle w:val="ListBullet"/>
      </w:pPr>
      <w:r w:rsidRPr="002F0C39">
        <w:t>select and install at least one of the following performance enhanc</w:t>
      </w:r>
      <w:r w:rsidRPr="002F0C39">
        <w:t>ed suspension system:</w:t>
      </w:r>
    </w:p>
    <w:p w:rsidR="00000000" w:rsidRPr="002F0C39" w:rsidP="002F0C39">
      <w:pPr>
        <w:pStyle w:val="ListBullet2"/>
      </w:pPr>
      <w:r w:rsidRPr="002F0C39">
        <w:t>suspension coil springs with modified spring rates and/or heights</w:t>
      </w:r>
    </w:p>
    <w:p w:rsidR="00000000" w:rsidRPr="002F0C39" w:rsidP="002F0C39">
      <w:pPr>
        <w:pStyle w:val="ListBullet2"/>
      </w:pPr>
      <w:r w:rsidRPr="002F0C39">
        <w:t>modified shock absorbers and/or struts</w:t>
      </w:r>
    </w:p>
    <w:p w:rsidR="00000000" w:rsidRPr="002F0C39" w:rsidP="002F0C39">
      <w:pPr>
        <w:pStyle w:val="ListBullet2"/>
      </w:pPr>
      <w:r w:rsidRPr="002F0C39">
        <w:t>modified sway bars</w:t>
      </w:r>
    </w:p>
    <w:p w:rsidR="00000000" w:rsidRPr="002F0C39" w:rsidP="002F0C39">
      <w:pPr>
        <w:pStyle w:val="ListBullet2"/>
      </w:pPr>
      <w:r w:rsidRPr="002F0C39">
        <w:t>modified suspension bushes</w:t>
      </w:r>
    </w:p>
    <w:p w:rsidR="00000000" w:rsidRPr="002F0C39" w:rsidP="002F0C39">
      <w:pPr>
        <w:pStyle w:val="ListBullet2"/>
      </w:pPr>
      <w:r w:rsidRPr="002F0C39">
        <w:t>modified torsion bars.</w:t>
      </w:r>
    </w:p>
    <w:p w:rsidR="00000000" w:rsidRPr="002F0C39" w:rsidP="002F0C39">
      <w:pPr>
        <w:pStyle w:val="AllowPageBreak"/>
      </w:pPr>
    </w:p>
    <w:p w:rsidR="00000000" w:rsidRPr="002F0C39" w:rsidP="002F0C39">
      <w:pPr>
        <w:pStyle w:val="Heading1"/>
      </w:pPr>
      <w:bookmarkStart w:id="3" w:name="O_1222760"/>
      <w:bookmarkEnd w:id="3"/>
      <w:r w:rsidRPr="002F0C39">
        <w:t>Knowledge Evidence</w:t>
      </w:r>
    </w:p>
    <w:p w:rsidR="00000000" w:rsidRPr="002F0C39" w:rsidP="004A179C">
      <w:pPr>
        <w:pStyle w:val="BodyText"/>
      </w:pPr>
      <w:r w:rsidRPr="002F0C39">
        <w:t>The candidate must be able to demonstrate knowledge to complete the tasks outlined in the elements, performance criteria and foundation skills of this unit, including knowledge of:</w:t>
      </w:r>
    </w:p>
    <w:p w:rsidR="00000000" w:rsidRPr="002F0C39" w:rsidP="002F0C39">
      <w:pPr>
        <w:pStyle w:val="ListBullet"/>
      </w:pPr>
      <w:r w:rsidRPr="002F0C39">
        <w:t>key work health and safety (WHS) and regulatory requirements relating to s</w:t>
      </w:r>
      <w:r w:rsidRPr="002F0C39">
        <w:t>electing and installing performance enhanced suspension system products, including procedures for managing stored energy in springs and torsion bars</w:t>
      </w:r>
    </w:p>
    <w:p w:rsidR="00000000" w:rsidRPr="002F0C39" w:rsidP="002F0C39">
      <w:pPr>
        <w:pStyle w:val="ListBullet"/>
      </w:pPr>
      <w:r w:rsidRPr="002F0C39">
        <w:t>workplace policies and procedures required to select and install performed enhanced suspension systems, inc</w:t>
      </w:r>
      <w:r w:rsidRPr="002F0C39">
        <w:t>luding:</w:t>
      </w:r>
    </w:p>
    <w:p w:rsidR="00000000" w:rsidRPr="002F0C39" w:rsidP="002F0C39">
      <w:pPr>
        <w:pStyle w:val="ListBullet2"/>
      </w:pPr>
      <w:r w:rsidRPr="002F0C39">
        <w:t>establishing serviceability of equipment</w:t>
      </w:r>
    </w:p>
    <w:p w:rsidR="00000000" w:rsidRPr="002F0C39" w:rsidP="002F0C39">
      <w:pPr>
        <w:pStyle w:val="ListBullet2"/>
      </w:pPr>
      <w:r w:rsidRPr="002F0C39">
        <w:t xml:space="preserve">document procedures and requirements </w:t>
      </w:r>
    </w:p>
    <w:p w:rsidR="00000000" w:rsidRPr="002F0C39" w:rsidP="002F0C39">
      <w:pPr>
        <w:pStyle w:val="ListBullet2"/>
      </w:pPr>
      <w:r w:rsidRPr="002F0C39">
        <w:t xml:space="preserve">identifying hazards and controlling risks </w:t>
      </w:r>
    </w:p>
    <w:p w:rsidR="00000000" w:rsidRPr="002F0C39" w:rsidP="002F0C39">
      <w:pPr>
        <w:pStyle w:val="ListBullet"/>
      </w:pPr>
      <w:r w:rsidRPr="002F0C39">
        <w:t>key theories and methodologies of suspension systems</w:t>
      </w:r>
    </w:p>
    <w:p w:rsidR="00000000" w:rsidRPr="002F0C39" w:rsidP="002F0C39">
      <w:pPr>
        <w:pStyle w:val="ListBullet"/>
      </w:pPr>
      <w:r w:rsidRPr="002F0C39">
        <w:t>standards, rules and specifications relating to suspension system produ</w:t>
      </w:r>
      <w:r w:rsidRPr="002F0C39">
        <w:t>cts, including:</w:t>
      </w:r>
    </w:p>
    <w:p w:rsidR="00000000" w:rsidRPr="002F0C39" w:rsidP="002F0C39">
      <w:pPr>
        <w:pStyle w:val="ListBullet2"/>
      </w:pPr>
      <w:r w:rsidRPr="002F0C39">
        <w:t>road safety standards</w:t>
      </w:r>
    </w:p>
    <w:p w:rsidR="00000000" w:rsidRPr="002F0C39" w:rsidP="002F0C39">
      <w:pPr>
        <w:pStyle w:val="ListBullet2"/>
      </w:pPr>
      <w:r w:rsidRPr="002F0C39">
        <w:t xml:space="preserve">operation instructions, code software and diagrams </w:t>
      </w:r>
    </w:p>
    <w:p w:rsidR="00000000" w:rsidRPr="002F0C39" w:rsidP="002F0C39">
      <w:pPr>
        <w:pStyle w:val="ListBullet2"/>
      </w:pPr>
      <w:r w:rsidRPr="002F0C39">
        <w:t>The Australian Design Rules (ADRs)</w:t>
      </w:r>
    </w:p>
    <w:p w:rsidR="00000000" w:rsidRPr="002F0C39" w:rsidP="002F0C39">
      <w:pPr>
        <w:pStyle w:val="ListBullet2"/>
      </w:pPr>
      <w:r w:rsidRPr="002F0C39">
        <w:t xml:space="preserve">state government rules and regulations </w:t>
      </w:r>
    </w:p>
    <w:p w:rsidR="00000000" w:rsidRPr="002F0C39" w:rsidP="002F0C39">
      <w:pPr>
        <w:pStyle w:val="ListBullet2"/>
      </w:pPr>
      <w:r w:rsidRPr="002F0C39">
        <w:t xml:space="preserve">requirements of Vehicle Standards and modifications </w:t>
      </w:r>
    </w:p>
    <w:p w:rsidR="00000000" w:rsidRPr="002F0C39" w:rsidP="002F0C39">
      <w:pPr>
        <w:pStyle w:val="ListBullet"/>
      </w:pPr>
      <w:r w:rsidRPr="002F0C39">
        <w:t>key features of safety systems in vehicles, including:</w:t>
      </w:r>
    </w:p>
    <w:p w:rsidR="00000000" w:rsidRPr="002F0C39" w:rsidP="002F0C39">
      <w:pPr>
        <w:pStyle w:val="ListBullet2"/>
      </w:pPr>
      <w:r w:rsidRPr="002F0C39">
        <w:t>advanced driver-assistance systems</w:t>
      </w:r>
    </w:p>
    <w:p w:rsidR="00000000" w:rsidRPr="002F0C39" w:rsidP="002F0C39">
      <w:pPr>
        <w:pStyle w:val="ListBullet2"/>
      </w:pPr>
      <w:r w:rsidRPr="002F0C39">
        <w:t>electronic control systems</w:t>
      </w:r>
    </w:p>
    <w:p w:rsidR="00000000" w:rsidRPr="002F0C39" w:rsidP="002F0C39">
      <w:pPr>
        <w:pStyle w:val="ListBullet2"/>
      </w:pPr>
      <w:r w:rsidRPr="002F0C39">
        <w:t>safety restraint systems</w:t>
      </w:r>
    </w:p>
    <w:p w:rsidR="00000000" w:rsidRPr="002F0C39" w:rsidP="002F0C39">
      <w:pPr>
        <w:pStyle w:val="ListBullet2"/>
      </w:pPr>
      <w:r w:rsidRPr="002F0C39">
        <w:t>telematics systems</w:t>
      </w:r>
    </w:p>
    <w:p w:rsidR="00000000" w:rsidRPr="002F0C39" w:rsidP="002F0C39">
      <w:pPr>
        <w:pStyle w:val="ListBullet"/>
      </w:pPr>
      <w:r w:rsidRPr="002F0C39">
        <w:t>operating principles of suspension systems, including:</w:t>
      </w:r>
    </w:p>
    <w:p w:rsidR="00000000" w:rsidRPr="002F0C39" w:rsidP="002F0C39">
      <w:pPr>
        <w:pStyle w:val="ListBullet2"/>
      </w:pPr>
      <w:r w:rsidRPr="002F0C39">
        <w:t>rigid and independent suspensions</w:t>
      </w:r>
    </w:p>
    <w:p w:rsidR="00000000" w:rsidRPr="002F0C39" w:rsidP="002F0C39">
      <w:pPr>
        <w:pStyle w:val="ListBullet2"/>
      </w:pPr>
      <w:r w:rsidRPr="002F0C39">
        <w:t>spr</w:t>
      </w:r>
      <w:r w:rsidRPr="002F0C39">
        <w:t>ung and unsprung mass</w:t>
      </w:r>
    </w:p>
    <w:p w:rsidR="00000000" w:rsidRPr="002F0C39" w:rsidP="002F0C39">
      <w:pPr>
        <w:pStyle w:val="ListBullet2"/>
      </w:pPr>
      <w:r w:rsidRPr="002F0C39">
        <w:t>ride and curb height</w:t>
      </w:r>
    </w:p>
    <w:p w:rsidR="00000000" w:rsidRPr="002F0C39" w:rsidP="002F0C39">
      <w:pPr>
        <w:pStyle w:val="ListBullet"/>
      </w:pPr>
      <w:r>
        <w:t>•</w:t>
      </w:r>
      <w:r>
        <w:tab/>
      </w:r>
      <w:r w:rsidRPr="002F0C39">
        <w:t>key features of performance enhanced suspension system products, including:</w:t>
      </w:r>
    </w:p>
    <w:p w:rsidR="00000000" w:rsidRPr="002F0C39" w:rsidP="002F0C39">
      <w:pPr>
        <w:pStyle w:val="ListBullet2"/>
      </w:pPr>
      <w:r w:rsidRPr="002F0C39">
        <w:t>shock absorbers</w:t>
      </w:r>
    </w:p>
    <w:p w:rsidR="00000000" w:rsidRPr="002F0C39" w:rsidP="002F0C39">
      <w:pPr>
        <w:pStyle w:val="ListBullet2"/>
      </w:pPr>
      <w:r w:rsidRPr="002F0C39">
        <w:t>guard covers</w:t>
      </w:r>
    </w:p>
    <w:p w:rsidR="00000000" w:rsidRPr="002F0C39" w:rsidP="002F0C39">
      <w:pPr>
        <w:pStyle w:val="ListBullet2"/>
      </w:pPr>
      <w:r w:rsidRPr="002F0C39">
        <w:t>impact sensors</w:t>
      </w:r>
    </w:p>
    <w:p w:rsidR="00000000" w:rsidRPr="002F0C39" w:rsidP="002F0C39">
      <w:pPr>
        <w:pStyle w:val="ListBullet2"/>
      </w:pPr>
      <w:r w:rsidRPr="002F0C39">
        <w:t>coil springs, torsion bars and leaf springs</w:t>
      </w:r>
    </w:p>
    <w:p w:rsidR="00000000" w:rsidRPr="002F0C39" w:rsidP="002F0C39">
      <w:pPr>
        <w:pStyle w:val="ListBullet2"/>
      </w:pPr>
      <w:r w:rsidRPr="002F0C39">
        <w:t>adjustable coil-overs</w:t>
      </w:r>
    </w:p>
    <w:p w:rsidR="00000000" w:rsidRPr="002F0C39" w:rsidP="002F0C39">
      <w:pPr>
        <w:pStyle w:val="ListBullet2"/>
      </w:pPr>
      <w:r w:rsidRPr="002F0C39">
        <w:t>rubber and urethane bushings</w:t>
      </w:r>
    </w:p>
    <w:p w:rsidR="00000000" w:rsidRPr="002F0C39" w:rsidP="002F0C39">
      <w:pPr>
        <w:pStyle w:val="ListBullet2"/>
      </w:pPr>
      <w:r w:rsidRPr="002F0C39">
        <w:t>sway bars and sway bar links</w:t>
      </w:r>
    </w:p>
    <w:p w:rsidR="00000000" w:rsidRPr="002F0C39" w:rsidP="002F0C39">
      <w:pPr>
        <w:pStyle w:val="ListBullet2"/>
      </w:pPr>
      <w:r w:rsidRPr="002F0C39">
        <w:t>strut mounts</w:t>
      </w:r>
    </w:p>
    <w:p w:rsidR="00000000" w:rsidRPr="002F0C39" w:rsidP="002F0C39">
      <w:pPr>
        <w:pStyle w:val="ListBullet"/>
      </w:pPr>
      <w:r w:rsidRPr="002F0C39">
        <w:t>key policies and procedures for fitting, adjusting and removing performance enhanced suspension system components, including:</w:t>
      </w:r>
    </w:p>
    <w:p w:rsidR="00000000" w:rsidRPr="002F0C39" w:rsidP="002F0C39">
      <w:pPr>
        <w:pStyle w:val="ListBullet2"/>
      </w:pPr>
      <w:r w:rsidRPr="002F0C39">
        <w:t>interpreting original equipment manufacturer (OEM) guides</w:t>
      </w:r>
    </w:p>
    <w:p w:rsidR="00000000" w:rsidRPr="002F0C39" w:rsidP="002F0C39">
      <w:pPr>
        <w:pStyle w:val="ListBullet2"/>
      </w:pPr>
      <w:r w:rsidRPr="002F0C39">
        <w:t>integrating accessories to controller area network data bus (CAN-bus) system</w:t>
      </w:r>
    </w:p>
    <w:p w:rsidR="00000000" w:rsidRPr="002F0C39" w:rsidP="002F0C39">
      <w:pPr>
        <w:pStyle w:val="ListBullet"/>
      </w:pPr>
      <w:r w:rsidRPr="002F0C39">
        <w:t>key procedures for operating equipment to test suspension systems, including:</w:t>
      </w:r>
    </w:p>
    <w:p w:rsidR="00000000" w:rsidRPr="002F0C39" w:rsidP="002F0C39">
      <w:pPr>
        <w:pStyle w:val="ListBullet2"/>
      </w:pPr>
      <w:r w:rsidRPr="002F0C39">
        <w:t>shock absorber testers</w:t>
      </w:r>
    </w:p>
    <w:p w:rsidR="00000000" w:rsidRPr="002F0C39" w:rsidP="002F0C39">
      <w:pPr>
        <w:pStyle w:val="ListBullet2"/>
      </w:pPr>
      <w:r w:rsidRPr="002F0C39">
        <w:t>suspension system road testing principles and procedures.</w:t>
      </w:r>
    </w:p>
    <w:p w:rsidR="00000000" w:rsidRPr="002F0C39" w:rsidP="002F0C39">
      <w:pPr>
        <w:pStyle w:val="AllowPageBreak"/>
      </w:pPr>
    </w:p>
    <w:p w:rsidR="00000000" w:rsidRPr="002F0C39" w:rsidP="002F0C39">
      <w:pPr>
        <w:pStyle w:val="Heading1"/>
      </w:pPr>
      <w:bookmarkStart w:id="4" w:name="O_1222761"/>
      <w:bookmarkEnd w:id="4"/>
      <w:r w:rsidRPr="002F0C39">
        <w:t>Assessment Conditions</w:t>
      </w:r>
    </w:p>
    <w:p w:rsidR="00000000" w:rsidRPr="002F0C39" w:rsidP="004A179C">
      <w:pPr>
        <w:pStyle w:val="BodyText"/>
      </w:pPr>
      <w:r w:rsidRPr="002F0C39">
        <w:t>Competency is to be assessed in the workplace or a simulated environment that accurately reflects performance in a real workplace setting.</w:t>
      </w:r>
    </w:p>
    <w:p w:rsidR="00000000" w:rsidRPr="002F0C39" w:rsidP="004A179C">
      <w:pPr>
        <w:pStyle w:val="BodyText"/>
      </w:pPr>
      <w:r w:rsidRPr="002F0C39">
        <w:t>Assessment must include direct observation of tasks.</w:t>
      </w:r>
    </w:p>
    <w:p w:rsidR="00000000" w:rsidRPr="002F0C39" w:rsidP="004A179C">
      <w:pPr>
        <w:pStyle w:val="BodyText"/>
      </w:pPr>
      <w:r w:rsidRPr="002F0C39">
        <w:t>Where assessment of competency in</w:t>
      </w:r>
      <w:r w:rsidRPr="002F0C39">
        <w:t>cludes third-party evidence, individuals must provide evidence that links them to the knowledge of enhanced suspension systems they have applied, e.g. work orders.</w:t>
      </w:r>
    </w:p>
    <w:p w:rsidR="00000000" w:rsidRPr="002F0C39" w:rsidP="004A179C">
      <w:pPr>
        <w:pStyle w:val="BodyText"/>
      </w:pPr>
      <w:r w:rsidRPr="002F0C39">
        <w:t>Assessors must verify performance evidence through questioning on skills and knowledge to en</w:t>
      </w:r>
      <w:r w:rsidRPr="002F0C39">
        <w:t>sure correct interpretation and application.</w:t>
      </w:r>
    </w:p>
    <w:p w:rsidR="00000000" w:rsidRPr="002F0C39" w:rsidP="004A179C">
      <w:pPr>
        <w:pStyle w:val="BodyText"/>
      </w:pPr>
      <w:r w:rsidRPr="002F0C39">
        <w:t>The following resources must be made available:</w:t>
      </w:r>
    </w:p>
    <w:p w:rsidR="00000000" w:rsidRPr="002F0C39" w:rsidP="002F0C39">
      <w:pPr>
        <w:pStyle w:val="ListBullet"/>
      </w:pPr>
      <w:r w:rsidRPr="002F0C39">
        <w:t>work sheets, workplace instructions and manufacturing documentation related to enhanced suspension system products</w:t>
      </w:r>
    </w:p>
    <w:p w:rsidR="00000000" w:rsidRPr="002F0C39" w:rsidP="002F0C39">
      <w:pPr>
        <w:pStyle w:val="ListBullet"/>
      </w:pPr>
      <w:r w:rsidRPr="002F0C39">
        <w:t>workplace policies and procedures</w:t>
      </w:r>
    </w:p>
    <w:p w:rsidR="00000000" w:rsidRPr="002F0C39" w:rsidP="002F0C39">
      <w:pPr>
        <w:pStyle w:val="ListBullet"/>
      </w:pPr>
      <w:r w:rsidRPr="002F0C39">
        <w:t>tools, equipm</w:t>
      </w:r>
      <w:r w:rsidRPr="002F0C39">
        <w:t>ent and materials required to select and install enhanced suspension system products</w:t>
      </w:r>
    </w:p>
    <w:p w:rsidR="00000000" w:rsidRPr="002F0C39" w:rsidP="002F0C39">
      <w:pPr>
        <w:pStyle w:val="ListBullet"/>
      </w:pPr>
      <w:r w:rsidRPr="002F0C39">
        <w:t>PPE required to select and install enhanced suspension system products</w:t>
      </w:r>
    </w:p>
    <w:p w:rsidR="00000000" w:rsidRPr="002F0C39" w:rsidP="002F0C39">
      <w:pPr>
        <w:pStyle w:val="BodyText"/>
      </w:pPr>
    </w:p>
    <w:p w:rsidR="00000000" w:rsidRPr="002F0C39" w:rsidP="004A179C">
      <w:pPr>
        <w:pStyle w:val="BodyText"/>
      </w:pPr>
      <w:r w:rsidRPr="002F0C39">
        <w:t>Assessors of this unit must satisfy the requirements for assessors in applicable vocational educati</w:t>
      </w:r>
      <w:r w:rsidRPr="002F0C39">
        <w:t>on and training legislation, frameworks and/or standards.</w:t>
      </w:r>
    </w:p>
    <w:p w:rsidR="00000000" w:rsidRPr="002F0C39" w:rsidP="002F0C39">
      <w:pPr>
        <w:pStyle w:val="Heading1"/>
      </w:pPr>
      <w:bookmarkStart w:id="5" w:name="O_1222764"/>
      <w:bookmarkEnd w:id="5"/>
      <w:r w:rsidRPr="002F0C39">
        <w:t>Links</w:t>
      </w:r>
    </w:p>
    <w:p w:rsidR="00000000" w:rsidRPr="002F0C39" w:rsidP="004A179C">
      <w:pPr>
        <w:pStyle w:val="BodyText"/>
      </w:pPr>
      <w:r w:rsidRPr="002F0C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B20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F0C39" w:rsidP="002F0C39"/>
    <w:sectPr w:rsidSect="002F0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39" w:rsidRPr="004A179C" w:rsidP="004A1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79C" w:rsidP="002F0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79C" w:rsidP="002F0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179C" w:rsidP="002F0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C39" w:rsidRPr="004A179C" w:rsidP="004A1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79C" w:rsidRPr="002D2AF8" w:rsidP="002F0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AURLTD101 Select and install performance enhanced suspension system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A179C" w:rsidP="002F0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4A2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CA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F01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C39"/>
  </w:style>
  <w:style w:type="character" w:customStyle="1" w:styleId="Heading1Char">
    <w:name w:val="Heading 1 Char"/>
    <w:basedOn w:val="DefaultParagraphFont"/>
    <w:link w:val="Heading1"/>
    <w:rsid w:val="002F0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C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C39"/>
    <w:rPr>
      <w:b/>
      <w:spacing w:val="0"/>
    </w:rPr>
  </w:style>
  <w:style w:type="paragraph" w:styleId="ListBullet2">
    <w:name w:val="List Bullet 2"/>
    <w:basedOn w:val="List2"/>
    <w:rsid w:val="002F0C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C39"/>
    <w:rPr>
      <w:i/>
    </w:rPr>
  </w:style>
  <w:style w:type="paragraph" w:styleId="Caption">
    <w:name w:val="caption"/>
    <w:basedOn w:val="BodyText"/>
    <w:next w:val="Normal"/>
    <w:qFormat/>
    <w:rsid w:val="002F0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C39"/>
  </w:style>
  <w:style w:type="paragraph" w:styleId="TableofFigures">
    <w:name w:val="table of figures"/>
    <w:basedOn w:val="Normal"/>
    <w:next w:val="Normal"/>
    <w:semiHidden/>
    <w:rsid w:val="002F0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C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C39"/>
    <w:rPr>
      <w:rFonts w:ascii="Wingdings" w:hAnsi="Wingdings"/>
    </w:rPr>
  </w:style>
  <w:style w:type="paragraph" w:customStyle="1" w:styleId="TableHeading">
    <w:name w:val="Table Heading"/>
    <w:basedOn w:val="HeadingBase"/>
    <w:rsid w:val="002F0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C39"/>
    <w:rPr>
      <w:color w:val="0033CC"/>
      <w:u w:val="none"/>
    </w:rPr>
  </w:style>
  <w:style w:type="paragraph" w:customStyle="1" w:styleId="BodyTextRight">
    <w:name w:val="Body Text Right"/>
    <w:basedOn w:val="BodyText"/>
    <w:rsid w:val="002F0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C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C39"/>
    <w:rPr>
      <w:sz w:val="32"/>
    </w:rPr>
  </w:style>
  <w:style w:type="paragraph" w:customStyle="1" w:styleId="HeadingProcedure">
    <w:name w:val="Heading Procedure"/>
    <w:basedOn w:val="HeadingBase"/>
    <w:next w:val="Normal"/>
    <w:rsid w:val="002F0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C39"/>
    <w:pPr>
      <w:spacing w:before="60" w:after="60"/>
    </w:pPr>
  </w:style>
  <w:style w:type="paragraph" w:styleId="ListContinue">
    <w:name w:val="List Continue"/>
    <w:basedOn w:val="List"/>
    <w:rsid w:val="002F0C39"/>
    <w:pPr>
      <w:ind w:firstLine="0"/>
    </w:pPr>
  </w:style>
  <w:style w:type="paragraph" w:customStyle="1" w:styleId="ListNote">
    <w:name w:val="List Note"/>
    <w:basedOn w:val="List"/>
    <w:rsid w:val="002F0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C39"/>
    <w:rPr>
      <w:rFonts w:ascii="Courier New" w:hAnsi="Courier New"/>
    </w:rPr>
  </w:style>
  <w:style w:type="paragraph" w:customStyle="1" w:styleId="NoteBullet">
    <w:name w:val="Note Bullet"/>
    <w:basedOn w:val="Note"/>
    <w:rsid w:val="002F0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C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C39"/>
    <w:rPr>
      <w:b/>
      <w:smallCaps/>
    </w:rPr>
  </w:style>
  <w:style w:type="paragraph" w:customStyle="1" w:styleId="TableListNumber">
    <w:name w:val="Table List Number"/>
    <w:basedOn w:val="ListNumber"/>
    <w:rsid w:val="002F0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C39"/>
    <w:pPr>
      <w:numPr>
        <w:numId w:val="9"/>
      </w:numPr>
    </w:pPr>
  </w:style>
  <w:style w:type="paragraph" w:customStyle="1" w:styleId="ListAlpha2">
    <w:name w:val="List Alpha 2"/>
    <w:basedOn w:val="List2"/>
    <w:rsid w:val="002F0C39"/>
    <w:pPr>
      <w:numPr>
        <w:numId w:val="8"/>
      </w:numPr>
    </w:pPr>
  </w:style>
  <w:style w:type="paragraph" w:styleId="List2">
    <w:name w:val="List 2"/>
    <w:basedOn w:val="BodyText"/>
    <w:rsid w:val="002F0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C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C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C39"/>
    <w:pPr>
      <w:numPr>
        <w:numId w:val="4"/>
      </w:numPr>
    </w:pPr>
  </w:style>
  <w:style w:type="paragraph" w:styleId="ListContinue2">
    <w:name w:val="List Continue 2"/>
    <w:basedOn w:val="List2"/>
    <w:rsid w:val="002F0C39"/>
    <w:pPr>
      <w:ind w:firstLine="0"/>
    </w:pPr>
  </w:style>
  <w:style w:type="paragraph" w:styleId="ListContinue3">
    <w:name w:val="List Continue 3"/>
    <w:basedOn w:val="List3"/>
    <w:rsid w:val="002F0C39"/>
    <w:pPr>
      <w:ind w:left="1021" w:firstLine="0"/>
    </w:pPr>
  </w:style>
  <w:style w:type="paragraph" w:styleId="ListContinue4">
    <w:name w:val="List Continue 4"/>
    <w:basedOn w:val="List4"/>
    <w:rsid w:val="002F0C39"/>
    <w:pPr>
      <w:ind w:firstLine="0"/>
    </w:pPr>
  </w:style>
  <w:style w:type="paragraph" w:styleId="ListContinue5">
    <w:name w:val="List Continue 5"/>
    <w:basedOn w:val="List5"/>
    <w:rsid w:val="002F0C39"/>
    <w:pPr>
      <w:ind w:firstLine="0"/>
    </w:pPr>
  </w:style>
  <w:style w:type="paragraph" w:styleId="ListNumber3">
    <w:name w:val="List Number 3"/>
    <w:basedOn w:val="List3"/>
    <w:rsid w:val="002F0C39"/>
    <w:pPr>
      <w:numPr>
        <w:numId w:val="5"/>
      </w:numPr>
    </w:pPr>
  </w:style>
  <w:style w:type="paragraph" w:styleId="ListNumber4">
    <w:name w:val="List Number 4"/>
    <w:basedOn w:val="List4"/>
    <w:rsid w:val="002F0C39"/>
    <w:pPr>
      <w:numPr>
        <w:numId w:val="6"/>
      </w:numPr>
    </w:pPr>
  </w:style>
  <w:style w:type="paragraph" w:styleId="ListNumber5">
    <w:name w:val="List Number 5"/>
    <w:basedOn w:val="List5"/>
    <w:rsid w:val="002F0C39"/>
    <w:pPr>
      <w:numPr>
        <w:numId w:val="7"/>
      </w:numPr>
    </w:pPr>
  </w:style>
  <w:style w:type="paragraph" w:styleId="BlockText">
    <w:name w:val="Block Text"/>
    <w:basedOn w:val="Normal"/>
    <w:rsid w:val="002F0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C39"/>
    <w:rPr>
      <w:sz w:val="16"/>
      <w:vertAlign w:val="superscript"/>
    </w:rPr>
  </w:style>
  <w:style w:type="character" w:customStyle="1" w:styleId="Symbols">
    <w:name w:val="Symbols"/>
    <w:basedOn w:val="DefaultParagraphFont"/>
    <w:rsid w:val="002F0C39"/>
    <w:rPr>
      <w:rFonts w:ascii="Symbol" w:hAnsi="Symbol"/>
    </w:rPr>
  </w:style>
  <w:style w:type="character" w:customStyle="1" w:styleId="MenuOptions">
    <w:name w:val="Menu Options"/>
    <w:basedOn w:val="DefaultParagraphFont"/>
    <w:rsid w:val="002F0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C39"/>
    <w:rPr>
      <w:b/>
    </w:rPr>
  </w:style>
  <w:style w:type="character" w:customStyle="1" w:styleId="Underlined">
    <w:name w:val="Underlined"/>
    <w:basedOn w:val="DefaultParagraphFont"/>
    <w:rsid w:val="002F0C39"/>
    <w:rPr>
      <w:u w:val="single"/>
    </w:rPr>
  </w:style>
  <w:style w:type="paragraph" w:customStyle="1" w:styleId="TableBodyTextRight">
    <w:name w:val="Table Body Text Right"/>
    <w:basedOn w:val="TableBodyText"/>
    <w:rsid w:val="002F0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C39"/>
    <w:rPr>
      <w:sz w:val="18"/>
    </w:rPr>
  </w:style>
  <w:style w:type="paragraph" w:customStyle="1" w:styleId="BodySmallRight">
    <w:name w:val="Body Small Right"/>
    <w:basedOn w:val="BodyTextRight"/>
    <w:rsid w:val="002F0C39"/>
    <w:rPr>
      <w:sz w:val="18"/>
      <w:szCs w:val="18"/>
    </w:rPr>
  </w:style>
  <w:style w:type="paragraph" w:customStyle="1" w:styleId="MarginEdition">
    <w:name w:val="Margin Edition"/>
    <w:basedOn w:val="MarginNote"/>
    <w:rsid w:val="002F0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C39"/>
    <w:rPr>
      <w:sz w:val="2"/>
      <w:szCs w:val="2"/>
    </w:rPr>
  </w:style>
  <w:style w:type="character" w:customStyle="1" w:styleId="Small">
    <w:name w:val="Small"/>
    <w:basedOn w:val="DefaultParagraphFont"/>
    <w:rsid w:val="002F0C39"/>
    <w:rPr>
      <w:sz w:val="16"/>
    </w:rPr>
  </w:style>
  <w:style w:type="paragraph" w:customStyle="1" w:styleId="WideTable">
    <w:name w:val="Wide Table"/>
    <w:basedOn w:val="Normal"/>
    <w:rsid w:val="002F0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C39"/>
  </w:style>
  <w:style w:type="paragraph" w:styleId="Quote">
    <w:name w:val="Quote"/>
    <w:basedOn w:val="Heading1"/>
    <w:link w:val="QuoteChar"/>
    <w:qFormat/>
    <w:rsid w:val="002F0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C39"/>
    <w:pPr>
      <w:pageBreakBefore/>
    </w:pPr>
  </w:style>
  <w:style w:type="paragraph" w:customStyle="1" w:styleId="Border">
    <w:name w:val="Border"/>
    <w:basedOn w:val="Normal"/>
    <w:qFormat/>
    <w:rsid w:val="002F0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C39"/>
    <w:rPr>
      <w:u w:val="single"/>
    </w:rPr>
  </w:style>
  <w:style w:type="character" w:customStyle="1" w:styleId="BoldandItalics">
    <w:name w:val="Bold and Italics"/>
    <w:qFormat/>
    <w:rsid w:val="002F0C39"/>
    <w:rPr>
      <w:b/>
      <w:i/>
      <w:u w:val="none"/>
    </w:rPr>
  </w:style>
  <w:style w:type="paragraph" w:styleId="BalloonText">
    <w:name w:val="Balloon Text"/>
    <w:basedOn w:val="Normal"/>
    <w:link w:val="BalloonTextChar"/>
    <w:rsid w:val="002F0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C39"/>
    <w:pPr>
      <w:spacing w:before="0" w:after="0"/>
    </w:pPr>
  </w:style>
  <w:style w:type="paragraph" w:customStyle="1" w:styleId="BodyTextBold">
    <w:name w:val="Body Text Bold"/>
    <w:basedOn w:val="BodyText"/>
    <w:qFormat/>
    <w:rsid w:val="002F0C39"/>
    <w:rPr>
      <w:b/>
    </w:rPr>
  </w:style>
  <w:style w:type="character" w:styleId="Hyperlink">
    <w:name w:val="Hyperlink"/>
    <w:basedOn w:val="DefaultParagraphFont"/>
    <w:uiPriority w:val="99"/>
    <w:unhideWhenUsed/>
    <w:rsid w:val="004A1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3783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AURLTD101 Select and install performance enhanced suspension system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2022-06-23T06:51:00Z</dcterms:created>
  <dcterms:modified xsi:type="dcterms:W3CDTF">2022-06-23T06:51:00Z</dcterms:modified>
</cp:coreProperties>
</file>