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789" w:rsidP="00860789">
      <w:pPr>
        <w:pStyle w:val="Title"/>
      </w:pPr>
      <w:r>
        <w:fldChar w:fldCharType="begin"/>
      </w:r>
      <w:r>
        <w:instrText xml:space="preserve"> TITLE   \* MERGEFORMAT </w:instrText>
      </w:r>
      <w:r>
        <w:fldChar w:fldCharType="separate"/>
      </w:r>
      <w:r>
        <w:t>AURLLD011 Determine compliance of steering and suspension modifications</w:t>
      </w:r>
      <w:r>
        <w:fldChar w:fldCharType="end"/>
      </w:r>
    </w:p>
    <w:p w:rsidR="00860789" w:rsidP="00860789">
      <w:pPr>
        <w:pStyle w:val="Version"/>
        <w:sectPr w:rsidSect="00BD7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187" w:rsidP="00BD7187">
      <w:pPr>
        <w:pStyle w:val="SuperHeading"/>
      </w:pPr>
      <w:r w:rsidRPr="00BD7187">
        <w:t>AURLLD011 Determine compliance of steering and suspension modifications</w:t>
      </w:r>
    </w:p>
    <w:p w:rsidR="00000000" w:rsidRPr="00BD7187" w:rsidP="00BD7187">
      <w:pPr>
        <w:pStyle w:val="Heading1"/>
      </w:pPr>
      <w:bookmarkStart w:id="1" w:name="O_1016497"/>
      <w:bookmarkEnd w:id="1"/>
      <w:r w:rsidRPr="00BD7187">
        <w:t>Modification History</w:t>
      </w:r>
    </w:p>
    <w:tbl>
      <w:tblPr>
        <w:tblW w:w="0" w:type="auto"/>
        <w:tblLayout w:type="fixed"/>
        <w:tblCellMar>
          <w:left w:w="62" w:type="dxa"/>
          <w:right w:w="62" w:type="dxa"/>
        </w:tblCellMar>
        <w:tblLook w:val="0000"/>
      </w:tblPr>
      <w:tblGrid>
        <w:gridCol w:w="2070"/>
        <w:gridCol w:w="6210"/>
      </w:tblGrid>
      <w:tr w:rsidTr="0086078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87" w:rsidP="00BD7187">
            <w:pPr>
              <w:pStyle w:val="BodyText"/>
            </w:pPr>
            <w:r w:rsidRPr="00BD7187">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87">
            <w:pPr>
              <w:pStyle w:val="BodyText"/>
              <w:rPr>
                <w:lang w:val="en-NZ"/>
              </w:rPr>
            </w:pPr>
            <w:r w:rsidRPr="00BD7187">
              <w:rPr>
                <w:rStyle w:val="SpecialBold"/>
              </w:rPr>
              <w:t>Comment</w:t>
            </w:r>
          </w:p>
        </w:tc>
      </w:tr>
      <w:tr w:rsidTr="0086078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87">
            <w:pPr>
              <w:pStyle w:val="BodyText"/>
              <w:rPr>
                <w:lang w:val="en-NZ"/>
              </w:rPr>
            </w:pPr>
            <w:r w:rsidRPr="00BD7187">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87" w:rsidP="00BD7187">
            <w:pPr>
              <w:pStyle w:val="BodyText"/>
            </w:pPr>
            <w:r w:rsidRPr="00BD7187">
              <w:t>New unit of competency.</w:t>
            </w:r>
          </w:p>
        </w:tc>
      </w:tr>
    </w:tbl>
    <w:p w:rsidR="00000000" w:rsidRPr="00BD7187" w:rsidP="00BD7187">
      <w:pPr>
        <w:pStyle w:val="BodyText"/>
      </w:pPr>
    </w:p>
    <w:p w:rsidR="00000000" w:rsidRPr="00BD7187" w:rsidP="00BD7187">
      <w:pPr>
        <w:pStyle w:val="AllowPageBreak"/>
      </w:pPr>
    </w:p>
    <w:p w:rsidR="00000000" w:rsidRPr="00BD7187" w:rsidP="00BD7187">
      <w:pPr>
        <w:pStyle w:val="Heading1"/>
      </w:pPr>
      <w:bookmarkStart w:id="2" w:name="O_1016504"/>
      <w:bookmarkEnd w:id="2"/>
      <w:r w:rsidRPr="00BD7187">
        <w:t>Application</w:t>
      </w:r>
    </w:p>
    <w:p w:rsidR="00000000" w:rsidRPr="00BD7187" w:rsidP="00860789">
      <w:pPr>
        <w:pStyle w:val="BodyText"/>
      </w:pPr>
      <w:r w:rsidRPr="00BD7187">
        <w:t>This unit describes the skills and know</w:t>
      </w:r>
      <w:r w:rsidRPr="00BD7187">
        <w:t>ledge required to advise customers on the compliance of steering and suspension modifications with Australian Design Rules (ADRs) for normal road usage. It involves clarifying modifications, determining modification compliance with ADRs, and completing wor</w:t>
      </w:r>
      <w:r w:rsidRPr="00BD7187">
        <w:t>kplace processes and documentation.</w:t>
      </w:r>
    </w:p>
    <w:p w:rsidR="00000000" w:rsidRPr="00BD7187" w:rsidP="00860789">
      <w:pPr>
        <w:pStyle w:val="BodyText"/>
      </w:pPr>
      <w:r w:rsidRPr="00BD7187">
        <w:t>This unit applies to those working as an automotive service and repair technician. The steering and suspension systems are those of four-wheel drive (4WD) vehicles, light vehicles and light commercial vehicles. This uni</w:t>
      </w:r>
      <w:r w:rsidRPr="00BD7187">
        <w:t>t does not apply to agricultural machinery, heavy commercial vehicles, marine vessels, mobile plant machinery or motorcycles.</w:t>
      </w:r>
    </w:p>
    <w:p w:rsidR="00860789" w:rsidP="00860789">
      <w:pPr>
        <w:pStyle w:val="BodyText"/>
      </w:pPr>
      <w:r w:rsidRPr="00BD7187">
        <w:t>No licensing, legislative, regulatory or certification requirements apply to this unit at the time of publication.</w:t>
      </w:r>
    </w:p>
    <w:p w:rsidR="00000000" w:rsidRPr="00BD7187" w:rsidP="00BD7187">
      <w:pPr>
        <w:pStyle w:val="Heading1"/>
      </w:pPr>
      <w:bookmarkStart w:id="3" w:name="O_1016502"/>
      <w:bookmarkEnd w:id="3"/>
      <w:r w:rsidRPr="00BD7187">
        <w:t>Unit Sector</w:t>
      </w:r>
    </w:p>
    <w:p w:rsidR="00000000" w:rsidRPr="00BD7187" w:rsidP="00860789">
      <w:pPr>
        <w:pStyle w:val="BodyText"/>
      </w:pPr>
      <w:r w:rsidRPr="00BD7187">
        <w:t>Regulatory or Legal - Steering and Suspension</w:t>
      </w:r>
    </w:p>
    <w:p w:rsidR="00000000" w:rsidRPr="00BD7187" w:rsidP="00BD7187">
      <w:pPr>
        <w:pStyle w:val="Heading1"/>
      </w:pPr>
      <w:bookmarkStart w:id="4" w:name="O_1016501"/>
      <w:bookmarkEnd w:id="4"/>
      <w:r w:rsidRPr="00BD7187">
        <w:t>Elements and Performance Criteria</w:t>
      </w:r>
    </w:p>
    <w:tbl>
      <w:tblPr>
        <w:tblW w:w="9639" w:type="dxa"/>
        <w:tblLayout w:type="fixed"/>
        <w:tblCellMar>
          <w:left w:w="62" w:type="dxa"/>
          <w:right w:w="62" w:type="dxa"/>
        </w:tblCellMar>
        <w:tblLook w:val="0000"/>
      </w:tblPr>
      <w:tblGrid>
        <w:gridCol w:w="2791"/>
        <w:gridCol w:w="6848"/>
      </w:tblGrid>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BodyText"/>
            </w:pPr>
            <w:r w:rsidRPr="00BD7187">
              <w:t>Elements</w:t>
            </w:r>
          </w:p>
          <w:p w:rsidR="00000000" w:rsidP="00BD7187">
            <w:pPr>
              <w:pStyle w:val="BodyText"/>
              <w:rPr>
                <w:lang w:val="en-NZ"/>
              </w:rPr>
            </w:pPr>
            <w:r w:rsidRPr="00BD7187">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BodyText"/>
            </w:pPr>
            <w:r w:rsidRPr="00BD7187">
              <w:t>Performance Criteria</w:t>
            </w:r>
          </w:p>
          <w:p w:rsidR="00000000" w:rsidP="00BD7187">
            <w:pPr>
              <w:pStyle w:val="BodyText"/>
              <w:rPr>
                <w:lang w:val="en-NZ"/>
              </w:rPr>
            </w:pPr>
            <w:r w:rsidRPr="00BD7187">
              <w:t>Performance criteria describe the performance needed to demonstrate achievement of the element.</w:t>
            </w:r>
          </w:p>
        </w:tc>
      </w:tr>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
              <w:rPr>
                <w:lang w:val="en-NZ"/>
              </w:rPr>
            </w:pPr>
            <w:r w:rsidRPr="00BD7187">
              <w:t>1.</w:t>
            </w:r>
            <w:r w:rsidRPr="00BD7187">
              <w:tab/>
              <w:t>Clarify details of steering and suspension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
            </w:pPr>
            <w:r w:rsidRPr="00BD7187">
              <w:t>1.1</w:t>
            </w:r>
            <w:r w:rsidRPr="00BD7187">
              <w:tab/>
              <w:t xml:space="preserve">Discuss and confirm nature of steering and suspension modification with the customer </w:t>
            </w:r>
          </w:p>
          <w:p w:rsidR="00000000" w:rsidRPr="00BD7187" w:rsidP="00BD7187">
            <w:pPr>
              <w:pStyle w:val="List"/>
            </w:pPr>
            <w:r w:rsidRPr="00BD7187">
              <w:t>1.2</w:t>
            </w:r>
            <w:r w:rsidRPr="00BD7187">
              <w:tab/>
              <w:t>Docume</w:t>
            </w:r>
            <w:r w:rsidRPr="00BD7187">
              <w:t xml:space="preserve">nt modification specifications and dimensions </w:t>
            </w:r>
          </w:p>
          <w:p w:rsidR="00000000" w:rsidP="00BD7187">
            <w:pPr>
              <w:pStyle w:val="List"/>
              <w:rPr>
                <w:lang w:val="en-NZ"/>
              </w:rPr>
            </w:pPr>
            <w:r w:rsidRPr="00BD7187">
              <w:t>1.3</w:t>
            </w:r>
            <w:r w:rsidRPr="00BD7187">
              <w:tab/>
              <w:t xml:space="preserve">Identify and document non-standard steering and suspension components </w:t>
            </w:r>
          </w:p>
        </w:tc>
      </w:tr>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
              <w:rPr>
                <w:lang w:val="en-NZ"/>
              </w:rPr>
            </w:pPr>
            <w:r w:rsidRPr="00BD7187">
              <w:t>2.</w:t>
            </w:r>
            <w:r w:rsidRPr="00BD7187">
              <w:tab/>
              <w:t>Interpret legality of steering and suspension modification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
            </w:pPr>
            <w:r w:rsidRPr="00BD7187">
              <w:t>2.1</w:t>
            </w:r>
            <w:r w:rsidRPr="00BD7187">
              <w:tab/>
              <w:t>Obtain and interpret ADR bulletin applicable to modification to ide</w:t>
            </w:r>
            <w:r w:rsidRPr="00BD7187">
              <w:t>ntify the ruling on the legality of intended modification</w:t>
            </w:r>
          </w:p>
          <w:p w:rsidR="00000000" w:rsidRPr="00BD7187" w:rsidP="00BD7187">
            <w:pPr>
              <w:pStyle w:val="List"/>
            </w:pPr>
            <w:r w:rsidRPr="00BD7187">
              <w:t>2.2</w:t>
            </w:r>
            <w:r w:rsidRPr="00BD7187">
              <w:tab/>
              <w:t>Document compliance of intended modification specifications against ADR requirements</w:t>
            </w:r>
          </w:p>
          <w:p w:rsidR="00000000" w:rsidP="00BD7187">
            <w:pPr>
              <w:pStyle w:val="List"/>
              <w:rPr>
                <w:lang w:val="en-NZ"/>
              </w:rPr>
            </w:pPr>
            <w:r w:rsidRPr="00BD7187">
              <w:t>2.3</w:t>
            </w:r>
            <w:r w:rsidRPr="00BD7187">
              <w:tab/>
              <w:t>Clarify and discuss interpretation of ruling with customer</w:t>
            </w:r>
          </w:p>
        </w:tc>
      </w:tr>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
              <w:rPr>
                <w:lang w:val="en-NZ"/>
              </w:rPr>
            </w:pPr>
            <w:r w:rsidRPr="00BD7187">
              <w:t>3.</w:t>
            </w:r>
            <w:r w:rsidRPr="00BD7187">
              <w:tab/>
              <w:t xml:space="preserve">Recommend a plan of action to achieve ADR </w:t>
            </w:r>
            <w:r w:rsidRPr="00BD7187">
              <w:t>requirements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
            </w:pPr>
            <w:r w:rsidRPr="00BD7187">
              <w:t>3.1</w:t>
            </w:r>
            <w:r w:rsidRPr="00BD7187">
              <w:tab/>
              <w:t>Develop suitable plan of action to meet ADR requirements</w:t>
            </w:r>
          </w:p>
          <w:p w:rsidR="00000000" w:rsidRPr="00BD7187" w:rsidP="00BD7187">
            <w:pPr>
              <w:pStyle w:val="List"/>
            </w:pPr>
            <w:r w:rsidRPr="00BD7187">
              <w:t>3.2</w:t>
            </w:r>
            <w:r w:rsidRPr="00BD7187">
              <w:tab/>
              <w:t>Clarify and discuss plan with customer</w:t>
            </w:r>
          </w:p>
          <w:p w:rsidR="00000000" w:rsidRPr="00BD7187" w:rsidP="00BD7187">
            <w:pPr>
              <w:pStyle w:val="List"/>
            </w:pPr>
            <w:r w:rsidRPr="00BD7187">
              <w:t>3.3</w:t>
            </w:r>
            <w:r w:rsidRPr="00BD7187">
              <w:tab/>
              <w:t>Complete workplace documentation, including recommendations for modification, according to workplace procedures</w:t>
            </w:r>
          </w:p>
        </w:tc>
      </w:tr>
    </w:tbl>
    <w:p w:rsidR="00000000" w:rsidRPr="00BD7187" w:rsidP="00BD7187">
      <w:pPr>
        <w:pStyle w:val="BodyText"/>
      </w:pPr>
    </w:p>
    <w:p w:rsidR="00000000" w:rsidRPr="00BD7187" w:rsidP="00BD7187">
      <w:pPr>
        <w:pStyle w:val="AllowPageBreak"/>
      </w:pPr>
    </w:p>
    <w:p w:rsidR="00000000" w:rsidRPr="00BD7187" w:rsidP="00BD7187">
      <w:pPr>
        <w:pStyle w:val="Heading1"/>
      </w:pPr>
      <w:bookmarkStart w:id="5" w:name="O_1016500"/>
      <w:bookmarkEnd w:id="5"/>
      <w:r w:rsidRPr="00BD7187">
        <w:t>Foundation Skills</w:t>
      </w:r>
    </w:p>
    <w:p w:rsidR="00000000" w:rsidRPr="00BD7187" w:rsidP="00860789">
      <w:pPr>
        <w:pStyle w:val="BodyText"/>
      </w:pPr>
      <w:r w:rsidRPr="00BD718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Description</w:t>
            </w:r>
          </w:p>
        </w:tc>
      </w:tr>
      <w:tr w:rsidTr="00BD7187">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Bullet"/>
              <w:rPr>
                <w:lang w:val="en-NZ"/>
              </w:rPr>
            </w:pPr>
            <w:r w:rsidRPr="00BD7187">
              <w:t>locate relevant sources of ADR in</w:t>
            </w:r>
            <w:r w:rsidRPr="00BD7187">
              <w:t>formation efficiently</w:t>
            </w:r>
          </w:p>
        </w:tc>
      </w:tr>
      <w:tr w:rsidTr="00BD7187">
        <w:tblPrEx>
          <w:tblW w:w="9639" w:type="dxa"/>
          <w:tblLayout w:type="fixed"/>
          <w:tblCellMar>
            <w:left w:w="62" w:type="dxa"/>
            <w:right w:w="62" w:type="dxa"/>
          </w:tblCellMar>
          <w:tblLook w:val="0000"/>
        </w:tblPrEx>
        <w:trPr>
          <w:trHeight w:val="14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Bullet"/>
            </w:pPr>
            <w:r w:rsidRPr="00BD7187">
              <w:t>read and interpret information from ADR bulletins containing specialised vocabulary</w:t>
            </w:r>
          </w:p>
          <w:p w:rsidR="00000000" w:rsidRPr="00BD7187" w:rsidP="00BD7187">
            <w:pPr>
              <w:pStyle w:val="ListBullet"/>
            </w:pPr>
            <w:r w:rsidRPr="00BD7187">
              <w:t>read and interpret information from manufacturer and workplace procedures when seeking steering and suspension system specifications</w:t>
            </w:r>
          </w:p>
          <w:p w:rsidR="00000000" w:rsidP="00BD7187">
            <w:pPr>
              <w:pStyle w:val="ListBullet"/>
              <w:rPr>
                <w:lang w:val="en-NZ"/>
              </w:rPr>
            </w:pPr>
            <w:r w:rsidRPr="00BD7187">
              <w:t>apply information to intended modification</w:t>
            </w:r>
          </w:p>
        </w:tc>
      </w:tr>
      <w:tr w:rsidTr="00BD7187">
        <w:tblPrEx>
          <w:tblW w:w="9639" w:type="dxa"/>
          <w:tblLayout w:type="fixed"/>
          <w:tblCellMar>
            <w:left w:w="62" w:type="dxa"/>
            <w:right w:w="62" w:type="dxa"/>
          </w:tblCellMar>
          <w:tblLook w:val="0000"/>
        </w:tblPrEx>
        <w:trPr>
          <w:trHeight w:val="785"/>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Bullet"/>
              <w:rPr>
                <w:lang w:val="en-NZ"/>
              </w:rPr>
            </w:pPr>
            <w:r w:rsidRPr="00BD7187">
              <w:t>legibly and accurately fill out workplace documentation whe</w:t>
            </w:r>
            <w:r w:rsidRPr="00BD7187">
              <w:t>n reporting compliance of steering and suspension modifications</w:t>
            </w:r>
          </w:p>
        </w:tc>
      </w:tr>
      <w:tr w:rsidTr="00BD7187">
        <w:tblPrEx>
          <w:tblW w:w="9639" w:type="dxa"/>
          <w:tblLayout w:type="fixed"/>
          <w:tblCellMar>
            <w:left w:w="62" w:type="dxa"/>
            <w:right w:w="62" w:type="dxa"/>
          </w:tblCellMar>
          <w:tblLook w:val="0000"/>
        </w:tblPrEx>
        <w:trPr>
          <w:trHeight w:val="14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Bullet"/>
            </w:pPr>
            <w:r w:rsidRPr="00BD7187">
              <w:t>understand and communicate steering and suspension system numerical information in degrees, and in metric and imperial distances</w:t>
            </w:r>
          </w:p>
          <w:p w:rsidR="00000000" w:rsidRPr="00BD7187" w:rsidP="00BD7187">
            <w:pPr>
              <w:pStyle w:val="ListBullet"/>
            </w:pPr>
            <w:r w:rsidRPr="00BD7187">
              <w:t>measure steering and suspen</w:t>
            </w:r>
            <w:r w:rsidRPr="00BD7187">
              <w:t>sion system components</w:t>
            </w:r>
          </w:p>
          <w:p w:rsidR="00000000" w:rsidRPr="00BD7187" w:rsidP="00BD7187">
            <w:pPr>
              <w:pStyle w:val="ListBullet"/>
            </w:pPr>
            <w:r w:rsidRPr="00BD7187">
              <w:t>use basic mathematical operations, including addition and subtraction</w:t>
            </w:r>
          </w:p>
          <w:p w:rsidR="00000000" w:rsidP="00BD7187">
            <w:pPr>
              <w:pStyle w:val="ListBullet"/>
              <w:rPr>
                <w:lang w:val="en-NZ"/>
              </w:rPr>
            </w:pPr>
            <w:r w:rsidRPr="00BD7187">
              <w:t>calculate distances, tolerances and deviations from manufacturer specifications</w:t>
            </w:r>
          </w:p>
        </w:tc>
      </w:tr>
      <w:tr w:rsidTr="00BD7187">
        <w:tblPrEx>
          <w:tblW w:w="9639" w:type="dxa"/>
          <w:tblLayout w:type="fixed"/>
          <w:tblCellMar>
            <w:left w:w="62" w:type="dxa"/>
            <w:right w:w="62" w:type="dxa"/>
          </w:tblCellMar>
          <w:tblLook w:val="0000"/>
        </w:tblPrEx>
        <w:trPr>
          <w:trHeight w:val="64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ListBullet"/>
              <w:rPr>
                <w:lang w:val="en-NZ"/>
              </w:rPr>
            </w:pPr>
            <w:r w:rsidRPr="00BD7187">
              <w:t>discuss and clarify ADR requirements with the customer</w:t>
            </w:r>
          </w:p>
        </w:tc>
      </w:tr>
      <w:tr w:rsidTr="00BD7187">
        <w:tblPrEx>
          <w:tblW w:w="9639" w:type="dxa"/>
          <w:tblLayout w:type="fixed"/>
          <w:tblCellMar>
            <w:left w:w="62" w:type="dxa"/>
            <w:right w:w="62" w:type="dxa"/>
          </w:tblCellMar>
          <w:tblLook w:val="0000"/>
        </w:tblPrEx>
        <w:trPr>
          <w:trHeight w:val="5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187">
            <w:pPr>
              <w:pStyle w:val="BodyText"/>
              <w:rPr>
                <w:lang w:val="en-NZ"/>
              </w:rPr>
            </w:pPr>
            <w:r w:rsidRPr="00BD7187">
              <w:t>Problem 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187" w:rsidP="00BD7187">
            <w:pPr>
              <w:pStyle w:val="ListBullet"/>
            </w:pPr>
            <w:r w:rsidRPr="00BD7187">
              <w:t>develop a suitable plan of action to meet ADR requirements</w:t>
            </w:r>
          </w:p>
        </w:tc>
      </w:tr>
    </w:tbl>
    <w:p w:rsidR="00000000" w:rsidRPr="00BD7187" w:rsidP="00BD7187">
      <w:pPr>
        <w:pStyle w:val="BodyText"/>
      </w:pPr>
    </w:p>
    <w:p w:rsidR="00000000" w:rsidRPr="00BD7187" w:rsidP="00BD7187">
      <w:pPr>
        <w:pStyle w:val="AllowPageBreak"/>
      </w:pPr>
    </w:p>
    <w:p w:rsidR="00000000" w:rsidRPr="00BD7187" w:rsidP="00BD7187">
      <w:pPr>
        <w:pStyle w:val="Heading1"/>
      </w:pPr>
      <w:bookmarkStart w:id="6" w:name="O_1016498"/>
      <w:bookmarkEnd w:id="6"/>
      <w:r w:rsidRPr="00BD7187">
        <w:t>Unit Mapping Information</w:t>
      </w:r>
    </w:p>
    <w:tbl>
      <w:tblPr>
        <w:tblW w:w="0" w:type="auto"/>
        <w:tblLayout w:type="fixed"/>
        <w:tblCellMar>
          <w:left w:w="62" w:type="dxa"/>
          <w:right w:w="62" w:type="dxa"/>
        </w:tblCellMar>
        <w:tblLook w:val="0000"/>
      </w:tblPr>
      <w:tblGrid>
        <w:gridCol w:w="2039"/>
        <w:gridCol w:w="2290"/>
        <w:gridCol w:w="2260"/>
        <w:gridCol w:w="2306"/>
      </w:tblGrid>
      <w:tr w:rsidTr="00BD7187">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7187">
            <w:pPr>
              <w:pStyle w:val="BodyText"/>
              <w:rPr>
                <w:lang w:val="en-NZ"/>
              </w:rPr>
            </w:pPr>
            <w:r w:rsidRPr="00BD7187">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187">
            <w:pPr>
              <w:pStyle w:val="BodyText"/>
              <w:rPr>
                <w:lang w:val="en-NZ"/>
              </w:rPr>
            </w:pPr>
            <w:r w:rsidRPr="00BD7187">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187">
            <w:pPr>
              <w:pStyle w:val="BodyText"/>
              <w:rPr>
                <w:lang w:val="en-NZ"/>
              </w:rPr>
            </w:pPr>
            <w:r w:rsidRPr="00BD7187">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187">
            <w:pPr>
              <w:pStyle w:val="BodyText"/>
              <w:rPr>
                <w:lang w:val="en-NZ"/>
              </w:rPr>
            </w:pPr>
            <w:r w:rsidRPr="00BD7187">
              <w:t>Equivalence status</w:t>
            </w:r>
          </w:p>
        </w:tc>
      </w:tr>
      <w:tr w:rsidTr="00BD7187">
        <w:tblPrEx>
          <w:tblW w:w="0" w:type="auto"/>
          <w:tblLayout w:type="fixed"/>
          <w:tblCellMar>
            <w:left w:w="62" w:type="dxa"/>
            <w:right w:w="62" w:type="dxa"/>
          </w:tblCellMar>
          <w:tblLook w:val="0000"/>
        </w:tblPrEx>
        <w:trPr>
          <w:trHeight w:val="939"/>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RPr="00BD7187" w:rsidP="00BD7187">
            <w:pPr>
              <w:pStyle w:val="BodyText"/>
            </w:pPr>
            <w:r w:rsidRPr="00BD7187">
              <w:t>AURLLD011</w:t>
            </w:r>
          </w:p>
          <w:p w:rsidR="00000000" w:rsidP="00BD7187">
            <w:pPr>
              <w:pStyle w:val="BodyText"/>
              <w:rPr>
                <w:lang w:val="en-NZ"/>
              </w:rPr>
            </w:pPr>
            <w:r w:rsidRPr="00BD7187">
              <w:t>Determine compliance of steering and suspension modifications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BD7187" w:rsidP="00BD7187">
            <w:pPr>
              <w:pStyle w:val="BodyText"/>
            </w:pPr>
            <w:r w:rsidRPr="00BD7187">
              <w:t xml:space="preserve">AURLLD001 </w:t>
            </w:r>
          </w:p>
          <w:p w:rsidR="00000000" w:rsidRPr="00BD7187" w:rsidP="00BD7187">
            <w:pPr>
              <w:pStyle w:val="BodyText"/>
            </w:pPr>
            <w:r w:rsidRPr="00BD7187">
              <w:t xml:space="preserve">Determine compliance of steering and suspension modifications </w:t>
            </w:r>
          </w:p>
          <w:p w:rsidR="00000000" w:rsidRPr="00BD7187" w:rsidP="00BD7187">
            <w:pPr>
              <w:pStyle w:val="BodyText"/>
            </w:pPr>
            <w:r w:rsidRPr="00BD7187">
              <w:t>(Release 1)</w:t>
            </w:r>
          </w:p>
          <w:p w:rsidR="00000000">
            <w:pPr>
              <w:pStyle w:val="BodyText"/>
              <w:keepLines w:val="0"/>
              <w:spacing w:before="0" w:after="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BD7187" w:rsidP="00BD7187">
            <w:pPr>
              <w:pStyle w:val="BodyText"/>
            </w:pPr>
            <w:r w:rsidRPr="00BD7187">
              <w:t xml:space="preserve">Wording changes to ensure compliance with Standards for </w:t>
            </w:r>
            <w:r w:rsidRPr="00BD7187">
              <w:t xml:space="preserve">Training Packages. </w:t>
            </w:r>
          </w:p>
          <w:p w:rsidR="00000000" w:rsidRPr="00BD7187" w:rsidP="00BD7187">
            <w:pPr>
              <w:pStyle w:val="BodyText"/>
            </w:pPr>
            <w:r w:rsidRPr="00BD7187">
              <w:t xml:space="preserve">Addition of problem solving and communication skills to foundation skills. </w:t>
            </w:r>
          </w:p>
          <w:p w:rsidR="00000000" w:rsidP="00BD7187">
            <w:pPr>
              <w:pStyle w:val="BodyText"/>
              <w:rPr>
                <w:lang w:val="en-NZ"/>
              </w:rPr>
            </w:pPr>
            <w:r w:rsidRPr="00BD7187">
              <w:t>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BD7187" w:rsidP="00BD7187">
            <w:pPr>
              <w:pStyle w:val="BodyText"/>
            </w:pPr>
            <w:r w:rsidRPr="00BD7187">
              <w:t>Equivalent</w:t>
            </w:r>
          </w:p>
        </w:tc>
      </w:tr>
    </w:tbl>
    <w:p w:rsidR="00000000" w:rsidRPr="00BD7187" w:rsidP="00BD7187">
      <w:pPr>
        <w:pStyle w:val="BodyText"/>
      </w:pPr>
    </w:p>
    <w:p w:rsidR="00000000" w:rsidRPr="00BD7187" w:rsidP="00BD7187">
      <w:pPr>
        <w:pStyle w:val="AllowPageBreak"/>
      </w:pPr>
    </w:p>
    <w:p w:rsidR="00000000" w:rsidRPr="00BD7187" w:rsidP="00BD7187">
      <w:pPr>
        <w:pStyle w:val="Heading1"/>
      </w:pPr>
      <w:bookmarkStart w:id="7" w:name="O_1016491"/>
      <w:bookmarkEnd w:id="7"/>
      <w:r w:rsidRPr="00BD7187">
        <w:t>Links</w:t>
      </w:r>
    </w:p>
    <w:p w:rsidR="00000000" w:rsidRPr="00BD7187" w:rsidP="00860789">
      <w:pPr>
        <w:pStyle w:val="BodyText"/>
      </w:pPr>
      <w:r w:rsidRPr="00BD7187">
        <w:t>Companion Volume Implementation Guides are found in VE</w:t>
      </w:r>
      <w:r w:rsidRPr="00BD7187">
        <w:t xml:space="preserve">TNet - </w:t>
      </w:r>
      <w:r>
        <w:fldChar w:fldCharType="begin"/>
      </w:r>
      <w:r>
        <w:instrText xml:space="preserve"> HYPERLINK "https://vetnet.gov.au/Pages/TrainingDocs.aspx?q=b4278d82-d487-4070-a8c4-78045ec695b1" </w:instrText>
      </w:r>
      <w:r>
        <w:fldChar w:fldCharType="separate"/>
      </w:r>
      <w:r w:rsidRPr="006B63F3">
        <w:rPr>
          <w:rStyle w:val="Hyperlink"/>
        </w:rPr>
        <w:t>https://vetnet.gov.au/Pages/TrainingDocs.aspx?q=b4278d82-d487-4070-a8c4-78045ec695b1</w:t>
      </w:r>
      <w:r>
        <w:fldChar w:fldCharType="end"/>
      </w:r>
    </w:p>
    <w:p w:rsidR="00000000" w:rsidRPr="00BD7187" w:rsidP="00860789">
      <w:pPr>
        <w:pStyle w:val="BodyText"/>
        <w:sectPr w:rsidSect="00BD7187">
          <w:headerReference w:type="default" r:id="rId10"/>
          <w:footerReference w:type="default" r:id="rId11"/>
          <w:pgSz w:w="11908" w:h="16833"/>
          <w:pgMar w:top="1702" w:right="1418" w:bottom="1702" w:left="1418" w:header="992" w:footer="992" w:gutter="0"/>
          <w:cols w:space="720"/>
          <w:noEndnote/>
          <w:docGrid w:linePitch="299"/>
        </w:sectPr>
      </w:pPr>
    </w:p>
    <w:p w:rsidR="00000000" w:rsidRPr="00BD7187" w:rsidP="00BD7187">
      <w:pPr>
        <w:pStyle w:val="SuperHeading"/>
      </w:pPr>
      <w:r w:rsidRPr="00BD7187">
        <w:t>Assessment Requirements for AURLLD011 Determine compliance of steering and suspension modifications</w:t>
      </w:r>
    </w:p>
    <w:p w:rsidR="00000000" w:rsidRPr="00BD7187" w:rsidP="00BD7187">
      <w:pPr>
        <w:pStyle w:val="Heading1"/>
      </w:pPr>
      <w:bookmarkStart w:id="8" w:name="O_1016493"/>
      <w:bookmarkEnd w:id="8"/>
      <w:r w:rsidRPr="00BD7187">
        <w:t>Modification History</w:t>
      </w:r>
    </w:p>
    <w:tbl>
      <w:tblPr>
        <w:tblW w:w="0" w:type="auto"/>
        <w:tblLayout w:type="fixed"/>
        <w:tblCellMar>
          <w:left w:w="62" w:type="dxa"/>
          <w:right w:w="62" w:type="dxa"/>
        </w:tblCellMar>
        <w:tblLook w:val="0000"/>
      </w:tblPr>
      <w:tblGrid>
        <w:gridCol w:w="2070"/>
        <w:gridCol w:w="6210"/>
      </w:tblGrid>
      <w:tr w:rsidTr="0086078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87" w:rsidP="00BD7187">
            <w:pPr>
              <w:pStyle w:val="BodyText"/>
            </w:pPr>
            <w:r w:rsidRPr="00BD7187">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87">
            <w:pPr>
              <w:pStyle w:val="BodyText"/>
              <w:rPr>
                <w:lang w:val="en-NZ"/>
              </w:rPr>
            </w:pPr>
            <w:r w:rsidRPr="00BD7187">
              <w:rPr>
                <w:rStyle w:val="SpecialBold"/>
              </w:rPr>
              <w:t>Comment</w:t>
            </w:r>
          </w:p>
        </w:tc>
      </w:tr>
      <w:tr w:rsidTr="0086078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187">
            <w:pPr>
              <w:pStyle w:val="BodyText"/>
              <w:rPr>
                <w:lang w:val="en-NZ"/>
              </w:rPr>
            </w:pPr>
            <w:r w:rsidRPr="00BD7187">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187" w:rsidP="00BD7187">
            <w:pPr>
              <w:pStyle w:val="BodyText"/>
            </w:pPr>
            <w:r w:rsidRPr="00BD7187">
              <w:t>New unit of competency.</w:t>
            </w:r>
          </w:p>
        </w:tc>
      </w:tr>
    </w:tbl>
    <w:p w:rsidR="00000000" w:rsidRPr="00BD7187" w:rsidP="00BD7187">
      <w:pPr>
        <w:pStyle w:val="BodyText"/>
      </w:pPr>
    </w:p>
    <w:p w:rsidR="00000000" w:rsidRPr="00BD7187" w:rsidP="00BD7187">
      <w:pPr>
        <w:pStyle w:val="AllowPageBreak"/>
      </w:pPr>
    </w:p>
    <w:p w:rsidR="00000000" w:rsidRPr="00BD7187" w:rsidP="00BD7187">
      <w:pPr>
        <w:pStyle w:val="Heading1"/>
      </w:pPr>
      <w:bookmarkStart w:id="9" w:name="O_1016496"/>
      <w:bookmarkEnd w:id="9"/>
      <w:r w:rsidRPr="00BD7187">
        <w:t>Performance Evidence</w:t>
      </w:r>
    </w:p>
    <w:p w:rsidR="00000000" w:rsidRPr="00BD7187" w:rsidP="00860789">
      <w:pPr>
        <w:pStyle w:val="BodyText"/>
      </w:pPr>
      <w:r w:rsidRPr="00BD7187">
        <w:t>The candidate must demonstrate they can perf</w:t>
      </w:r>
      <w:r w:rsidRPr="00BD7187">
        <w:t xml:space="preserve">orm the following according to the standards defined in the elements, performance criteria and foundation skills of this unit. </w:t>
      </w:r>
    </w:p>
    <w:p w:rsidR="00000000" w:rsidRPr="00BD7187" w:rsidP="00860789">
      <w:pPr>
        <w:pStyle w:val="BodyText"/>
      </w:pPr>
      <w:r w:rsidRPr="00BD7187">
        <w:t>The candidate must determine and document the compliance of two of the following vehicle steering and suspension modifications:</w:t>
      </w:r>
    </w:p>
    <w:p w:rsidR="00000000" w:rsidRPr="00BD7187" w:rsidP="00BD7187">
      <w:pPr>
        <w:pStyle w:val="ListBullet"/>
      </w:pPr>
      <w:r w:rsidRPr="00BD7187">
        <w:t>lowered or raised normal ride heights</w:t>
      </w:r>
    </w:p>
    <w:p w:rsidR="00000000" w:rsidRPr="00BD7187" w:rsidP="00BD7187">
      <w:pPr>
        <w:pStyle w:val="ListBullet"/>
      </w:pPr>
      <w:r w:rsidRPr="00BD7187">
        <w:t>increased track width</w:t>
      </w:r>
    </w:p>
    <w:p w:rsidR="00000000" w:rsidRPr="00BD7187" w:rsidP="00BD7187">
      <w:pPr>
        <w:pStyle w:val="ListBullet"/>
      </w:pPr>
      <w:r w:rsidRPr="00BD7187">
        <w:t>variations between front and rear ride heights</w:t>
      </w:r>
    </w:p>
    <w:p w:rsidR="00000000" w:rsidRPr="00BD7187" w:rsidP="00BD7187">
      <w:pPr>
        <w:pStyle w:val="ListBullet"/>
      </w:pPr>
      <w:r w:rsidRPr="00BD7187">
        <w:t>replacement wheel and tyre assemblies</w:t>
      </w:r>
    </w:p>
    <w:p w:rsidR="00000000" w:rsidRPr="00BD7187" w:rsidP="00BD7187">
      <w:pPr>
        <w:pStyle w:val="ListBullet"/>
      </w:pPr>
      <w:r w:rsidRPr="00BD7187">
        <w:t>replacement steering wheel</w:t>
      </w:r>
    </w:p>
    <w:p w:rsidR="00000000" w:rsidRPr="00BD7187" w:rsidP="00BD7187">
      <w:pPr>
        <w:pStyle w:val="ListBullet"/>
      </w:pPr>
      <w:r w:rsidRPr="00BD7187">
        <w:t>fitted or replacement sway bar, track rod or strut brace</w:t>
      </w:r>
    </w:p>
    <w:p w:rsidR="00860789" w:rsidP="00BD7187">
      <w:pPr>
        <w:pStyle w:val="ListBullet"/>
      </w:pPr>
      <w:r w:rsidRPr="00BD7187">
        <w:t>conversion of vehicle from left-hand drive to right-hand drive</w:t>
      </w:r>
    </w:p>
    <w:p w:rsidR="00860789" w:rsidP="00BD7187">
      <w:pPr>
        <w:pStyle w:val="ListBullet"/>
      </w:pPr>
    </w:p>
    <w:p w:rsidR="00000000" w:rsidRPr="00BD7187" w:rsidP="00BD7187">
      <w:pPr>
        <w:pStyle w:val="Heading1"/>
      </w:pPr>
      <w:bookmarkStart w:id="10" w:name="O_1016495"/>
      <w:bookmarkEnd w:id="10"/>
      <w:r w:rsidRPr="00BD7187">
        <w:t>Knowledge Evidence</w:t>
      </w:r>
    </w:p>
    <w:p w:rsidR="00000000" w:rsidRPr="00BD7187" w:rsidP="00860789">
      <w:pPr>
        <w:pStyle w:val="BodyText"/>
      </w:pPr>
      <w:r w:rsidRPr="00BD7187">
        <w:t>The candidate must demonstrate the following knowledge:</w:t>
      </w:r>
    </w:p>
    <w:p w:rsidR="00000000" w:rsidRPr="00BD7187" w:rsidP="00860789">
      <w:pPr>
        <w:pStyle w:val="BodyText"/>
      </w:pPr>
      <w:r w:rsidRPr="00BD7187">
        <w:t>Key policies, workplace procedures and standards for steering and suspension modification includin</w:t>
      </w:r>
      <w:r w:rsidRPr="00BD7187">
        <w:t>g:</w:t>
      </w:r>
    </w:p>
    <w:p w:rsidR="00000000" w:rsidRPr="00BD7187" w:rsidP="00BD7187">
      <w:pPr>
        <w:pStyle w:val="ListBullet"/>
      </w:pPr>
      <w:r w:rsidRPr="00BD7187">
        <w:t>how to locate, read and interpret Australian Design Rules (ADRs) and manufacturer specifications for steering and suspension system modification</w:t>
      </w:r>
    </w:p>
    <w:p w:rsidR="00000000" w:rsidRPr="00BD7187" w:rsidP="00BD7187">
      <w:pPr>
        <w:pStyle w:val="ListBullet"/>
      </w:pPr>
      <w:r w:rsidRPr="00BD7187">
        <w:t>workplace procedures for negotiating and communicating with customers</w:t>
      </w:r>
    </w:p>
    <w:p w:rsidR="00000000" w:rsidRPr="00BD7187" w:rsidP="00BD7187">
      <w:pPr>
        <w:pStyle w:val="ListBullet"/>
      </w:pPr>
      <w:r w:rsidRPr="00BD7187">
        <w:t xml:space="preserve">workplace procedures for determining </w:t>
      </w:r>
      <w:r w:rsidRPr="00BD7187">
        <w:t>compliance of vehicle steering and suspension system modifications against ADR requirements</w:t>
      </w:r>
    </w:p>
    <w:p w:rsidR="00000000" w:rsidRPr="00BD7187" w:rsidP="00BD7187">
      <w:pPr>
        <w:pStyle w:val="ListBullet"/>
      </w:pPr>
      <w:r w:rsidRPr="00BD7187">
        <w:t>procedures for making recommendations and documenting non-compliant modifications</w:t>
      </w:r>
    </w:p>
    <w:p w:rsidR="00000000" w:rsidRPr="00BD7187" w:rsidP="00860789">
      <w:pPr>
        <w:pStyle w:val="BodyText"/>
      </w:pPr>
      <w:r w:rsidRPr="00BD7187">
        <w:t>Common types of vehicle steering and suspension modifications, including:</w:t>
      </w:r>
    </w:p>
    <w:p w:rsidR="00000000" w:rsidRPr="00BD7187" w:rsidP="00BD7187">
      <w:pPr>
        <w:pStyle w:val="ListBullet"/>
      </w:pPr>
      <w:r w:rsidRPr="00BD7187">
        <w:t>lowerin</w:t>
      </w:r>
      <w:r w:rsidRPr="00BD7187">
        <w:t>g or raising vehicle ride heights, including setting different front and rear ride heights</w:t>
      </w:r>
    </w:p>
    <w:p w:rsidR="00000000" w:rsidRPr="00BD7187" w:rsidP="00BD7187">
      <w:pPr>
        <w:pStyle w:val="ListBullet"/>
      </w:pPr>
      <w:r w:rsidRPr="00BD7187">
        <w:t>increasing vehicle track width</w:t>
      </w:r>
    </w:p>
    <w:p w:rsidR="00000000" w:rsidRPr="00BD7187" w:rsidP="00BD7187">
      <w:pPr>
        <w:pStyle w:val="ListBullet"/>
      </w:pPr>
      <w:r w:rsidRPr="00BD7187">
        <w:t>replacing wheel and tyre assemblies</w:t>
      </w:r>
    </w:p>
    <w:p w:rsidR="00000000" w:rsidRPr="00BD7187" w:rsidP="00BD7187">
      <w:pPr>
        <w:pStyle w:val="ListBullet"/>
      </w:pPr>
      <w:r w:rsidRPr="00BD7187">
        <w:t>replacing steering wheels</w:t>
      </w:r>
    </w:p>
    <w:p w:rsidR="00000000" w:rsidRPr="00BD7187" w:rsidP="00BD7187">
      <w:pPr>
        <w:pStyle w:val="ListBullet"/>
      </w:pPr>
      <w:r w:rsidRPr="00BD7187">
        <w:t>fitting or replacing sway bar, track rod or strut braces</w:t>
      </w:r>
    </w:p>
    <w:p w:rsidR="00860789" w:rsidP="00BD7187">
      <w:pPr>
        <w:pStyle w:val="ListBullet"/>
      </w:pPr>
      <w:r w:rsidRPr="00BD7187">
        <w:t>converting vehi</w:t>
      </w:r>
      <w:r w:rsidRPr="00BD7187">
        <w:t>cle from left-hand drive to right-hand drive</w:t>
      </w:r>
    </w:p>
    <w:p w:rsidR="00860789" w:rsidP="00BD7187">
      <w:pPr>
        <w:pStyle w:val="ListBullet"/>
      </w:pPr>
    </w:p>
    <w:p w:rsidR="00000000" w:rsidRPr="00BD7187" w:rsidP="00BD7187">
      <w:pPr>
        <w:pStyle w:val="Heading1"/>
      </w:pPr>
      <w:bookmarkStart w:id="11" w:name="O_1016494"/>
      <w:bookmarkEnd w:id="11"/>
      <w:r w:rsidRPr="00BD7187">
        <w:t>Assessment Conditions</w:t>
      </w:r>
    </w:p>
    <w:p w:rsidR="00000000" w:rsidRPr="00BD7187" w:rsidP="00860789">
      <w:pPr>
        <w:pStyle w:val="BodyText"/>
      </w:pPr>
      <w:r w:rsidRPr="00BD7187">
        <w:t>The assessment must:</w:t>
      </w:r>
    </w:p>
    <w:p w:rsidR="00000000" w:rsidRPr="00BD7187" w:rsidP="00BD7187">
      <w:pPr>
        <w:pStyle w:val="ListBullet"/>
      </w:pPr>
      <w:r w:rsidRPr="00BD7187">
        <w:t>include access to:</w:t>
      </w:r>
    </w:p>
    <w:p w:rsidR="00000000" w:rsidRPr="00BD7187" w:rsidP="00BD7187">
      <w:pPr>
        <w:pStyle w:val="ListBullet2"/>
      </w:pPr>
      <w:r w:rsidRPr="00BD7187">
        <w:t xml:space="preserve">an automotive repair workplace or simulated workplace that reflects workplace conditions - where </w:t>
      </w:r>
      <w:r w:rsidRPr="00BD7187">
        <w:t>simulation is used, it must reflect real working conditions by modelling industry operating conditions and contingencies, as well as, using suitable facilities, equipment and resources</w:t>
      </w:r>
    </w:p>
    <w:p w:rsidR="00000000" w:rsidRPr="00BD7187" w:rsidP="00BD7187">
      <w:pPr>
        <w:pStyle w:val="ListBullet2"/>
      </w:pPr>
      <w:r w:rsidRPr="00BD7187">
        <w:t>repair orders and workplace instructions for steering and suspension mo</w:t>
      </w:r>
      <w:r w:rsidRPr="00BD7187">
        <w:t>dification activity</w:t>
      </w:r>
    </w:p>
    <w:p w:rsidR="00000000" w:rsidRPr="00BD7187" w:rsidP="00BD7187">
      <w:pPr>
        <w:pStyle w:val="ListBullet2"/>
      </w:pPr>
      <w:r w:rsidRPr="00BD7187">
        <w:t>workplace procedures for steering and suspension modification activity</w:t>
      </w:r>
    </w:p>
    <w:p w:rsidR="00000000" w:rsidRPr="00BD7187" w:rsidP="00BD7187">
      <w:pPr>
        <w:pStyle w:val="ListBullet2"/>
      </w:pPr>
      <w:r w:rsidRPr="00BD7187">
        <w:t>vehicle manufacturer steering and suspension system specifications</w:t>
      </w:r>
    </w:p>
    <w:p w:rsidR="00000000" w:rsidRPr="00BD7187" w:rsidP="00BD7187">
      <w:pPr>
        <w:pStyle w:val="ListBullet2"/>
      </w:pPr>
      <w:r w:rsidRPr="00BD7187">
        <w:t>vehicle ADRs relevant to steering and suspension system modifications</w:t>
      </w:r>
    </w:p>
    <w:p w:rsidR="00000000" w:rsidRPr="00BD7187" w:rsidP="00BD7187">
      <w:pPr>
        <w:pStyle w:val="ListBullet2"/>
      </w:pPr>
      <w:r w:rsidRPr="00BD7187">
        <w:t>vehicles requiring the steer</w:t>
      </w:r>
      <w:r w:rsidRPr="00BD7187">
        <w:t xml:space="preserve">ing and suspension system modifications specified in the performance evidence </w:t>
      </w:r>
    </w:p>
    <w:p w:rsidR="00000000" w:rsidRPr="00BD7187" w:rsidP="00BD7187">
      <w:pPr>
        <w:pStyle w:val="ListBullet2"/>
      </w:pPr>
      <w:r w:rsidRPr="00BD7187">
        <w:t>tools, equipment and materials suitable for determining the compliance of steering and suspension modifications</w:t>
      </w:r>
    </w:p>
    <w:p w:rsidR="00000000" w:rsidRPr="00BD7187" w:rsidP="00BD7187">
      <w:pPr>
        <w:pStyle w:val="ListBullet"/>
      </w:pPr>
      <w:r w:rsidRPr="00BD7187">
        <w:t>be demonstrated in the workplace or in a simulated environment t</w:t>
      </w:r>
      <w:r w:rsidRPr="00BD7187">
        <w:t>hat reflects workplace conditions</w:t>
      </w:r>
    </w:p>
    <w:p w:rsidR="00000000" w:rsidRPr="00BD7187" w:rsidP="00BD7187">
      <w:pPr>
        <w:pStyle w:val="ListBullet2"/>
      </w:pPr>
      <w:r w:rsidRPr="00BD7187">
        <w:t>be conducted in a safe environment</w:t>
      </w:r>
    </w:p>
    <w:p w:rsidR="00000000" w:rsidRPr="00BD7187" w:rsidP="00BD7187">
      <w:pPr>
        <w:pStyle w:val="ListBullet2"/>
      </w:pPr>
      <w:r w:rsidRPr="00BD7187">
        <w:t>be assessed in compliance with relevant policies, procedures, processes and operational manuals directly related to the industry sector for which it is being assessed</w:t>
      </w:r>
    </w:p>
    <w:p w:rsidR="00000000" w:rsidRPr="00BD7187" w:rsidP="00BD7187">
      <w:pPr>
        <w:pStyle w:val="ListBullet2"/>
      </w:pPr>
      <w:r w:rsidRPr="00BD7187">
        <w:t>confirm consistent performance can be applied in a range of relevant workplace circumstances</w:t>
      </w:r>
    </w:p>
    <w:p w:rsidR="00000000" w:rsidRPr="00BD7187" w:rsidP="00BD7187">
      <w:pPr>
        <w:pStyle w:val="BodyText"/>
      </w:pPr>
    </w:p>
    <w:p w:rsidR="00000000" w:rsidRPr="00BD7187" w:rsidP="00BD7187">
      <w:pPr>
        <w:pStyle w:val="Heading2"/>
      </w:pPr>
      <w:r w:rsidRPr="00BD7187">
        <w:t>Assessor requirements</w:t>
      </w:r>
    </w:p>
    <w:p w:rsidR="00000000" w:rsidRPr="00BD7187" w:rsidP="00860789">
      <w:pPr>
        <w:pStyle w:val="BodyText"/>
      </w:pPr>
      <w:r w:rsidRPr="00BD7187">
        <w:t>Assessors of this unit must:</w:t>
      </w:r>
    </w:p>
    <w:p w:rsidR="00860789" w:rsidP="00BD7187">
      <w:pPr>
        <w:pStyle w:val="ListBullet"/>
      </w:pPr>
      <w:r w:rsidRPr="00BD7187">
        <w:t xml:space="preserve">satisfy the assessor requirements in applicable vocational education and training legislation, frameworks </w:t>
      </w:r>
      <w:r w:rsidRPr="00BD7187">
        <w:t>and/or standards</w:t>
      </w:r>
    </w:p>
    <w:p w:rsidR="00860789" w:rsidP="00BD7187">
      <w:pPr>
        <w:pStyle w:val="ListBullet"/>
      </w:pPr>
    </w:p>
    <w:p w:rsidR="00000000" w:rsidRPr="00BD7187" w:rsidP="00BD7187">
      <w:pPr>
        <w:pStyle w:val="Heading1"/>
      </w:pPr>
      <w:bookmarkStart w:id="12" w:name="O_1016492"/>
      <w:bookmarkEnd w:id="12"/>
      <w:r w:rsidRPr="00BD7187">
        <w:t>Links</w:t>
      </w:r>
    </w:p>
    <w:p w:rsidR="00000000" w:rsidRPr="00BD7187" w:rsidP="00860789">
      <w:pPr>
        <w:pStyle w:val="BodyText"/>
      </w:pPr>
      <w:r w:rsidRPr="00BD71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B63F3">
        <w:rPr>
          <w:rStyle w:val="Hyperlink"/>
        </w:rPr>
        <w:t>https://vetnet.gov.au/Pages/TrainingDocs.aspx?q=b4278d82-d487-4070-a8c4-78045ec695b1</w:t>
      </w:r>
      <w:r>
        <w:fldChar w:fldCharType="end"/>
      </w:r>
    </w:p>
    <w:p w:rsidR="00000000" w:rsidRPr="00BD7187" w:rsidP="00BD7187"/>
    <w:sectPr w:rsidSect="00BD71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rsidRPr="00860789" w:rsidP="00860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9" w:rsidP="00BD7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789" w:rsidP="00BD71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0789" w:rsidP="00BD71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rsidP="00BD7187">
    <w:pPr>
      <w:pStyle w:val="Footer"/>
      <w:framePr w:wrap="around"/>
    </w:pPr>
    <w:r>
      <w:fldChar w:fldCharType="begin"/>
    </w:r>
    <w:r>
      <w:instrText xml:space="preserve"> DOCPROPERTY  Subject  \* MERGEFORMAT </w:instrText>
    </w:r>
    <w:r>
      <w:fldChar w:fldCharType="separate"/>
    </w:r>
    <w:r w:rsidR="00860789">
      <w:t>Approved</w:t>
    </w:r>
    <w:r w:rsidR="00860789">
      <w:fldChar w:fldCharType="end"/>
    </w:r>
    <w:r>
      <w:tab/>
      <w:t xml:space="preserve">Page </w:t>
    </w:r>
    <w:r>
      <w:fldChar w:fldCharType="begin"/>
    </w:r>
    <w:r>
      <w:instrText xml:space="preserve"> PAGE  \* Arabic  \* MERGEFORMAT </w:instrText>
    </w:r>
    <w:r>
      <w:fldChar w:fldCharType="separate"/>
    </w:r>
    <w:r w:rsidR="008607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789">
      <w:rPr>
        <w:noProof/>
      </w:rPr>
      <w:t>4</w:t>
    </w:r>
    <w:r>
      <w:rPr>
        <w:noProof/>
      </w:rPr>
      <w:fldChar w:fldCharType="end"/>
    </w:r>
  </w:p>
  <w:p w:rsidR="00BD7187" w:rsidP="00BD7187">
    <w:pPr>
      <w:pStyle w:val="Footer"/>
      <w:framePr w:wrap="around"/>
    </w:pPr>
    <w:r>
      <w:t xml:space="preserve">© Commonwealth of Australia, </w:t>
    </w:r>
    <w:r>
      <w:fldChar w:fldCharType="begin"/>
    </w:r>
    <w:r>
      <w:instrText xml:space="preserve"> DATE  \@ "yyyy"  \* MERGEFORMAT </w:instrText>
    </w:r>
    <w:r>
      <w:fldChar w:fldCharType="separate"/>
    </w:r>
    <w:r w:rsidR="00860789">
      <w:rPr>
        <w:noProof/>
      </w:rPr>
      <w:t>2025</w:t>
    </w:r>
    <w:r>
      <w:fldChar w:fldCharType="end"/>
    </w:r>
    <w:r>
      <w:tab/>
    </w:r>
    <w:r>
      <w:fldChar w:fldCharType="begin"/>
    </w:r>
    <w:r>
      <w:instrText xml:space="preserve"> DOCPROPERTY  Author  \* MERGEFORMAT </w:instrText>
    </w:r>
    <w:r>
      <w:fldChar w:fldCharType="separate"/>
    </w:r>
    <w:r w:rsidR="00860789">
      <w:t>Mining and Automotive Skills Alliance</w:t>
    </w:r>
    <w:r w:rsidR="00860789">
      <w:fldChar w:fldCharType="end"/>
    </w:r>
  </w:p>
  <w:p w:rsidR="00BD7187" w:rsidP="00BD7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187" w:rsidRPr="00860789" w:rsidP="00860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89" w:rsidRPr="002D2AF8" w:rsidP="00BD7187">
    <w:pPr>
      <w:pStyle w:val="Header"/>
      <w:framePr w:wrap="around"/>
    </w:pPr>
    <w:r>
      <w:fldChar w:fldCharType="begin"/>
    </w:r>
    <w:r>
      <w:instrText xml:space="preserve"> TITLE   \* MERGEFORMAT </w:instrText>
    </w:r>
    <w:r>
      <w:fldChar w:fldCharType="separate"/>
    </w:r>
    <w:r>
      <w:t>AURLLD011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789" w:rsidP="00BD71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187" w:rsidRPr="002D2AF8" w:rsidP="00BD7187">
    <w:pPr>
      <w:pStyle w:val="Header"/>
      <w:framePr w:wrap="around"/>
    </w:pPr>
    <w:r>
      <w:fldChar w:fldCharType="begin"/>
    </w:r>
    <w:r>
      <w:instrText xml:space="preserve"> TITLE   \* MERGEFORMAT </w:instrText>
    </w:r>
    <w:r>
      <w:fldChar w:fldCharType="separate"/>
    </w:r>
    <w:r w:rsidR="00860789">
      <w:t>AURLLD011 Determine compliance of steering and suspension modifications</w:t>
    </w:r>
    <w:r w:rsidR="00860789">
      <w:fldChar w:fldCharType="end"/>
    </w:r>
    <w:r>
      <w:tab/>
      <w:t xml:space="preserve">Date this document was generated: </w:t>
    </w:r>
    <w:r>
      <w:fldChar w:fldCharType="begin"/>
    </w:r>
    <w:r>
      <w:instrText xml:space="preserve"> CREATEDATE  \@ "d MMMM yyyy"  \* MERGEFORMAT </w:instrText>
    </w:r>
    <w:r>
      <w:fldChar w:fldCharType="separate"/>
    </w:r>
    <w:r w:rsidR="00860789">
      <w:rPr>
        <w:noProof/>
      </w:rPr>
      <w:t>2 March 2025</w:t>
    </w:r>
    <w:r>
      <w:fldChar w:fldCharType="end"/>
    </w:r>
  </w:p>
  <w:p w:rsidR="00BD7187" w:rsidP="00BD7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C9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23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50A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187"/>
    <w:pPr>
      <w:spacing w:before="360" w:after="60"/>
      <w:outlineLvl w:val="0"/>
    </w:pPr>
    <w:rPr>
      <w:sz w:val="32"/>
    </w:rPr>
  </w:style>
  <w:style w:type="paragraph" w:styleId="Heading2">
    <w:name w:val="heading 2"/>
    <w:basedOn w:val="HeadingBase"/>
    <w:next w:val="BodyText"/>
    <w:link w:val="Heading2Char"/>
    <w:qFormat/>
    <w:rsid w:val="00BD7187"/>
    <w:pPr>
      <w:keepLines/>
      <w:spacing w:before="240" w:after="120"/>
      <w:outlineLvl w:val="1"/>
    </w:pPr>
    <w:rPr>
      <w:sz w:val="28"/>
      <w:szCs w:val="40"/>
    </w:rPr>
  </w:style>
  <w:style w:type="paragraph" w:styleId="Heading3">
    <w:name w:val="heading 3"/>
    <w:basedOn w:val="HeadingBase"/>
    <w:next w:val="BodyText"/>
    <w:link w:val="Heading3Char"/>
    <w:qFormat/>
    <w:rsid w:val="00BD7187"/>
    <w:pPr>
      <w:spacing w:before="180" w:after="120"/>
      <w:outlineLvl w:val="2"/>
    </w:pPr>
    <w:rPr>
      <w:spacing w:val="-10"/>
      <w:kern w:val="32"/>
    </w:rPr>
  </w:style>
  <w:style w:type="paragraph" w:styleId="Heading4">
    <w:name w:val="heading 4"/>
    <w:basedOn w:val="HeadingBase"/>
    <w:next w:val="BodyText"/>
    <w:link w:val="Heading4Char"/>
    <w:qFormat/>
    <w:rsid w:val="00BD7187"/>
    <w:pPr>
      <w:spacing w:before="160" w:after="120"/>
      <w:outlineLvl w:val="3"/>
    </w:pPr>
    <w:rPr>
      <w:sz w:val="22"/>
    </w:rPr>
  </w:style>
  <w:style w:type="paragraph" w:styleId="Heading5">
    <w:name w:val="heading 5"/>
    <w:basedOn w:val="HeadingBase"/>
    <w:next w:val="Normal"/>
    <w:link w:val="Heading5Char"/>
    <w:qFormat/>
    <w:rsid w:val="00BD7187"/>
    <w:pPr>
      <w:spacing w:before="80"/>
      <w:outlineLvl w:val="4"/>
    </w:pPr>
    <w:rPr>
      <w:color w:val="918585"/>
      <w:sz w:val="20"/>
    </w:rPr>
  </w:style>
  <w:style w:type="paragraph" w:styleId="Heading6">
    <w:name w:val="heading 6"/>
    <w:basedOn w:val="HeadingBase"/>
    <w:next w:val="Normal"/>
    <w:link w:val="Heading6Char"/>
    <w:qFormat/>
    <w:rsid w:val="00BD7187"/>
    <w:pPr>
      <w:spacing w:before="60"/>
      <w:outlineLvl w:val="5"/>
    </w:pPr>
    <w:rPr>
      <w:color w:val="918585"/>
      <w:sz w:val="20"/>
    </w:rPr>
  </w:style>
  <w:style w:type="paragraph" w:styleId="Heading7">
    <w:name w:val="heading 7"/>
    <w:basedOn w:val="Normal"/>
    <w:next w:val="Normal"/>
    <w:link w:val="Heading7Char"/>
    <w:qFormat/>
    <w:rsid w:val="00BD7187"/>
    <w:pPr>
      <w:ind w:left="720"/>
      <w:outlineLvl w:val="6"/>
    </w:pPr>
    <w:rPr>
      <w:i/>
    </w:rPr>
  </w:style>
  <w:style w:type="paragraph" w:styleId="Heading8">
    <w:name w:val="heading 8"/>
    <w:basedOn w:val="Normal"/>
    <w:next w:val="Normal"/>
    <w:link w:val="Heading8Char"/>
    <w:qFormat/>
    <w:rsid w:val="00BD7187"/>
    <w:pPr>
      <w:ind w:left="720"/>
      <w:outlineLvl w:val="7"/>
    </w:pPr>
    <w:rPr>
      <w:i/>
    </w:rPr>
  </w:style>
  <w:style w:type="paragraph" w:styleId="Heading9">
    <w:name w:val="heading 9"/>
    <w:basedOn w:val="Normal"/>
    <w:next w:val="Normal"/>
    <w:link w:val="Heading9Char"/>
    <w:qFormat/>
    <w:rsid w:val="00BD7187"/>
    <w:pPr>
      <w:ind w:left="720"/>
      <w:outlineLvl w:val="8"/>
    </w:pPr>
    <w:rPr>
      <w:i/>
    </w:rPr>
  </w:style>
  <w:style w:type="character" w:default="1" w:styleId="DefaultParagraphFont">
    <w:name w:val="Default Paragraph Font"/>
    <w:uiPriority w:val="1"/>
    <w:unhideWhenUsed/>
    <w:rsid w:val="00BD7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187"/>
  </w:style>
  <w:style w:type="character" w:customStyle="1" w:styleId="Heading1Char">
    <w:name w:val="Heading 1 Char"/>
    <w:basedOn w:val="DefaultParagraphFont"/>
    <w:link w:val="Heading1"/>
    <w:rsid w:val="00BD718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D7187"/>
    <w:rPr>
      <w:rFonts w:ascii="Times New Roman" w:eastAsia="Times New Roman" w:hAnsi="Times New Roman" w:cs="Times New Roman"/>
      <w:b/>
      <w:sz w:val="28"/>
      <w:szCs w:val="40"/>
      <w:lang w:eastAsia="en-US"/>
    </w:rPr>
  </w:style>
  <w:style w:type="paragraph" w:styleId="BodyText">
    <w:name w:val="Body Text"/>
    <w:basedOn w:val="Normal"/>
    <w:link w:val="BodyTextChar"/>
    <w:rsid w:val="00BD7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187"/>
    <w:rPr>
      <w:rFonts w:ascii="Times New Roman" w:eastAsia="Times New Roman" w:hAnsi="Times New Roman" w:cs="Times New Roman"/>
      <w:sz w:val="24"/>
      <w:lang w:eastAsia="en-US"/>
    </w:rPr>
  </w:style>
  <w:style w:type="paragraph" w:styleId="List">
    <w:name w:val="List"/>
    <w:basedOn w:val="BodyText"/>
    <w:next w:val="BodyText"/>
    <w:rsid w:val="00BD7187"/>
    <w:pPr>
      <w:tabs>
        <w:tab w:val="left" w:pos="340"/>
      </w:tabs>
      <w:spacing w:before="60" w:after="60"/>
      <w:ind w:left="340" w:hanging="340"/>
    </w:pPr>
  </w:style>
  <w:style w:type="paragraph" w:styleId="ListBullet">
    <w:name w:val="List Bullet"/>
    <w:basedOn w:val="List"/>
    <w:rsid w:val="00BD7187"/>
    <w:pPr>
      <w:numPr>
        <w:numId w:val="12"/>
      </w:numPr>
      <w:tabs>
        <w:tab w:val="clear" w:pos="340"/>
      </w:tabs>
      <w:spacing w:before="40" w:after="40"/>
    </w:pPr>
  </w:style>
  <w:style w:type="character" w:customStyle="1" w:styleId="SpecialBold">
    <w:name w:val="Special Bold"/>
    <w:basedOn w:val="DefaultParagraphFont"/>
    <w:rsid w:val="00BD7187"/>
    <w:rPr>
      <w:b/>
      <w:spacing w:val="0"/>
    </w:rPr>
  </w:style>
  <w:style w:type="paragraph" w:styleId="ListBullet2">
    <w:name w:val="List Bullet 2"/>
    <w:basedOn w:val="List2"/>
    <w:rsid w:val="00BD7187"/>
    <w:pPr>
      <w:numPr>
        <w:numId w:val="13"/>
      </w:numPr>
      <w:tabs>
        <w:tab w:val="clear" w:pos="680"/>
      </w:tabs>
    </w:pPr>
  </w:style>
  <w:style w:type="paragraph" w:customStyle="1" w:styleId="SuperHeading">
    <w:name w:val="SuperHeading"/>
    <w:basedOn w:val="Normal"/>
    <w:rsid w:val="00BD7187"/>
    <w:pPr>
      <w:spacing w:before="240" w:after="120"/>
      <w:outlineLvl w:val="0"/>
    </w:pPr>
    <w:rPr>
      <w:rFonts w:ascii="Times New Roman" w:hAnsi="Times New Roman"/>
      <w:b/>
      <w:sz w:val="32"/>
    </w:rPr>
  </w:style>
  <w:style w:type="paragraph" w:customStyle="1" w:styleId="AllowPageBreak">
    <w:name w:val="AllowPageBreak"/>
    <w:rsid w:val="00BD7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D7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187"/>
    <w:rPr>
      <w:rFonts w:ascii="Courier New" w:eastAsia="Times New Roman" w:hAnsi="Courier New" w:cs="Times New Roman"/>
      <w:i/>
      <w:szCs w:val="20"/>
      <w:lang w:eastAsia="en-US"/>
    </w:rPr>
  </w:style>
  <w:style w:type="paragraph" w:customStyle="1" w:styleId="HeadingBase">
    <w:name w:val="Heading Base"/>
    <w:rsid w:val="00BD7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187"/>
    <w:pPr>
      <w:tabs>
        <w:tab w:val="right" w:leader="dot" w:pos="9072"/>
      </w:tabs>
      <w:ind w:left="567"/>
    </w:pPr>
    <w:rPr>
      <w:szCs w:val="22"/>
    </w:rPr>
  </w:style>
  <w:style w:type="paragraph" w:customStyle="1" w:styleId="TOCBase">
    <w:name w:val="TOC Base"/>
    <w:rsid w:val="00BD7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187"/>
    <w:pPr>
      <w:tabs>
        <w:tab w:val="right" w:leader="dot" w:pos="9072"/>
      </w:tabs>
      <w:spacing w:before="40" w:after="40"/>
      <w:ind w:left="284"/>
    </w:pPr>
    <w:rPr>
      <w:rFonts w:ascii="Times New Roman" w:hAnsi="Times New Roman"/>
    </w:rPr>
  </w:style>
  <w:style w:type="paragraph" w:styleId="TOC1">
    <w:name w:val="toc 1"/>
    <w:basedOn w:val="TOCBase"/>
    <w:next w:val="Normal"/>
    <w:rsid w:val="00BD7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187"/>
    <w:rPr>
      <w:rFonts w:ascii="Times New Roman" w:eastAsia="Times New Roman" w:hAnsi="Times New Roman" w:cs="Times New Roman"/>
      <w:sz w:val="16"/>
      <w:lang w:eastAsia="en-US"/>
    </w:rPr>
  </w:style>
  <w:style w:type="paragraph" w:styleId="Title">
    <w:name w:val="Title"/>
    <w:basedOn w:val="HeadingBase"/>
    <w:link w:val="TitleChar"/>
    <w:qFormat/>
    <w:rsid w:val="00BD7187"/>
    <w:pPr>
      <w:spacing w:before="5040"/>
      <w:jc w:val="center"/>
    </w:pPr>
    <w:rPr>
      <w:sz w:val="48"/>
      <w:szCs w:val="72"/>
      <w:lang w:val="en-US"/>
    </w:rPr>
  </w:style>
  <w:style w:type="character" w:customStyle="1" w:styleId="TitleChar">
    <w:name w:val="Title Char"/>
    <w:basedOn w:val="DefaultParagraphFont"/>
    <w:link w:val="Title"/>
    <w:rsid w:val="00BD7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187"/>
    <w:pPr>
      <w:tabs>
        <w:tab w:val="left" w:pos="3600"/>
        <w:tab w:val="left" w:pos="3958"/>
      </w:tabs>
    </w:pPr>
  </w:style>
  <w:style w:type="paragraph" w:customStyle="1" w:styleId="Note">
    <w:name w:val="Note"/>
    <w:basedOn w:val="BodyText"/>
    <w:rsid w:val="00BD7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187"/>
    <w:pPr>
      <w:framePr w:wrap="auto" w:hAnchor="text" w:y="6049"/>
    </w:pPr>
    <w:rPr>
      <w:color w:val="000000"/>
      <w:sz w:val="40"/>
    </w:rPr>
  </w:style>
  <w:style w:type="paragraph" w:customStyle="1" w:styleId="TOCTitle">
    <w:name w:val="TOCTitle"/>
    <w:basedOn w:val="Heading1"/>
    <w:rsid w:val="00BD7187"/>
    <w:pPr>
      <w:spacing w:after="240"/>
      <w:jc w:val="center"/>
      <w:outlineLvl w:val="9"/>
    </w:pPr>
    <w:rPr>
      <w:caps/>
    </w:rPr>
  </w:style>
  <w:style w:type="paragraph" w:customStyle="1" w:styleId="Version">
    <w:name w:val="Version"/>
    <w:rsid w:val="00BD7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187"/>
    <w:pPr>
      <w:keepNext w:val="0"/>
      <w:tabs>
        <w:tab w:val="right" w:pos="4176"/>
      </w:tabs>
      <w:ind w:left="198" w:hanging="198"/>
    </w:pPr>
    <w:rPr>
      <w:rFonts w:ascii="Garamond" w:hAnsi="Garamond"/>
    </w:rPr>
  </w:style>
  <w:style w:type="paragraph" w:styleId="IndexHeading">
    <w:name w:val="index heading"/>
    <w:basedOn w:val="Normal"/>
    <w:next w:val="Index1"/>
    <w:semiHidden/>
    <w:rsid w:val="00BD7187"/>
    <w:pPr>
      <w:spacing w:before="120" w:after="120"/>
    </w:pPr>
    <w:rPr>
      <w:rFonts w:ascii="Arial" w:hAnsi="Arial"/>
      <w:b/>
      <w:color w:val="918585"/>
      <w:sz w:val="24"/>
    </w:rPr>
  </w:style>
  <w:style w:type="paragraph" w:styleId="Header">
    <w:name w:val="header"/>
    <w:basedOn w:val="Normal"/>
    <w:link w:val="HeaderChar"/>
    <w:rsid w:val="00BD7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187"/>
    <w:rPr>
      <w:rFonts w:ascii="Times New Roman" w:eastAsia="Times New Roman" w:hAnsi="Times New Roman" w:cs="Times New Roman"/>
      <w:sz w:val="16"/>
      <w:szCs w:val="20"/>
      <w:lang w:val="en-GB" w:eastAsia="en-US"/>
    </w:rPr>
  </w:style>
  <w:style w:type="paragraph" w:customStyle="1" w:styleId="Chapter">
    <w:name w:val="Chapter"/>
    <w:basedOn w:val="Normal"/>
    <w:rsid w:val="00BD7187"/>
    <w:pPr>
      <w:spacing w:before="240"/>
    </w:pPr>
    <w:rPr>
      <w:rFonts w:ascii="Times New Roman" w:hAnsi="Times New Roman"/>
      <w:smallCaps/>
      <w:spacing w:val="80"/>
      <w:sz w:val="28"/>
    </w:rPr>
  </w:style>
  <w:style w:type="paragraph" w:customStyle="1" w:styleId="InChapter">
    <w:name w:val="InChapter"/>
    <w:basedOn w:val="Heading3"/>
    <w:rsid w:val="00BD7187"/>
    <w:pPr>
      <w:spacing w:after="240"/>
      <w:outlineLvl w:val="9"/>
    </w:pPr>
    <w:rPr>
      <w:noProof/>
    </w:rPr>
  </w:style>
  <w:style w:type="paragraph" w:styleId="Index2">
    <w:name w:val="index 2"/>
    <w:basedOn w:val="Normal"/>
    <w:next w:val="Normal"/>
    <w:semiHidden/>
    <w:rsid w:val="00BD7187"/>
    <w:pPr>
      <w:tabs>
        <w:tab w:val="right" w:pos="4176"/>
      </w:tabs>
      <w:ind w:left="568" w:hanging="284"/>
    </w:pPr>
    <w:rPr>
      <w:rFonts w:ascii="Garamond" w:hAnsi="Garamond"/>
    </w:rPr>
  </w:style>
  <w:style w:type="paragraph" w:customStyle="1" w:styleId="Byline">
    <w:name w:val="Byline"/>
    <w:rsid w:val="00BD7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187"/>
    <w:pPr>
      <w:tabs>
        <w:tab w:val="clear" w:pos="3600"/>
        <w:tab w:val="clear" w:pos="3958"/>
      </w:tabs>
      <w:jc w:val="right"/>
    </w:pPr>
  </w:style>
  <w:style w:type="character" w:styleId="Emphasis">
    <w:name w:val="Emphasis"/>
    <w:basedOn w:val="DefaultParagraphFont"/>
    <w:qFormat/>
    <w:rsid w:val="00BD7187"/>
    <w:rPr>
      <w:i/>
    </w:rPr>
  </w:style>
  <w:style w:type="paragraph" w:styleId="Caption">
    <w:name w:val="caption"/>
    <w:basedOn w:val="BodyText"/>
    <w:next w:val="Normal"/>
    <w:qFormat/>
    <w:rsid w:val="00BD7187"/>
    <w:pPr>
      <w:framePr w:w="2268" w:hSpace="181" w:vSpace="181" w:wrap="around" w:vAnchor="text" w:hAnchor="page" w:x="1135" w:y="285" w:anchorLock="1"/>
    </w:pPr>
    <w:rPr>
      <w:i/>
    </w:rPr>
  </w:style>
  <w:style w:type="paragraph" w:customStyle="1" w:styleId="MiniTOCTitle">
    <w:name w:val="MiniTOCTitle"/>
    <w:basedOn w:val="Heading4"/>
    <w:rsid w:val="00BD7187"/>
    <w:pPr>
      <w:spacing w:before="240"/>
      <w:outlineLvl w:val="9"/>
    </w:pPr>
    <w:rPr>
      <w:noProof/>
      <w:sz w:val="24"/>
    </w:rPr>
  </w:style>
  <w:style w:type="paragraph" w:customStyle="1" w:styleId="MiniTOCItem">
    <w:name w:val="MiniTOCItem"/>
    <w:basedOn w:val="ListBullet"/>
    <w:rsid w:val="00BD7187"/>
    <w:pPr>
      <w:numPr>
        <w:numId w:val="0"/>
      </w:numPr>
      <w:tabs>
        <w:tab w:val="right" w:leader="dot" w:pos="6521"/>
      </w:tabs>
      <w:spacing w:before="0" w:after="0"/>
    </w:pPr>
  </w:style>
  <w:style w:type="paragraph" w:customStyle="1" w:styleId="TOFTitle">
    <w:name w:val="TOFTitle"/>
    <w:basedOn w:val="TOCTitle"/>
    <w:rsid w:val="00BD7187"/>
  </w:style>
  <w:style w:type="paragraph" w:styleId="TableofFigures">
    <w:name w:val="table of figures"/>
    <w:basedOn w:val="Normal"/>
    <w:next w:val="Normal"/>
    <w:semiHidden/>
    <w:rsid w:val="00BD7187"/>
    <w:pPr>
      <w:tabs>
        <w:tab w:val="right" w:leader="dot" w:pos="9072"/>
      </w:tabs>
      <w:ind w:left="970" w:hanging="403"/>
    </w:pPr>
    <w:rPr>
      <w:rFonts w:ascii="Times New Roman" w:hAnsi="Times New Roman"/>
      <w:b/>
    </w:rPr>
  </w:style>
  <w:style w:type="paragraph" w:styleId="ListNumber">
    <w:name w:val="List Number"/>
    <w:basedOn w:val="List"/>
    <w:rsid w:val="00BD7187"/>
    <w:pPr>
      <w:numPr>
        <w:numId w:val="15"/>
      </w:numPr>
      <w:tabs>
        <w:tab w:val="clear" w:pos="340"/>
      </w:tabs>
    </w:pPr>
  </w:style>
  <w:style w:type="character" w:customStyle="1" w:styleId="WingdingSymbols">
    <w:name w:val="Wingding Symbols"/>
    <w:rsid w:val="00BD7187"/>
    <w:rPr>
      <w:rFonts w:ascii="Wingdings" w:hAnsi="Wingdings"/>
    </w:rPr>
  </w:style>
  <w:style w:type="paragraph" w:customStyle="1" w:styleId="TableHeading">
    <w:name w:val="Table Heading"/>
    <w:basedOn w:val="HeadingBase"/>
    <w:rsid w:val="00BD7187"/>
    <w:pPr>
      <w:keepLines/>
      <w:pBdr>
        <w:bottom w:val="single" w:sz="6" w:space="1" w:color="918585"/>
      </w:pBdr>
      <w:spacing w:before="240"/>
    </w:pPr>
  </w:style>
  <w:style w:type="character" w:customStyle="1" w:styleId="HotSpot">
    <w:name w:val="HotSpot"/>
    <w:rsid w:val="00BD7187"/>
    <w:rPr>
      <w:color w:val="0033CC"/>
      <w:u w:val="none"/>
    </w:rPr>
  </w:style>
  <w:style w:type="paragraph" w:customStyle="1" w:styleId="BodyTextRight">
    <w:name w:val="Body Text Right"/>
    <w:basedOn w:val="BodyText"/>
    <w:rsid w:val="00BD7187"/>
    <w:pPr>
      <w:spacing w:before="0" w:after="0"/>
      <w:jc w:val="right"/>
    </w:pPr>
  </w:style>
  <w:style w:type="paragraph" w:styleId="Index3">
    <w:name w:val="index 3"/>
    <w:basedOn w:val="ListNumber2"/>
    <w:next w:val="Normal"/>
    <w:semiHidden/>
    <w:rsid w:val="00BD7187"/>
    <w:pPr>
      <w:numPr>
        <w:numId w:val="0"/>
      </w:numPr>
      <w:tabs>
        <w:tab w:val="right" w:leader="dot" w:pos="4176"/>
      </w:tabs>
    </w:pPr>
  </w:style>
  <w:style w:type="paragraph" w:styleId="ListNumber2">
    <w:name w:val="List Number 2"/>
    <w:basedOn w:val="List2"/>
    <w:rsid w:val="00BD7187"/>
    <w:pPr>
      <w:numPr>
        <w:numId w:val="10"/>
      </w:numPr>
      <w:tabs>
        <w:tab w:val="clear" w:pos="1060"/>
      </w:tabs>
    </w:pPr>
  </w:style>
  <w:style w:type="paragraph" w:customStyle="1" w:styleId="MarginNote">
    <w:name w:val="Margin Note"/>
    <w:basedOn w:val="BodyText"/>
    <w:rsid w:val="00BD7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187"/>
    <w:rPr>
      <w:sz w:val="32"/>
    </w:rPr>
  </w:style>
  <w:style w:type="paragraph" w:customStyle="1" w:styleId="HeadingProcedure">
    <w:name w:val="Heading Procedure"/>
    <w:basedOn w:val="HeadingBase"/>
    <w:next w:val="Normal"/>
    <w:rsid w:val="00BD7187"/>
    <w:pPr>
      <w:tabs>
        <w:tab w:val="left" w:pos="0"/>
      </w:tabs>
      <w:spacing w:before="120" w:after="60"/>
    </w:pPr>
    <w:rPr>
      <w:i/>
      <w:color w:val="918585"/>
      <w:sz w:val="22"/>
    </w:rPr>
  </w:style>
  <w:style w:type="paragraph" w:customStyle="1" w:styleId="TableBodyText">
    <w:name w:val="Table Body Text"/>
    <w:basedOn w:val="BodyText"/>
    <w:rsid w:val="00BD7187"/>
    <w:pPr>
      <w:spacing w:before="60" w:after="60"/>
    </w:pPr>
  </w:style>
  <w:style w:type="paragraph" w:styleId="ListContinue">
    <w:name w:val="List Continue"/>
    <w:basedOn w:val="List"/>
    <w:rsid w:val="00BD7187"/>
    <w:pPr>
      <w:ind w:firstLine="0"/>
    </w:pPr>
  </w:style>
  <w:style w:type="paragraph" w:customStyle="1" w:styleId="ListNote">
    <w:name w:val="List Note"/>
    <w:basedOn w:val="List"/>
    <w:rsid w:val="00BD7187"/>
    <w:pPr>
      <w:pBdr>
        <w:top w:val="single" w:sz="6" w:space="2" w:color="918585"/>
        <w:bottom w:val="single" w:sz="6" w:space="2" w:color="918585"/>
      </w:pBdr>
      <w:tabs>
        <w:tab w:val="left" w:pos="1021"/>
      </w:tabs>
      <w:ind w:firstLine="0"/>
    </w:pPr>
  </w:style>
  <w:style w:type="paragraph" w:customStyle="1" w:styleId="Warning">
    <w:name w:val="Warning"/>
    <w:basedOn w:val="BodyText"/>
    <w:rsid w:val="00BD7187"/>
    <w:pPr>
      <w:shd w:val="clear" w:color="auto" w:fill="D9D9D9"/>
      <w:tabs>
        <w:tab w:val="left" w:pos="992"/>
      </w:tabs>
      <w:ind w:left="119" w:right="119"/>
    </w:pPr>
    <w:rPr>
      <w:sz w:val="20"/>
    </w:rPr>
  </w:style>
  <w:style w:type="paragraph" w:customStyle="1" w:styleId="MarginIcons">
    <w:name w:val="Margin Icons"/>
    <w:basedOn w:val="BodyText"/>
    <w:rsid w:val="00BD7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187"/>
    <w:rPr>
      <w:rFonts w:ascii="Courier New" w:hAnsi="Courier New"/>
    </w:rPr>
  </w:style>
  <w:style w:type="paragraph" w:customStyle="1" w:styleId="NoteBullet">
    <w:name w:val="Note Bullet"/>
    <w:basedOn w:val="Note"/>
    <w:rsid w:val="00BD7187"/>
    <w:pPr>
      <w:tabs>
        <w:tab w:val="clear" w:pos="680"/>
      </w:tabs>
      <w:spacing w:before="60" w:after="60"/>
    </w:pPr>
  </w:style>
  <w:style w:type="paragraph" w:customStyle="1" w:styleId="SubHeading2">
    <w:name w:val="SubHeading2"/>
    <w:basedOn w:val="HeadingBase"/>
    <w:rsid w:val="00BD7187"/>
    <w:pPr>
      <w:spacing w:before="240" w:after="60"/>
    </w:pPr>
    <w:rPr>
      <w:sz w:val="20"/>
    </w:rPr>
  </w:style>
  <w:style w:type="paragraph" w:customStyle="1" w:styleId="SubHeading1">
    <w:name w:val="SubHeading1"/>
    <w:basedOn w:val="HeadingBase"/>
    <w:rsid w:val="00BD7187"/>
    <w:pPr>
      <w:spacing w:before="240" w:after="60"/>
    </w:pPr>
    <w:rPr>
      <w:color w:val="918585"/>
      <w:sz w:val="22"/>
    </w:rPr>
  </w:style>
  <w:style w:type="paragraph" w:customStyle="1" w:styleId="SideHeading">
    <w:name w:val="Side Heading"/>
    <w:basedOn w:val="HeadingBase"/>
    <w:rsid w:val="00BD7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187"/>
    <w:pPr>
      <w:tabs>
        <w:tab w:val="num" w:pos="360"/>
      </w:tabs>
    </w:pPr>
  </w:style>
  <w:style w:type="paragraph" w:styleId="PlainText">
    <w:name w:val="Plain Text"/>
    <w:basedOn w:val="Normal"/>
    <w:link w:val="PlainTextChar"/>
    <w:rsid w:val="00BD7187"/>
    <w:rPr>
      <w:sz w:val="20"/>
    </w:rPr>
  </w:style>
  <w:style w:type="character" w:customStyle="1" w:styleId="PlainTextChar">
    <w:name w:val="Plain Text Char"/>
    <w:basedOn w:val="DefaultParagraphFont"/>
    <w:link w:val="PlainText"/>
    <w:rsid w:val="00BD7187"/>
    <w:rPr>
      <w:rFonts w:ascii="Courier New" w:eastAsia="Times New Roman" w:hAnsi="Courier New" w:cs="Times New Roman"/>
      <w:sz w:val="20"/>
      <w:szCs w:val="20"/>
      <w:lang w:eastAsia="en-US"/>
    </w:rPr>
  </w:style>
  <w:style w:type="character" w:customStyle="1" w:styleId="MenuOption">
    <w:name w:val="Menu Option"/>
    <w:basedOn w:val="DefaultParagraphFont"/>
    <w:rsid w:val="00BD7187"/>
    <w:rPr>
      <w:b/>
      <w:smallCaps/>
    </w:rPr>
  </w:style>
  <w:style w:type="paragraph" w:customStyle="1" w:styleId="TableListNumber">
    <w:name w:val="Table List Number"/>
    <w:basedOn w:val="ListNumber"/>
    <w:rsid w:val="00BD7187"/>
    <w:pPr>
      <w:numPr>
        <w:numId w:val="0"/>
      </w:numPr>
    </w:pPr>
  </w:style>
  <w:style w:type="paragraph" w:styleId="TOC4">
    <w:name w:val="toc 4"/>
    <w:basedOn w:val="TOCBase"/>
    <w:next w:val="Normal"/>
    <w:semiHidden/>
    <w:rsid w:val="00BD7187"/>
    <w:pPr>
      <w:tabs>
        <w:tab w:val="right" w:leader="dot" w:pos="9071"/>
      </w:tabs>
      <w:ind w:left="1701"/>
    </w:pPr>
  </w:style>
  <w:style w:type="paragraph" w:customStyle="1" w:styleId="ListAlpha">
    <w:name w:val="List Alpha"/>
    <w:basedOn w:val="List"/>
    <w:rsid w:val="00BD7187"/>
    <w:pPr>
      <w:numPr>
        <w:numId w:val="9"/>
      </w:numPr>
    </w:pPr>
  </w:style>
  <w:style w:type="paragraph" w:customStyle="1" w:styleId="ListAlpha2">
    <w:name w:val="List Alpha 2"/>
    <w:basedOn w:val="List2"/>
    <w:rsid w:val="00BD7187"/>
    <w:pPr>
      <w:numPr>
        <w:numId w:val="8"/>
      </w:numPr>
    </w:pPr>
  </w:style>
  <w:style w:type="paragraph" w:styleId="List2">
    <w:name w:val="List 2"/>
    <w:basedOn w:val="BodyText"/>
    <w:rsid w:val="00BD7187"/>
    <w:pPr>
      <w:tabs>
        <w:tab w:val="left" w:pos="680"/>
      </w:tabs>
      <w:spacing w:before="60" w:after="60"/>
      <w:ind w:left="680" w:hanging="340"/>
    </w:pPr>
  </w:style>
  <w:style w:type="paragraph" w:styleId="List3">
    <w:name w:val="List 3"/>
    <w:basedOn w:val="BodyText"/>
    <w:rsid w:val="00BD7187"/>
    <w:pPr>
      <w:tabs>
        <w:tab w:val="left" w:pos="1021"/>
      </w:tabs>
      <w:spacing w:before="60" w:after="60"/>
      <w:ind w:left="1020" w:hanging="340"/>
    </w:pPr>
  </w:style>
  <w:style w:type="paragraph" w:styleId="List4">
    <w:name w:val="List 4"/>
    <w:basedOn w:val="BodyText"/>
    <w:rsid w:val="00BD7187"/>
    <w:pPr>
      <w:tabs>
        <w:tab w:val="left" w:pos="1361"/>
      </w:tabs>
      <w:spacing w:before="60" w:after="60"/>
      <w:ind w:left="1361" w:hanging="340"/>
    </w:pPr>
  </w:style>
  <w:style w:type="paragraph" w:styleId="List5">
    <w:name w:val="List 5"/>
    <w:basedOn w:val="BodyText"/>
    <w:rsid w:val="00BD7187"/>
    <w:pPr>
      <w:tabs>
        <w:tab w:val="left" w:pos="1701"/>
      </w:tabs>
      <w:spacing w:before="60" w:after="60"/>
      <w:ind w:left="1701" w:hanging="340"/>
    </w:pPr>
  </w:style>
  <w:style w:type="paragraph" w:styleId="ListBullet3">
    <w:name w:val="List Bullet 3"/>
    <w:basedOn w:val="List3"/>
    <w:rsid w:val="00BD7187"/>
    <w:pPr>
      <w:numPr>
        <w:numId w:val="14"/>
      </w:numPr>
      <w:tabs>
        <w:tab w:val="clear" w:pos="1021"/>
      </w:tabs>
      <w:ind w:left="1037" w:hanging="357"/>
    </w:pPr>
  </w:style>
  <w:style w:type="paragraph" w:styleId="ListBullet4">
    <w:name w:val="List Bullet 4"/>
    <w:basedOn w:val="List4"/>
    <w:rsid w:val="00BD7187"/>
    <w:pPr>
      <w:numPr>
        <w:numId w:val="3"/>
      </w:numPr>
      <w:tabs>
        <w:tab w:val="clear" w:pos="1361"/>
      </w:tabs>
    </w:pPr>
  </w:style>
  <w:style w:type="paragraph" w:styleId="ListBullet5">
    <w:name w:val="List Bullet 5"/>
    <w:basedOn w:val="List5"/>
    <w:rsid w:val="00BD7187"/>
    <w:pPr>
      <w:numPr>
        <w:numId w:val="4"/>
      </w:numPr>
    </w:pPr>
  </w:style>
  <w:style w:type="paragraph" w:styleId="ListContinue2">
    <w:name w:val="List Continue 2"/>
    <w:basedOn w:val="List2"/>
    <w:rsid w:val="00BD7187"/>
    <w:pPr>
      <w:ind w:firstLine="0"/>
    </w:pPr>
  </w:style>
  <w:style w:type="paragraph" w:styleId="ListContinue3">
    <w:name w:val="List Continue 3"/>
    <w:basedOn w:val="List3"/>
    <w:rsid w:val="00BD7187"/>
    <w:pPr>
      <w:ind w:left="1021" w:firstLine="0"/>
    </w:pPr>
  </w:style>
  <w:style w:type="paragraph" w:styleId="ListContinue4">
    <w:name w:val="List Continue 4"/>
    <w:basedOn w:val="List4"/>
    <w:rsid w:val="00BD7187"/>
    <w:pPr>
      <w:ind w:firstLine="0"/>
    </w:pPr>
  </w:style>
  <w:style w:type="paragraph" w:styleId="ListContinue5">
    <w:name w:val="List Continue 5"/>
    <w:basedOn w:val="List5"/>
    <w:rsid w:val="00BD7187"/>
    <w:pPr>
      <w:ind w:firstLine="0"/>
    </w:pPr>
  </w:style>
  <w:style w:type="paragraph" w:styleId="ListNumber3">
    <w:name w:val="List Number 3"/>
    <w:basedOn w:val="List3"/>
    <w:rsid w:val="00BD7187"/>
    <w:pPr>
      <w:numPr>
        <w:numId w:val="5"/>
      </w:numPr>
    </w:pPr>
  </w:style>
  <w:style w:type="paragraph" w:styleId="ListNumber4">
    <w:name w:val="List Number 4"/>
    <w:basedOn w:val="List4"/>
    <w:rsid w:val="00BD7187"/>
    <w:pPr>
      <w:numPr>
        <w:numId w:val="6"/>
      </w:numPr>
    </w:pPr>
  </w:style>
  <w:style w:type="paragraph" w:styleId="ListNumber5">
    <w:name w:val="List Number 5"/>
    <w:basedOn w:val="List5"/>
    <w:rsid w:val="00BD7187"/>
    <w:pPr>
      <w:numPr>
        <w:numId w:val="7"/>
      </w:numPr>
    </w:pPr>
  </w:style>
  <w:style w:type="paragraph" w:styleId="BlockText">
    <w:name w:val="Block Text"/>
    <w:basedOn w:val="Normal"/>
    <w:rsid w:val="00BD7187"/>
    <w:pPr>
      <w:spacing w:after="120"/>
      <w:ind w:left="1440" w:right="1440"/>
    </w:pPr>
  </w:style>
  <w:style w:type="character" w:customStyle="1" w:styleId="Subscript">
    <w:name w:val="Subscript"/>
    <w:basedOn w:val="DefaultParagraphFont"/>
    <w:rsid w:val="00BD7187"/>
    <w:rPr>
      <w:sz w:val="16"/>
      <w:vertAlign w:val="subscript"/>
    </w:rPr>
  </w:style>
  <w:style w:type="character" w:customStyle="1" w:styleId="Superscript">
    <w:name w:val="Superscript"/>
    <w:basedOn w:val="DefaultParagraphFont"/>
    <w:rsid w:val="00BD7187"/>
    <w:rPr>
      <w:sz w:val="16"/>
      <w:vertAlign w:val="superscript"/>
    </w:rPr>
  </w:style>
  <w:style w:type="character" w:customStyle="1" w:styleId="Symbols">
    <w:name w:val="Symbols"/>
    <w:basedOn w:val="DefaultParagraphFont"/>
    <w:rsid w:val="00BD7187"/>
    <w:rPr>
      <w:rFonts w:ascii="Symbol" w:hAnsi="Symbol"/>
    </w:rPr>
  </w:style>
  <w:style w:type="character" w:customStyle="1" w:styleId="MenuOptions">
    <w:name w:val="Menu Options"/>
    <w:basedOn w:val="DefaultParagraphFont"/>
    <w:rsid w:val="00BD7187"/>
    <w:rPr>
      <w:rFonts w:ascii="Arial Narrow" w:hAnsi="Arial Narrow"/>
      <w:smallCaps/>
    </w:rPr>
  </w:style>
  <w:style w:type="character" w:customStyle="1" w:styleId="Buttons">
    <w:name w:val="Buttons"/>
    <w:basedOn w:val="DefaultParagraphFont"/>
    <w:rsid w:val="00BD7187"/>
    <w:rPr>
      <w:b/>
    </w:rPr>
  </w:style>
  <w:style w:type="character" w:customStyle="1" w:styleId="Underlined">
    <w:name w:val="Underlined"/>
    <w:basedOn w:val="DefaultParagraphFont"/>
    <w:rsid w:val="00BD7187"/>
    <w:rPr>
      <w:u w:val="single"/>
    </w:rPr>
  </w:style>
  <w:style w:type="paragraph" w:customStyle="1" w:styleId="TableBodyTextRight">
    <w:name w:val="Table Body Text Right"/>
    <w:basedOn w:val="TableBodyText"/>
    <w:rsid w:val="00BD7187"/>
    <w:pPr>
      <w:widowControl w:val="0"/>
      <w:autoSpaceDE w:val="0"/>
      <w:autoSpaceDN w:val="0"/>
      <w:adjustRightInd w:val="0"/>
      <w:jc w:val="right"/>
    </w:pPr>
    <w:rPr>
      <w:rFonts w:cs="Arial"/>
      <w:szCs w:val="18"/>
    </w:rPr>
  </w:style>
  <w:style w:type="paragraph" w:customStyle="1" w:styleId="CopyrightText">
    <w:name w:val="Copyright Text"/>
    <w:basedOn w:val="BodyText"/>
    <w:rsid w:val="00BD7187"/>
    <w:rPr>
      <w:sz w:val="18"/>
    </w:rPr>
  </w:style>
  <w:style w:type="paragraph" w:customStyle="1" w:styleId="BodySmallRight">
    <w:name w:val="Body Small Right"/>
    <w:basedOn w:val="BodyTextRight"/>
    <w:rsid w:val="00BD7187"/>
    <w:rPr>
      <w:sz w:val="18"/>
      <w:szCs w:val="18"/>
    </w:rPr>
  </w:style>
  <w:style w:type="paragraph" w:customStyle="1" w:styleId="MarginEdition">
    <w:name w:val="Margin Edition"/>
    <w:basedOn w:val="MarginNote"/>
    <w:rsid w:val="00BD7187"/>
    <w:pPr>
      <w:spacing w:before="0" w:after="0"/>
    </w:pPr>
    <w:rPr>
      <w:rFonts w:ascii="Times New Roman" w:hAnsi="Times New Roman"/>
      <w:color w:val="999999"/>
    </w:rPr>
  </w:style>
  <w:style w:type="paragraph" w:customStyle="1" w:styleId="Spacer">
    <w:name w:val="Spacer"/>
    <w:basedOn w:val="Normal"/>
    <w:rsid w:val="00BD7187"/>
    <w:rPr>
      <w:sz w:val="2"/>
      <w:szCs w:val="2"/>
    </w:rPr>
  </w:style>
  <w:style w:type="character" w:customStyle="1" w:styleId="Small">
    <w:name w:val="Small"/>
    <w:basedOn w:val="DefaultParagraphFont"/>
    <w:rsid w:val="00BD7187"/>
    <w:rPr>
      <w:sz w:val="16"/>
    </w:rPr>
  </w:style>
  <w:style w:type="paragraph" w:customStyle="1" w:styleId="WideTable">
    <w:name w:val="Wide Table"/>
    <w:basedOn w:val="Normal"/>
    <w:rsid w:val="00BD7187"/>
    <w:pPr>
      <w:ind w:left="-1418"/>
    </w:pPr>
    <w:rPr>
      <w:sz w:val="2"/>
      <w:szCs w:val="2"/>
    </w:rPr>
  </w:style>
  <w:style w:type="character" w:styleId="PageNumber">
    <w:name w:val="page number"/>
    <w:basedOn w:val="DefaultParagraphFont"/>
    <w:rsid w:val="00BD7187"/>
  </w:style>
  <w:style w:type="paragraph" w:styleId="Quote">
    <w:name w:val="Quote"/>
    <w:basedOn w:val="Heading1"/>
    <w:link w:val="QuoteChar"/>
    <w:qFormat/>
    <w:rsid w:val="00BD7187"/>
    <w:rPr>
      <w:b w:val="0"/>
      <w:sz w:val="72"/>
      <w:szCs w:val="72"/>
      <w:lang w:val="en-NZ"/>
    </w:rPr>
  </w:style>
  <w:style w:type="character" w:customStyle="1" w:styleId="QuoteChar">
    <w:name w:val="Quote Char"/>
    <w:basedOn w:val="DefaultParagraphFont"/>
    <w:link w:val="Quote"/>
    <w:rsid w:val="00BD7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187"/>
    <w:pPr>
      <w:pageBreakBefore/>
    </w:pPr>
  </w:style>
  <w:style w:type="paragraph" w:customStyle="1" w:styleId="Border">
    <w:name w:val="Border"/>
    <w:basedOn w:val="Normal"/>
    <w:qFormat/>
    <w:rsid w:val="00BD7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187"/>
    <w:rPr>
      <w:b/>
      <w:bCs/>
      <w:i/>
      <w:iCs/>
      <w:color w:val="auto"/>
    </w:rPr>
  </w:style>
  <w:style w:type="paragraph" w:styleId="IntenseQuote">
    <w:name w:val="Intense Quote"/>
    <w:basedOn w:val="Normal"/>
    <w:next w:val="Normal"/>
    <w:link w:val="IntenseQuoteChar"/>
    <w:uiPriority w:val="30"/>
    <w:qFormat/>
    <w:rsid w:val="00BD7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187"/>
    <w:rPr>
      <w:smallCaps/>
      <w:color w:val="auto"/>
      <w:u w:val="single"/>
    </w:rPr>
  </w:style>
  <w:style w:type="character" w:styleId="IntenseReference">
    <w:name w:val="Intense Reference"/>
    <w:basedOn w:val="DefaultParagraphFont"/>
    <w:uiPriority w:val="32"/>
    <w:qFormat/>
    <w:rsid w:val="00BD7187"/>
    <w:rPr>
      <w:b/>
      <w:bCs/>
      <w:smallCaps/>
      <w:color w:val="auto"/>
      <w:spacing w:val="5"/>
      <w:u w:val="single"/>
    </w:rPr>
  </w:style>
  <w:style w:type="paragraph" w:customStyle="1" w:styleId="2ColumnHeading">
    <w:name w:val="2Column Heading"/>
    <w:basedOn w:val="BodyText"/>
    <w:qFormat/>
    <w:rsid w:val="00BD7187"/>
    <w:pPr>
      <w:spacing w:after="60"/>
      <w:ind w:left="-2268"/>
    </w:pPr>
    <w:rPr>
      <w:b/>
    </w:rPr>
  </w:style>
  <w:style w:type="paragraph" w:customStyle="1" w:styleId="Heading1TOC">
    <w:name w:val="Heading1 TOC"/>
    <w:basedOn w:val="Normal"/>
    <w:qFormat/>
    <w:rsid w:val="00BD7187"/>
    <w:pPr>
      <w:spacing w:before="240" w:after="120"/>
    </w:pPr>
    <w:rPr>
      <w:rFonts w:ascii="Times New Roman" w:hAnsi="Times New Roman"/>
      <w:b/>
      <w:sz w:val="32"/>
    </w:rPr>
  </w:style>
  <w:style w:type="paragraph" w:customStyle="1" w:styleId="Heading2TOC">
    <w:name w:val="Heading2 TOC"/>
    <w:basedOn w:val="Normal"/>
    <w:qFormat/>
    <w:rsid w:val="00BD7187"/>
    <w:pPr>
      <w:spacing w:before="240" w:after="60"/>
    </w:pPr>
    <w:rPr>
      <w:rFonts w:ascii="Times New Roman" w:hAnsi="Times New Roman"/>
      <w:b/>
      <w:sz w:val="28"/>
    </w:rPr>
  </w:style>
  <w:style w:type="character" w:customStyle="1" w:styleId="Underline">
    <w:name w:val="Underline"/>
    <w:basedOn w:val="DefaultParagraphFont"/>
    <w:qFormat/>
    <w:rsid w:val="00BD7187"/>
    <w:rPr>
      <w:u w:val="single"/>
    </w:rPr>
  </w:style>
  <w:style w:type="character" w:customStyle="1" w:styleId="BoldandItalics">
    <w:name w:val="Bold and Italics"/>
    <w:qFormat/>
    <w:rsid w:val="00BD7187"/>
    <w:rPr>
      <w:b/>
      <w:i/>
      <w:u w:val="none"/>
    </w:rPr>
  </w:style>
  <w:style w:type="paragraph" w:styleId="BalloonText">
    <w:name w:val="Balloon Text"/>
    <w:basedOn w:val="Normal"/>
    <w:link w:val="BalloonTextChar"/>
    <w:rsid w:val="00BD7187"/>
    <w:rPr>
      <w:rFonts w:ascii="Tahoma" w:hAnsi="Tahoma" w:cs="Tahoma"/>
      <w:sz w:val="16"/>
      <w:szCs w:val="16"/>
    </w:rPr>
  </w:style>
  <w:style w:type="character" w:customStyle="1" w:styleId="BalloonTextChar">
    <w:name w:val="Balloon Text Char"/>
    <w:basedOn w:val="DefaultParagraphFont"/>
    <w:link w:val="BalloonText"/>
    <w:rsid w:val="00BD7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187"/>
    <w:rPr>
      <w:b/>
      <w:color w:val="660033"/>
      <w:spacing w:val="0"/>
    </w:rPr>
  </w:style>
  <w:style w:type="paragraph" w:customStyle="1" w:styleId="Nameditemlist">
    <w:name w:val="Named item list"/>
    <w:basedOn w:val="BodyText"/>
    <w:qFormat/>
    <w:rsid w:val="00BD7187"/>
    <w:pPr>
      <w:tabs>
        <w:tab w:val="left" w:pos="2835"/>
      </w:tabs>
      <w:ind w:left="2835" w:hanging="2835"/>
    </w:pPr>
  </w:style>
  <w:style w:type="paragraph" w:customStyle="1" w:styleId="BodyTextnopadding">
    <w:name w:val="Body Text no padding"/>
    <w:basedOn w:val="BodyText"/>
    <w:qFormat/>
    <w:rsid w:val="00BD7187"/>
    <w:pPr>
      <w:spacing w:before="0" w:after="0"/>
    </w:pPr>
  </w:style>
  <w:style w:type="paragraph" w:customStyle="1" w:styleId="BodyTextBold">
    <w:name w:val="Body Text Bold"/>
    <w:basedOn w:val="BodyText"/>
    <w:qFormat/>
    <w:rsid w:val="00BD7187"/>
    <w:rPr>
      <w:b/>
    </w:rPr>
  </w:style>
  <w:style w:type="character" w:styleId="Hyperlink">
    <w:name w:val="Hyperlink"/>
    <w:basedOn w:val="DefaultParagraphFont"/>
    <w:uiPriority w:val="99"/>
    <w:unhideWhenUsed/>
    <w:rsid w:val="00860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6713</Characters>
  <Application>Microsoft Office Word</Application>
  <DocSecurity>0</DocSecurity>
  <Lines>223</Lines>
  <Paragraphs>137</Paragraphs>
  <ScaleCrop>false</ScaleCrop>
  <Company>Author-it Software Corporation Ltd.</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AURLLD011 Determine compliance of steering and suspension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