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93CF4" w:rsidP="00493CF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AURKTX103 Diagnose complex faults in mobile plant transmission and driveline systems</w:t>
      </w:r>
      <w:r>
        <w:fldChar w:fldCharType="end"/>
      </w:r>
    </w:p>
    <w:p w:rsidR="00493CF4" w:rsidP="00493CF4">
      <w:pPr>
        <w:pStyle w:val="Version"/>
        <w:sectPr w:rsidSect="009258F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258F7" w:rsidP="009258F7">
      <w:pPr>
        <w:pStyle w:val="SuperHeading"/>
      </w:pPr>
      <w:r w:rsidRPr="009258F7">
        <w:t>Assessment Requirements for AURKTX103 Diagnose complex faults in mobile plant transmission and driveline systems</w:t>
      </w:r>
    </w:p>
    <w:p w:rsidR="00000000" w:rsidRPr="009258F7" w:rsidP="009258F7">
      <w:pPr>
        <w:pStyle w:val="Heading1"/>
      </w:pPr>
      <w:bookmarkStart w:id="1" w:name="O_1122793"/>
      <w:bookmarkEnd w:id="1"/>
      <w:r w:rsidRPr="009258F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516"/>
      </w:tblGrid>
      <w:tr w:rsidTr="009258F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58F7" w:rsidP="009258F7">
            <w:pPr>
              <w:pStyle w:val="BodyText"/>
            </w:pPr>
            <w:r w:rsidRPr="009258F7">
              <w:rPr>
                <w:rStyle w:val="SpecialBold"/>
              </w:rPr>
              <w:t>Release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58F7">
            <w:pPr>
              <w:pStyle w:val="BodyText"/>
              <w:rPr>
                <w:lang w:val="en-NZ"/>
              </w:rPr>
            </w:pPr>
            <w:r w:rsidRPr="009258F7">
              <w:rPr>
                <w:rStyle w:val="SpecialBold"/>
              </w:rPr>
              <w:t>Comments</w:t>
            </w:r>
          </w:p>
        </w:tc>
      </w:tr>
      <w:tr w:rsidTr="009258F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58F7">
            <w:pPr>
              <w:pStyle w:val="BodyText"/>
              <w:rPr>
                <w:lang w:val="en-NZ"/>
              </w:rPr>
            </w:pPr>
            <w:r w:rsidRPr="009258F7">
              <w:t>Release 1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58F7" w:rsidP="009258F7">
            <w:pPr>
              <w:pStyle w:val="BodyText"/>
            </w:pPr>
            <w:r w:rsidRPr="009258F7">
              <w:t>This version first released with AUR</w:t>
            </w:r>
            <w:r w:rsidRPr="009258F7">
              <w:t xml:space="preserve"> Automotive Retail, Service and Repair Training Package Version 6.0</w:t>
            </w:r>
          </w:p>
        </w:tc>
      </w:tr>
    </w:tbl>
    <w:p w:rsidR="00000000" w:rsidRPr="009258F7" w:rsidP="009258F7">
      <w:pPr>
        <w:pStyle w:val="BodyText"/>
      </w:pPr>
    </w:p>
    <w:p w:rsidR="00000000" w:rsidRPr="009258F7" w:rsidP="009258F7">
      <w:pPr>
        <w:pStyle w:val="AllowPageBreak"/>
      </w:pPr>
    </w:p>
    <w:p w:rsidR="00000000" w:rsidRPr="009258F7" w:rsidP="009258F7">
      <w:pPr>
        <w:pStyle w:val="Heading1"/>
      </w:pPr>
      <w:bookmarkStart w:id="2" w:name="O_1122796"/>
      <w:bookmarkEnd w:id="2"/>
      <w:r w:rsidRPr="009258F7">
        <w:t>Performance Evidence</w:t>
      </w:r>
    </w:p>
    <w:p w:rsidR="00000000" w:rsidRPr="009258F7" w:rsidP="00493CF4">
      <w:pPr>
        <w:pStyle w:val="BodyText"/>
      </w:pPr>
      <w:r w:rsidRPr="009258F7">
        <w:t>The candidate must demonstrate the ability to complete the tasks outlined in the elements, performance criteria and foundation skills of this unit</w:t>
      </w:r>
      <w:r w:rsidRPr="009258F7">
        <w:t>, including evidence of the ability to:</w:t>
      </w:r>
    </w:p>
    <w:p w:rsidR="00000000" w:rsidRPr="009258F7" w:rsidP="009258F7">
      <w:pPr>
        <w:pStyle w:val="ListBullet"/>
      </w:pPr>
      <w:r w:rsidRPr="009258F7">
        <w:t>diagnose a complex fault in each of the following:</w:t>
      </w:r>
    </w:p>
    <w:p w:rsidR="00000000" w:rsidRPr="009258F7" w:rsidP="009258F7">
      <w:pPr>
        <w:pStyle w:val="ListBullet2"/>
      </w:pPr>
      <w:r w:rsidRPr="009258F7">
        <w:t xml:space="preserve">transmission system of a piece of mobile plant machinery </w:t>
      </w:r>
    </w:p>
    <w:p w:rsidR="00000000" w:rsidRPr="009258F7" w:rsidP="009258F7">
      <w:pPr>
        <w:pStyle w:val="ListBullet2"/>
      </w:pPr>
      <w:r w:rsidRPr="009258F7">
        <w:t>driveline system of a different piece of mobile plant machinery</w:t>
      </w:r>
    </w:p>
    <w:p w:rsidR="00000000" w:rsidRPr="009258F7" w:rsidP="009258F7">
      <w:pPr>
        <w:pStyle w:val="ListBullet2"/>
      </w:pPr>
      <w:r w:rsidRPr="009258F7">
        <w:t>transmission or driveline system of a third piece of mobile plant machinery</w:t>
      </w:r>
    </w:p>
    <w:p w:rsidR="00000000" w:rsidRPr="009258F7" w:rsidP="009258F7">
      <w:pPr>
        <w:pStyle w:val="ListBullet"/>
      </w:pPr>
      <w:r w:rsidRPr="009258F7">
        <w:t>develop a testing strategy in the course of the above work to diagnose the cause of at least two of the following complex faults:</w:t>
      </w:r>
    </w:p>
    <w:p w:rsidR="00000000" w:rsidRPr="009258F7" w:rsidP="009258F7">
      <w:pPr>
        <w:pStyle w:val="ListBullet2"/>
      </w:pPr>
      <w:r w:rsidRPr="009258F7">
        <w:t>an intermittent fault</w:t>
      </w:r>
    </w:p>
    <w:p w:rsidR="00000000" w:rsidRPr="009258F7" w:rsidP="009258F7">
      <w:pPr>
        <w:pStyle w:val="ListBullet2"/>
      </w:pPr>
      <w:r w:rsidRPr="009258F7">
        <w:t xml:space="preserve">a fault that affects more </w:t>
      </w:r>
      <w:r w:rsidRPr="009258F7">
        <w:t>than one system</w:t>
      </w:r>
    </w:p>
    <w:p w:rsidR="00000000" w:rsidRPr="009258F7" w:rsidP="009258F7">
      <w:pPr>
        <w:pStyle w:val="ListBullet2"/>
      </w:pPr>
      <w:r w:rsidRPr="009258F7">
        <w:t xml:space="preserve">a fault introduced as a result of a system repair </w:t>
      </w:r>
    </w:p>
    <w:p w:rsidR="00000000" w:rsidRPr="009258F7" w:rsidP="009258F7">
      <w:pPr>
        <w:pStyle w:val="ListBullet2"/>
      </w:pPr>
      <w:r w:rsidRPr="009258F7">
        <w:t>an indirect fault caused by the influence of external systems.</w:t>
      </w:r>
    </w:p>
    <w:p w:rsidR="00000000" w:rsidRPr="009258F7" w:rsidP="009258F7">
      <w:pPr>
        <w:pStyle w:val="AllowPageBreak"/>
      </w:pPr>
    </w:p>
    <w:p w:rsidR="00000000" w:rsidRPr="009258F7" w:rsidP="009258F7">
      <w:pPr>
        <w:pStyle w:val="Heading1"/>
      </w:pPr>
      <w:bookmarkStart w:id="3" w:name="O_1122795"/>
      <w:bookmarkEnd w:id="3"/>
      <w:r w:rsidRPr="009258F7">
        <w:t>Knowledge Evidence</w:t>
      </w:r>
    </w:p>
    <w:p w:rsidR="00000000" w:rsidRPr="009258F7" w:rsidP="00493CF4">
      <w:pPr>
        <w:pStyle w:val="BodyText"/>
      </w:pPr>
      <w:r w:rsidRPr="009258F7">
        <w:t>The candidate must be able to demonstrate knowledge to complete the tasks outlined in th</w:t>
      </w:r>
      <w:r w:rsidRPr="009258F7">
        <w:t>e elements, performance criteria and foundation skills of this unit, including knowledge of:</w:t>
      </w:r>
    </w:p>
    <w:p w:rsidR="00000000" w:rsidRPr="009258F7" w:rsidP="009258F7">
      <w:pPr>
        <w:pStyle w:val="ListBullet"/>
      </w:pPr>
      <w:r w:rsidRPr="009258F7">
        <w:t>methods to locate and interpret information required to diagnose complex faults in mobile plant transmission and driveline systems, including:</w:t>
      </w:r>
    </w:p>
    <w:p w:rsidR="00000000" w:rsidRPr="009258F7" w:rsidP="009258F7">
      <w:pPr>
        <w:pStyle w:val="ListBullet2"/>
      </w:pPr>
      <w:r w:rsidRPr="009258F7">
        <w:t>mobile plant trans</w:t>
      </w:r>
      <w:r w:rsidRPr="009258F7">
        <w:t>mission and driveline system manufacturer specifications</w:t>
      </w:r>
    </w:p>
    <w:p w:rsidR="00000000" w:rsidRPr="009258F7" w:rsidP="009258F7">
      <w:pPr>
        <w:pStyle w:val="ListBullet"/>
      </w:pPr>
      <w:r w:rsidRPr="009258F7">
        <w:t>workplace procedures required to diagnose complex faults in mobile plant transmission and driveline systems, including:</w:t>
      </w:r>
    </w:p>
    <w:p w:rsidR="00000000" w:rsidRPr="009258F7" w:rsidP="009258F7">
      <w:pPr>
        <w:pStyle w:val="ListBullet2"/>
      </w:pPr>
      <w:r w:rsidRPr="009258F7">
        <w:t xml:space="preserve">establishing the serviceability of tools and equipment </w:t>
      </w:r>
    </w:p>
    <w:p w:rsidR="00000000" w:rsidRPr="009258F7" w:rsidP="009258F7">
      <w:pPr>
        <w:pStyle w:val="ListBullet2"/>
      </w:pPr>
      <w:r w:rsidRPr="009258F7">
        <w:t>documentation procedures</w:t>
      </w:r>
    </w:p>
    <w:p w:rsidR="00000000" w:rsidRPr="009258F7" w:rsidP="009258F7">
      <w:pPr>
        <w:pStyle w:val="ListBullet2"/>
      </w:pPr>
      <w:r w:rsidRPr="009258F7">
        <w:t>housekeeping procedures, including:</w:t>
      </w:r>
    </w:p>
    <w:p w:rsidR="00000000" w:rsidRPr="009258F7" w:rsidP="009258F7">
      <w:pPr>
        <w:pStyle w:val="ListBullet3"/>
      </w:pPr>
      <w:r w:rsidRPr="009258F7">
        <w:t>examination of tools and equipment</w:t>
      </w:r>
    </w:p>
    <w:p w:rsidR="00000000" w:rsidRPr="009258F7" w:rsidP="009258F7">
      <w:pPr>
        <w:pStyle w:val="ListBullet3"/>
      </w:pPr>
      <w:r w:rsidRPr="009258F7">
        <w:t>storage of equipment</w:t>
      </w:r>
    </w:p>
    <w:p w:rsidR="00000000" w:rsidRPr="009258F7" w:rsidP="009258F7">
      <w:pPr>
        <w:pStyle w:val="ListBullet3"/>
      </w:pPr>
      <w:r w:rsidRPr="009258F7">
        <w:t>identification, tagging and isolation of faulty equipment</w:t>
      </w:r>
    </w:p>
    <w:p w:rsidR="00000000" w:rsidRPr="009258F7" w:rsidP="009258F7">
      <w:pPr>
        <w:pStyle w:val="ListBullet3"/>
      </w:pPr>
      <w:r w:rsidRPr="009258F7">
        <w:t>safe disposal of materials</w:t>
      </w:r>
    </w:p>
    <w:p w:rsidR="00000000" w:rsidRPr="009258F7" w:rsidP="009258F7">
      <w:pPr>
        <w:pStyle w:val="ListBullet3"/>
      </w:pPr>
      <w:r w:rsidRPr="009258F7">
        <w:t>recycling procedures</w:t>
      </w:r>
    </w:p>
    <w:p w:rsidR="00000000" w:rsidRPr="009258F7" w:rsidP="009258F7">
      <w:pPr>
        <w:pStyle w:val="ListBullet"/>
      </w:pPr>
      <w:r w:rsidRPr="009258F7">
        <w:t>workplace health and safety (WH</w:t>
      </w:r>
      <w:r w:rsidRPr="009258F7">
        <w:t>S) requirements relating to diagnosing complex faults in mobile plant transmission and driveline systems, including</w:t>
      </w:r>
      <w:r w:rsidRPr="009258F7">
        <w:rPr>
          <w:rStyle w:val="SpecialBold"/>
        </w:rPr>
        <w:t xml:space="preserve"> </w:t>
      </w:r>
      <w:r w:rsidRPr="009258F7">
        <w:t>procedures for:</w:t>
      </w:r>
    </w:p>
    <w:p w:rsidR="00000000" w:rsidRPr="009258F7" w:rsidP="009258F7">
      <w:pPr>
        <w:pStyle w:val="ListBullet2"/>
      </w:pPr>
      <w:r w:rsidRPr="009258F7">
        <w:t>tagging out and isolating machines, and wheel chocking</w:t>
      </w:r>
    </w:p>
    <w:p w:rsidR="00000000" w:rsidRPr="009258F7" w:rsidP="009258F7">
      <w:pPr>
        <w:pStyle w:val="ListBullet2"/>
      </w:pPr>
      <w:r w:rsidRPr="009258F7">
        <w:t>working with rotating shaft hazards</w:t>
      </w:r>
    </w:p>
    <w:p w:rsidR="00000000" w:rsidRPr="009258F7" w:rsidP="009258F7">
      <w:pPr>
        <w:pStyle w:val="ListBullet"/>
      </w:pPr>
      <w:r w:rsidRPr="009258F7">
        <w:t>environmental requirements, including procedures for trapping, storing and disposing of oils and fluids released from transmission and driveline systems</w:t>
      </w:r>
    </w:p>
    <w:p w:rsidR="00000000" w:rsidRPr="009258F7" w:rsidP="009258F7">
      <w:pPr>
        <w:pStyle w:val="ListBullet"/>
      </w:pPr>
      <w:r w:rsidRPr="009258F7">
        <w:t>types of complex faults relating to mobile plant transmission and driveline systems, including:</w:t>
      </w:r>
    </w:p>
    <w:p w:rsidR="00000000" w:rsidRPr="009258F7" w:rsidP="009258F7">
      <w:pPr>
        <w:pStyle w:val="ListBullet2"/>
      </w:pPr>
      <w:r w:rsidRPr="009258F7">
        <w:t>interm</w:t>
      </w:r>
      <w:r w:rsidRPr="009258F7">
        <w:t>ittent</w:t>
      </w:r>
    </w:p>
    <w:p w:rsidR="00000000" w:rsidRPr="009258F7" w:rsidP="009258F7">
      <w:pPr>
        <w:pStyle w:val="ListBullet2"/>
      </w:pPr>
      <w:r w:rsidRPr="009258F7">
        <w:t>multi-system</w:t>
      </w:r>
    </w:p>
    <w:p w:rsidR="00000000" w:rsidRPr="009258F7" w:rsidP="009258F7">
      <w:pPr>
        <w:pStyle w:val="ListBullet2"/>
      </w:pPr>
      <w:r w:rsidRPr="009258F7">
        <w:t>introduced as a result of system repair</w:t>
      </w:r>
    </w:p>
    <w:p w:rsidR="00000000" w:rsidRPr="009258F7" w:rsidP="009258F7">
      <w:pPr>
        <w:pStyle w:val="ListBullet2"/>
      </w:pPr>
      <w:r w:rsidRPr="009258F7">
        <w:t>indirect, caused by the influence of external systems</w:t>
      </w:r>
    </w:p>
    <w:p w:rsidR="00000000" w:rsidRPr="009258F7" w:rsidP="009258F7">
      <w:pPr>
        <w:pStyle w:val="ListBullet"/>
      </w:pPr>
      <w:r w:rsidRPr="009258F7">
        <w:t>types, and functions of mobile plant transmission and driveline systems, including:</w:t>
      </w:r>
    </w:p>
    <w:p w:rsidR="00000000" w:rsidRPr="009258F7" w:rsidP="009258F7">
      <w:pPr>
        <w:pStyle w:val="ListBullet2"/>
      </w:pPr>
      <w:r w:rsidRPr="009258F7">
        <w:t>transmissions</w:t>
      </w:r>
    </w:p>
    <w:p w:rsidR="00000000" w:rsidRPr="009258F7" w:rsidP="009258F7">
      <w:pPr>
        <w:pStyle w:val="ListBullet2"/>
      </w:pPr>
      <w:r w:rsidRPr="009258F7">
        <w:t>drivelines</w:t>
      </w:r>
    </w:p>
    <w:p w:rsidR="00000000" w:rsidRPr="009258F7" w:rsidP="009258F7">
      <w:pPr>
        <w:pStyle w:val="ListBullet2"/>
      </w:pPr>
      <w:r w:rsidRPr="009258F7">
        <w:t>final drives</w:t>
      </w:r>
    </w:p>
    <w:p w:rsidR="00000000" w:rsidRPr="009258F7" w:rsidP="009258F7">
      <w:pPr>
        <w:pStyle w:val="ListBullet"/>
      </w:pPr>
      <w:r w:rsidRPr="009258F7">
        <w:t>testing procedure</w:t>
      </w:r>
      <w:r w:rsidRPr="009258F7">
        <w:t>s for mobile plant transmission and driveline systems, including procedures for:</w:t>
      </w:r>
    </w:p>
    <w:p w:rsidR="00000000" w:rsidRPr="009258F7" w:rsidP="009258F7">
      <w:pPr>
        <w:pStyle w:val="ListBullet2"/>
      </w:pPr>
      <w:r w:rsidRPr="009258F7">
        <w:t>transmission and driveline performance test</w:t>
      </w:r>
    </w:p>
    <w:p w:rsidR="00000000" w:rsidRPr="009258F7" w:rsidP="009258F7">
      <w:pPr>
        <w:pStyle w:val="ListBullet2"/>
      </w:pPr>
      <w:r w:rsidRPr="009258F7">
        <w:t>abnormal noise analysis</w:t>
      </w:r>
    </w:p>
    <w:p w:rsidR="00000000" w:rsidRPr="009258F7" w:rsidP="009258F7">
      <w:pPr>
        <w:pStyle w:val="ListBullet2"/>
      </w:pPr>
      <w:r w:rsidRPr="009258F7">
        <w:t>component wear analysis</w:t>
      </w:r>
    </w:p>
    <w:p w:rsidR="00000000" w:rsidRPr="009258F7" w:rsidP="009258F7">
      <w:pPr>
        <w:pStyle w:val="ListBullet2"/>
      </w:pPr>
      <w:r w:rsidRPr="009258F7">
        <w:t>transmission oil pressure test</w:t>
      </w:r>
    </w:p>
    <w:p w:rsidR="00000000" w:rsidRPr="009258F7" w:rsidP="009258F7">
      <w:pPr>
        <w:pStyle w:val="ListBullet2"/>
      </w:pPr>
      <w:r w:rsidRPr="009258F7">
        <w:t>sources of fluid leaks</w:t>
      </w:r>
    </w:p>
    <w:p w:rsidR="00000000" w:rsidRPr="009258F7" w:rsidP="009258F7">
      <w:pPr>
        <w:pStyle w:val="ListBullet"/>
      </w:pPr>
      <w:r w:rsidRPr="009258F7">
        <w:t>types, functions, operation and limitations of diagnostic testing equipment required to diagnose complex faults in mobile plant transmission and driveline systems</w:t>
      </w:r>
    </w:p>
    <w:p w:rsidR="00000000" w:rsidRPr="009258F7" w:rsidP="009258F7">
      <w:pPr>
        <w:pStyle w:val="ListBullet"/>
      </w:pPr>
      <w:r w:rsidRPr="009258F7">
        <w:t>procedures for accessing and interpreting scan tool system data, including:</w:t>
      </w:r>
    </w:p>
    <w:p w:rsidR="00000000" w:rsidRPr="009258F7" w:rsidP="009258F7">
      <w:pPr>
        <w:pStyle w:val="ListBullet2"/>
      </w:pPr>
      <w:r w:rsidRPr="009258F7">
        <w:t>diagnostic troub</w:t>
      </w:r>
      <w:r w:rsidRPr="009258F7">
        <w:t>le codes (DTCs), including:</w:t>
      </w:r>
    </w:p>
    <w:p w:rsidR="00000000" w:rsidRPr="009258F7" w:rsidP="009258F7">
      <w:pPr>
        <w:pStyle w:val="ListBullet3"/>
      </w:pPr>
      <w:r w:rsidRPr="009258F7">
        <w:t>conditions that set the DTCs</w:t>
      </w:r>
    </w:p>
    <w:p w:rsidR="00000000" w:rsidRPr="009258F7" w:rsidP="009258F7">
      <w:pPr>
        <w:pStyle w:val="ListBullet3"/>
      </w:pPr>
      <w:r w:rsidRPr="009258F7">
        <w:t>conditions for running DTCs</w:t>
      </w:r>
    </w:p>
    <w:p w:rsidR="00000000" w:rsidRPr="009258F7" w:rsidP="009258F7">
      <w:pPr>
        <w:pStyle w:val="ListBullet2"/>
      </w:pPr>
      <w:r w:rsidRPr="009258F7">
        <w:t>live data</w:t>
      </w:r>
    </w:p>
    <w:p w:rsidR="00000000" w:rsidRPr="009258F7" w:rsidP="009258F7">
      <w:pPr>
        <w:pStyle w:val="ListBullet2"/>
      </w:pPr>
      <w:r w:rsidRPr="009258F7">
        <w:t>waveforms</w:t>
      </w:r>
    </w:p>
    <w:p w:rsidR="00000000" w:rsidRPr="009258F7" w:rsidP="009258F7">
      <w:pPr>
        <w:pStyle w:val="ListBullet2"/>
      </w:pPr>
      <w:r w:rsidRPr="009258F7">
        <w:t>vehicle continuous and non-continuous monitored systems.</w:t>
      </w:r>
    </w:p>
    <w:p w:rsidR="00000000" w:rsidRPr="009258F7" w:rsidP="009258F7">
      <w:pPr>
        <w:pStyle w:val="AllowPageBreak"/>
      </w:pPr>
    </w:p>
    <w:p w:rsidR="00000000" w:rsidRPr="009258F7" w:rsidP="009258F7">
      <w:pPr>
        <w:pStyle w:val="Heading1"/>
      </w:pPr>
      <w:bookmarkStart w:id="4" w:name="O_1122794"/>
      <w:bookmarkEnd w:id="4"/>
      <w:r w:rsidRPr="009258F7">
        <w:t>Assessment Conditions</w:t>
      </w:r>
    </w:p>
    <w:p w:rsidR="00000000" w:rsidRPr="009258F7" w:rsidP="00493CF4">
      <w:pPr>
        <w:pStyle w:val="BodyText"/>
      </w:pPr>
      <w:r w:rsidRPr="009258F7">
        <w:t>Competency is to be assessed in the workplace or a simulated environment that accurately reflects performance in a real workplace setting.</w:t>
      </w:r>
    </w:p>
    <w:p w:rsidR="00000000" w:rsidRPr="009258F7" w:rsidP="00493CF4">
      <w:pPr>
        <w:pStyle w:val="BodyText"/>
      </w:pPr>
      <w:r w:rsidRPr="009258F7">
        <w:t>Assessment must include direct observation of tasks.</w:t>
      </w:r>
    </w:p>
    <w:p w:rsidR="00000000" w:rsidRPr="009258F7" w:rsidP="00493CF4">
      <w:pPr>
        <w:pStyle w:val="BodyText"/>
      </w:pPr>
      <w:r w:rsidRPr="009258F7">
        <w:t>Where assessment of competency includes third-party evidence, in</w:t>
      </w:r>
      <w:r w:rsidRPr="009258F7">
        <w:t>dividuals must provide evidence that links them to the mobile plant transmission and driveline systems that they have worked on, e.g. repair orders.</w:t>
      </w:r>
    </w:p>
    <w:p w:rsidR="00000000" w:rsidRPr="009258F7" w:rsidP="00493CF4">
      <w:pPr>
        <w:pStyle w:val="BodyText"/>
      </w:pPr>
      <w:r w:rsidRPr="009258F7">
        <w:t>Assessors must verify performance evidence through questioning on skills and knowledge to ensure correct in</w:t>
      </w:r>
      <w:r w:rsidRPr="009258F7">
        <w:t>terpretation and application.</w:t>
      </w:r>
    </w:p>
    <w:p w:rsidR="00000000" w:rsidRPr="009258F7" w:rsidP="00493CF4">
      <w:pPr>
        <w:pStyle w:val="BodyText"/>
      </w:pPr>
      <w:r w:rsidRPr="009258F7">
        <w:t>The following resources must be made available:</w:t>
      </w:r>
    </w:p>
    <w:p w:rsidR="00000000" w:rsidRPr="009258F7" w:rsidP="009258F7">
      <w:pPr>
        <w:pStyle w:val="ListBullet"/>
      </w:pPr>
      <w:r w:rsidRPr="009258F7">
        <w:t>automotive repair workplace or simulated workplace</w:t>
      </w:r>
    </w:p>
    <w:p w:rsidR="00000000" w:rsidRPr="009258F7" w:rsidP="009258F7">
      <w:pPr>
        <w:pStyle w:val="ListBullet"/>
      </w:pPr>
      <w:r w:rsidRPr="009258F7">
        <w:t>workplace instructions</w:t>
      </w:r>
    </w:p>
    <w:p w:rsidR="00000000" w:rsidRPr="009258F7" w:rsidP="009258F7">
      <w:pPr>
        <w:pStyle w:val="ListBullet"/>
      </w:pPr>
      <w:r w:rsidRPr="009258F7">
        <w:t>manufacturer mobile plant transmission and driveline system specifications</w:t>
      </w:r>
    </w:p>
    <w:p w:rsidR="00000000" w:rsidRPr="009258F7" w:rsidP="009258F7">
      <w:pPr>
        <w:pStyle w:val="ListBullet"/>
      </w:pPr>
      <w:r w:rsidRPr="009258F7">
        <w:t>transmission and driveline systems of three different types of mobile plant machinery with complex faults</w:t>
      </w:r>
    </w:p>
    <w:p w:rsidR="00000000" w:rsidRPr="009258F7" w:rsidP="009258F7">
      <w:pPr>
        <w:pStyle w:val="ListBullet"/>
      </w:pPr>
      <w:r w:rsidRPr="009258F7">
        <w:t>mobile plant transmission and driveline system diagnostic equipment, including:</w:t>
      </w:r>
    </w:p>
    <w:p w:rsidR="00000000" w:rsidRPr="009258F7" w:rsidP="009258F7">
      <w:pPr>
        <w:pStyle w:val="ListBullet2"/>
      </w:pPr>
      <w:r w:rsidRPr="009258F7">
        <w:t>oil pressure gauge</w:t>
      </w:r>
    </w:p>
    <w:p w:rsidR="00000000" w:rsidRPr="009258F7" w:rsidP="009258F7">
      <w:pPr>
        <w:pStyle w:val="ListBullet2"/>
      </w:pPr>
      <w:r w:rsidRPr="009258F7">
        <w:t>scan tool</w:t>
      </w:r>
    </w:p>
    <w:p w:rsidR="00000000" w:rsidRPr="009258F7" w:rsidP="009258F7">
      <w:pPr>
        <w:pStyle w:val="ListBullet"/>
      </w:pPr>
      <w:r w:rsidRPr="009258F7">
        <w:t>tools, equipment and materials appropri</w:t>
      </w:r>
      <w:r w:rsidRPr="009258F7">
        <w:t>ate for diagnosing complex faults in mobile plant transmission and driveline systems.</w:t>
      </w:r>
    </w:p>
    <w:p w:rsidR="00000000" w:rsidRPr="009258F7" w:rsidP="009258F7">
      <w:pPr>
        <w:pStyle w:val="List"/>
      </w:pPr>
    </w:p>
    <w:p w:rsidR="00000000" w:rsidRPr="009258F7" w:rsidP="00493CF4">
      <w:pPr>
        <w:pStyle w:val="BodyText"/>
      </w:pPr>
      <w:r w:rsidRPr="009258F7">
        <w:t>Assessors of this unit must satisfy the requirements for assessors in applicable vocational education and training legislation, frameworks and/or standards.</w:t>
      </w:r>
    </w:p>
    <w:p w:rsidR="00000000" w:rsidRPr="009258F7" w:rsidP="009258F7">
      <w:pPr>
        <w:pStyle w:val="Heading1"/>
      </w:pPr>
      <w:bookmarkStart w:id="5" w:name="O_1122792"/>
      <w:bookmarkEnd w:id="5"/>
      <w:r w:rsidRPr="009258F7">
        <w:t>Links</w:t>
      </w:r>
    </w:p>
    <w:p w:rsidR="00000000" w:rsidRPr="009258F7" w:rsidP="00493CF4">
      <w:pPr>
        <w:pStyle w:val="BodyText"/>
      </w:pPr>
      <w:r w:rsidRPr="009258F7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C74FAE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9258F7" w:rsidP="009258F7"/>
    <w:sectPr w:rsidSect="009258F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58F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58F7" w:rsidRPr="00493CF4" w:rsidP="00493CF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58F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3CF4" w:rsidP="009258F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93CF4" w:rsidP="009258F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Mining and Automotive Skills Alliance</w:t>
    </w:r>
    <w:r>
      <w:fldChar w:fldCharType="end"/>
    </w:r>
  </w:p>
  <w:p w:rsidR="00493CF4" w:rsidP="009258F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58F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3CF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258F7" w:rsidRPr="00493CF4" w:rsidP="00493CF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58F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3CF4" w:rsidRPr="002D2AF8" w:rsidP="009258F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AURKTX103 Diagnose complex faults in mobile plant transmission and driveline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2023</w:t>
    </w:r>
    <w:r>
      <w:fldChar w:fldCharType="end"/>
    </w:r>
  </w:p>
  <w:p w:rsidR="00493CF4" w:rsidP="009258F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0AE01E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F48917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006920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258F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258F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258F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258F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258F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258F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258F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258F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258F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258F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258F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258F7"/>
  </w:style>
  <w:style w:type="character" w:customStyle="1" w:styleId="Heading1Char">
    <w:name w:val="Heading 1 Char"/>
    <w:basedOn w:val="DefaultParagraphFont"/>
    <w:link w:val="Heading1"/>
    <w:rsid w:val="009258F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258F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258F7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9258F7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9258F7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258F7"/>
    <w:rPr>
      <w:b/>
      <w:spacing w:val="0"/>
    </w:rPr>
  </w:style>
  <w:style w:type="paragraph" w:styleId="ListBullet2">
    <w:name w:val="List Bullet 2"/>
    <w:basedOn w:val="List2"/>
    <w:rsid w:val="009258F7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9258F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258F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9258F7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9258F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258F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258F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258F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258F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258F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258F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258F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258F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258F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258F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258F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258F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258F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258F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258F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258F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258F7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9258F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258F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258F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258F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258F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258F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258F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258F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258F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258F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258F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258F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258F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258F7"/>
    <w:rPr>
      <w:i/>
    </w:rPr>
  </w:style>
  <w:style w:type="paragraph" w:styleId="Caption">
    <w:name w:val="caption"/>
    <w:basedOn w:val="BodyText"/>
    <w:next w:val="Normal"/>
    <w:qFormat/>
    <w:rsid w:val="009258F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258F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258F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258F7"/>
  </w:style>
  <w:style w:type="paragraph" w:styleId="TableofFigures">
    <w:name w:val="table of figures"/>
    <w:basedOn w:val="Normal"/>
    <w:next w:val="Normal"/>
    <w:semiHidden/>
    <w:rsid w:val="009258F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258F7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9258F7"/>
    <w:rPr>
      <w:rFonts w:ascii="Wingdings" w:hAnsi="Wingdings"/>
    </w:rPr>
  </w:style>
  <w:style w:type="paragraph" w:customStyle="1" w:styleId="TableHeading">
    <w:name w:val="Table Heading"/>
    <w:basedOn w:val="HeadingBase"/>
    <w:rsid w:val="009258F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258F7"/>
    <w:rPr>
      <w:color w:val="0033CC"/>
      <w:u w:val="none"/>
    </w:rPr>
  </w:style>
  <w:style w:type="paragraph" w:customStyle="1" w:styleId="BodyTextRight">
    <w:name w:val="Body Text Right"/>
    <w:basedOn w:val="BodyText"/>
    <w:rsid w:val="009258F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258F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258F7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258F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258F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258F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258F7"/>
    <w:rPr>
      <w:sz w:val="32"/>
    </w:rPr>
  </w:style>
  <w:style w:type="paragraph" w:customStyle="1" w:styleId="HeadingProcedure">
    <w:name w:val="Heading Procedure"/>
    <w:basedOn w:val="HeadingBase"/>
    <w:next w:val="Normal"/>
    <w:rsid w:val="009258F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258F7"/>
    <w:pPr>
      <w:spacing w:before="60" w:after="60"/>
    </w:pPr>
  </w:style>
  <w:style w:type="paragraph" w:styleId="ListContinue">
    <w:name w:val="List Continue"/>
    <w:basedOn w:val="List"/>
    <w:rsid w:val="009258F7"/>
    <w:pPr>
      <w:ind w:firstLine="0"/>
    </w:pPr>
  </w:style>
  <w:style w:type="paragraph" w:customStyle="1" w:styleId="ListNote">
    <w:name w:val="List Note"/>
    <w:basedOn w:val="List"/>
    <w:rsid w:val="009258F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258F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258F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258F7"/>
    <w:rPr>
      <w:rFonts w:ascii="Courier New" w:hAnsi="Courier New"/>
    </w:rPr>
  </w:style>
  <w:style w:type="paragraph" w:customStyle="1" w:styleId="NoteBullet">
    <w:name w:val="Note Bullet"/>
    <w:basedOn w:val="Note"/>
    <w:rsid w:val="009258F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258F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258F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258F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258F7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9258F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258F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258F7"/>
    <w:rPr>
      <w:b/>
      <w:smallCaps/>
    </w:rPr>
  </w:style>
  <w:style w:type="paragraph" w:customStyle="1" w:styleId="TableListNumber">
    <w:name w:val="Table List Number"/>
    <w:basedOn w:val="ListNumber"/>
    <w:rsid w:val="009258F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258F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258F7"/>
    <w:pPr>
      <w:numPr>
        <w:numId w:val="10"/>
      </w:numPr>
    </w:pPr>
  </w:style>
  <w:style w:type="paragraph" w:customStyle="1" w:styleId="ListAlpha2">
    <w:name w:val="List Alpha 2"/>
    <w:basedOn w:val="List2"/>
    <w:rsid w:val="009258F7"/>
    <w:pPr>
      <w:numPr>
        <w:numId w:val="9"/>
      </w:numPr>
    </w:pPr>
  </w:style>
  <w:style w:type="paragraph" w:styleId="List2">
    <w:name w:val="List 2"/>
    <w:basedOn w:val="BodyText"/>
    <w:rsid w:val="009258F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258F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258F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258F7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9258F7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9258F7"/>
    <w:pPr>
      <w:numPr>
        <w:numId w:val="5"/>
      </w:numPr>
    </w:pPr>
  </w:style>
  <w:style w:type="paragraph" w:styleId="ListContinue2">
    <w:name w:val="List Continue 2"/>
    <w:basedOn w:val="List2"/>
    <w:rsid w:val="009258F7"/>
    <w:pPr>
      <w:ind w:firstLine="0"/>
    </w:pPr>
  </w:style>
  <w:style w:type="paragraph" w:styleId="ListContinue3">
    <w:name w:val="List Continue 3"/>
    <w:basedOn w:val="List3"/>
    <w:rsid w:val="009258F7"/>
    <w:pPr>
      <w:ind w:left="1021" w:firstLine="0"/>
    </w:pPr>
  </w:style>
  <w:style w:type="paragraph" w:styleId="ListContinue4">
    <w:name w:val="List Continue 4"/>
    <w:basedOn w:val="List4"/>
    <w:rsid w:val="009258F7"/>
    <w:pPr>
      <w:ind w:firstLine="0"/>
    </w:pPr>
  </w:style>
  <w:style w:type="paragraph" w:styleId="ListContinue5">
    <w:name w:val="List Continue 5"/>
    <w:basedOn w:val="List5"/>
    <w:rsid w:val="009258F7"/>
    <w:pPr>
      <w:ind w:firstLine="0"/>
    </w:pPr>
  </w:style>
  <w:style w:type="paragraph" w:styleId="ListNumber3">
    <w:name w:val="List Number 3"/>
    <w:basedOn w:val="List3"/>
    <w:rsid w:val="009258F7"/>
    <w:pPr>
      <w:numPr>
        <w:numId w:val="6"/>
      </w:numPr>
    </w:pPr>
  </w:style>
  <w:style w:type="paragraph" w:styleId="ListNumber4">
    <w:name w:val="List Number 4"/>
    <w:basedOn w:val="List4"/>
    <w:rsid w:val="009258F7"/>
    <w:pPr>
      <w:numPr>
        <w:numId w:val="7"/>
      </w:numPr>
    </w:pPr>
  </w:style>
  <w:style w:type="paragraph" w:styleId="ListNumber5">
    <w:name w:val="List Number 5"/>
    <w:basedOn w:val="List5"/>
    <w:rsid w:val="009258F7"/>
    <w:pPr>
      <w:numPr>
        <w:numId w:val="8"/>
      </w:numPr>
    </w:pPr>
  </w:style>
  <w:style w:type="paragraph" w:styleId="BlockText">
    <w:name w:val="Block Text"/>
    <w:basedOn w:val="Normal"/>
    <w:rsid w:val="009258F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258F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258F7"/>
    <w:rPr>
      <w:sz w:val="16"/>
      <w:vertAlign w:val="superscript"/>
    </w:rPr>
  </w:style>
  <w:style w:type="character" w:customStyle="1" w:styleId="Symbols">
    <w:name w:val="Symbols"/>
    <w:basedOn w:val="DefaultParagraphFont"/>
    <w:rsid w:val="009258F7"/>
    <w:rPr>
      <w:rFonts w:ascii="Symbol" w:hAnsi="Symbol"/>
    </w:rPr>
  </w:style>
  <w:style w:type="character" w:customStyle="1" w:styleId="MenuOptions">
    <w:name w:val="Menu Options"/>
    <w:basedOn w:val="DefaultParagraphFont"/>
    <w:rsid w:val="009258F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258F7"/>
    <w:rPr>
      <w:b/>
    </w:rPr>
  </w:style>
  <w:style w:type="character" w:customStyle="1" w:styleId="Underlined">
    <w:name w:val="Underlined"/>
    <w:basedOn w:val="DefaultParagraphFont"/>
    <w:rsid w:val="009258F7"/>
    <w:rPr>
      <w:u w:val="single"/>
    </w:rPr>
  </w:style>
  <w:style w:type="paragraph" w:customStyle="1" w:styleId="TableBodyTextRight">
    <w:name w:val="Table Body Text Right"/>
    <w:basedOn w:val="TableBodyText"/>
    <w:rsid w:val="009258F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258F7"/>
    <w:rPr>
      <w:sz w:val="18"/>
    </w:rPr>
  </w:style>
  <w:style w:type="paragraph" w:customStyle="1" w:styleId="BodySmallRight">
    <w:name w:val="Body Small Right"/>
    <w:basedOn w:val="BodyTextRight"/>
    <w:rsid w:val="009258F7"/>
    <w:rPr>
      <w:sz w:val="18"/>
      <w:szCs w:val="18"/>
    </w:rPr>
  </w:style>
  <w:style w:type="paragraph" w:customStyle="1" w:styleId="MarginEdition">
    <w:name w:val="Margin Edition"/>
    <w:basedOn w:val="MarginNote"/>
    <w:rsid w:val="009258F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258F7"/>
    <w:rPr>
      <w:sz w:val="2"/>
      <w:szCs w:val="2"/>
    </w:rPr>
  </w:style>
  <w:style w:type="character" w:customStyle="1" w:styleId="Small">
    <w:name w:val="Small"/>
    <w:basedOn w:val="DefaultParagraphFont"/>
    <w:rsid w:val="009258F7"/>
    <w:rPr>
      <w:sz w:val="16"/>
    </w:rPr>
  </w:style>
  <w:style w:type="paragraph" w:customStyle="1" w:styleId="WideTable">
    <w:name w:val="Wide Table"/>
    <w:basedOn w:val="Normal"/>
    <w:rsid w:val="009258F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258F7"/>
  </w:style>
  <w:style w:type="paragraph" w:styleId="Quote">
    <w:name w:val="Quote"/>
    <w:basedOn w:val="Heading1"/>
    <w:link w:val="QuoteChar"/>
    <w:qFormat/>
    <w:rsid w:val="009258F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258F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258F7"/>
    <w:pPr>
      <w:pageBreakBefore/>
    </w:pPr>
  </w:style>
  <w:style w:type="paragraph" w:customStyle="1" w:styleId="Border">
    <w:name w:val="Border"/>
    <w:basedOn w:val="Normal"/>
    <w:qFormat/>
    <w:rsid w:val="009258F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258F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258F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258F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258F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258F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258F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258F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258F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258F7"/>
    <w:rPr>
      <w:u w:val="single"/>
    </w:rPr>
  </w:style>
  <w:style w:type="character" w:customStyle="1" w:styleId="BoldandItalics">
    <w:name w:val="Bold and Italics"/>
    <w:qFormat/>
    <w:rsid w:val="009258F7"/>
    <w:rPr>
      <w:b/>
      <w:i/>
      <w:u w:val="none"/>
    </w:rPr>
  </w:style>
  <w:style w:type="paragraph" w:styleId="BalloonText">
    <w:name w:val="Balloon Text"/>
    <w:basedOn w:val="Normal"/>
    <w:link w:val="BalloonTextChar"/>
    <w:rsid w:val="009258F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258F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258F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258F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258F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258F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258F7"/>
    <w:pPr>
      <w:spacing w:before="0" w:after="0"/>
    </w:pPr>
  </w:style>
  <w:style w:type="paragraph" w:customStyle="1" w:styleId="BodyTextBold">
    <w:name w:val="Body Text Bold"/>
    <w:basedOn w:val="BodyText"/>
    <w:qFormat/>
    <w:rsid w:val="009258F7"/>
    <w:rPr>
      <w:b/>
    </w:rPr>
  </w:style>
  <w:style w:type="character" w:styleId="Hyperlink">
    <w:name w:val="Hyperlink"/>
    <w:basedOn w:val="DefaultParagraphFont"/>
    <w:uiPriority w:val="99"/>
    <w:unhideWhenUsed/>
    <w:rsid w:val="00493CF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656</Words>
  <Characters>4306</Characters>
  <Application>Microsoft Office Word</Application>
  <DocSecurity>0</DocSecurity>
  <Lines>110</Lines>
  <Paragraphs>88</Paragraphs>
  <ScaleCrop>false</ScaleCrop>
  <Company>Author-it Software Corporation Ltd.</Company>
  <LinksUpToDate>false</LinksUpToDate>
  <CharactersWithSpaces>4874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AURKTX103 Diagnose complex faults in mobile plant transmission and driveline systems</dc:title>
  <dc:subject>Approved</dc:subject>
  <dc:creator>Mining and Automotive Skills Alliance</dc:creator>
  <cp:keywords>Release: 1</cp:keywords>
  <dc:description>Review Date: 12 April 2008</dc:description>
  <cp:lastModifiedBy>HSD_TPCMSd.prod</cp:lastModifiedBy>
  <cp:revision>3</cp:revision>
  <dcterms:created xsi:type="dcterms:W3CDTF">2023-12-19T06:26:00Z</dcterms:created>
  <dcterms:modified xsi:type="dcterms:W3CDTF">2023-12-19T06:26:00Z</dcterms:modified>
</cp:coreProperties>
</file>