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370" w:rsidP="00A033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AURKTR101 Diagnose and repair electronic over hydraulic control systems</w:t>
      </w:r>
      <w:r>
        <w:fldChar w:fldCharType="end"/>
      </w:r>
    </w:p>
    <w:p w:rsidR="00A03370" w:rsidP="00A03370">
      <w:pPr>
        <w:pStyle w:val="Version"/>
        <w:sectPr w:rsidSect="00077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A14" w:rsidP="00077A14">
      <w:pPr>
        <w:pStyle w:val="SuperHeading"/>
      </w:pPr>
      <w:r w:rsidRPr="00077A14">
        <w:t>Assessment Requirements for AURKTR101 Diagnose and repair electronic over hydraulic control systems</w:t>
      </w:r>
    </w:p>
    <w:p w:rsidR="00000000" w:rsidRPr="00077A14" w:rsidP="00077A14">
      <w:pPr>
        <w:pStyle w:val="Heading1"/>
      </w:pPr>
      <w:bookmarkStart w:id="1" w:name="O_1122757"/>
      <w:bookmarkEnd w:id="1"/>
      <w:r w:rsidRPr="00077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7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4" w:rsidP="00077A14">
            <w:pPr>
              <w:pStyle w:val="BodyText"/>
            </w:pPr>
            <w:r w:rsidRPr="00077A1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4">
            <w:pPr>
              <w:pStyle w:val="BodyText"/>
              <w:rPr>
                <w:lang w:val="en-NZ"/>
              </w:rPr>
            </w:pPr>
            <w:r w:rsidRPr="00077A14">
              <w:rPr>
                <w:rStyle w:val="SpecialBold"/>
              </w:rPr>
              <w:t>Comments</w:t>
            </w:r>
          </w:p>
        </w:tc>
      </w:tr>
      <w:tr w:rsidTr="00077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A14">
            <w:pPr>
              <w:pStyle w:val="BodyText"/>
              <w:rPr>
                <w:lang w:val="en-NZ"/>
              </w:rPr>
            </w:pPr>
            <w:r w:rsidRPr="00077A1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A14" w:rsidP="00077A14">
            <w:pPr>
              <w:pStyle w:val="BodyText"/>
            </w:pPr>
            <w:r w:rsidRPr="00077A14">
              <w:t>This version first released with AUR Automotive R</w:t>
            </w:r>
            <w:r w:rsidRPr="00077A14">
              <w:t>etail, Service and Repair Training Package Version 6.0</w:t>
            </w:r>
          </w:p>
        </w:tc>
      </w:tr>
    </w:tbl>
    <w:p w:rsidR="00000000" w:rsidRPr="00077A14" w:rsidP="00077A14">
      <w:pPr>
        <w:pStyle w:val="BodyText"/>
      </w:pPr>
    </w:p>
    <w:p w:rsidR="00000000" w:rsidRPr="00077A14" w:rsidP="00077A14">
      <w:pPr>
        <w:pStyle w:val="AllowPageBreak"/>
      </w:pPr>
    </w:p>
    <w:p w:rsidR="00000000" w:rsidRPr="00077A14" w:rsidP="00077A14">
      <w:pPr>
        <w:pStyle w:val="Heading1"/>
      </w:pPr>
      <w:bookmarkStart w:id="2" w:name="O_1122760"/>
      <w:bookmarkEnd w:id="2"/>
      <w:r w:rsidRPr="00077A14">
        <w:t>Performance Evidence</w:t>
      </w:r>
    </w:p>
    <w:p w:rsidR="00000000" w:rsidRPr="00077A14" w:rsidP="00A03370">
      <w:pPr>
        <w:pStyle w:val="BodyText"/>
      </w:pPr>
      <w:r w:rsidRPr="00077A14">
        <w:t>The candidate must demonstrate the ability to complete the tasks outlined in the elements, performance criteria and foundation skills of this unit, including e</w:t>
      </w:r>
      <w:r w:rsidRPr="00077A14">
        <w:t>vidence of the ability to:</w:t>
      </w:r>
    </w:p>
    <w:p w:rsidR="00000000" w:rsidRPr="00077A14" w:rsidP="00077A14">
      <w:pPr>
        <w:pStyle w:val="ListBullet"/>
      </w:pPr>
      <w:r w:rsidRPr="00077A14">
        <w:t>diagnose and repair a fault in the following electronic over hydraulic control system components:</w:t>
      </w:r>
    </w:p>
    <w:p w:rsidR="00000000" w:rsidRPr="00077A14" w:rsidP="00077A14">
      <w:pPr>
        <w:pStyle w:val="ListBullet2"/>
      </w:pPr>
      <w:r w:rsidRPr="00077A14">
        <w:t>all four of the following:</w:t>
      </w:r>
    </w:p>
    <w:p w:rsidR="00000000" w:rsidRPr="00077A14" w:rsidP="00077A14">
      <w:pPr>
        <w:pStyle w:val="ListBullet3"/>
      </w:pPr>
      <w:r w:rsidRPr="00077A14">
        <w:t>hydraulic proportional control solenoids (flow, pressure and directional)</w:t>
      </w:r>
    </w:p>
    <w:p w:rsidR="00000000" w:rsidRPr="00077A14" w:rsidP="00077A14">
      <w:pPr>
        <w:pStyle w:val="ListBullet3"/>
      </w:pPr>
      <w:r w:rsidRPr="00077A14">
        <w:t>joysticks, potentiometer or touchscreens</w:t>
      </w:r>
    </w:p>
    <w:p w:rsidR="00000000" w:rsidRPr="00077A14" w:rsidP="00077A14">
      <w:pPr>
        <w:pStyle w:val="ListBullet3"/>
      </w:pPr>
      <w:r w:rsidRPr="00077A14">
        <w:t>sensors and feedback devices</w:t>
      </w:r>
    </w:p>
    <w:p w:rsidR="00000000" w:rsidRPr="00077A14" w:rsidP="00077A14">
      <w:pPr>
        <w:pStyle w:val="ListBullet3"/>
      </w:pPr>
      <w:r w:rsidRPr="00077A14">
        <w:t>electronic control amplifier units</w:t>
      </w:r>
    </w:p>
    <w:p w:rsidR="00000000" w:rsidRPr="00077A14" w:rsidP="00077A14">
      <w:pPr>
        <w:pStyle w:val="ListBullet2"/>
      </w:pPr>
      <w:r w:rsidRPr="00077A14">
        <w:t>at least one of the following:</w:t>
      </w:r>
    </w:p>
    <w:p w:rsidR="00000000" w:rsidRPr="00077A14" w:rsidP="00077A14">
      <w:pPr>
        <w:pStyle w:val="ListBullet3"/>
      </w:pPr>
      <w:r w:rsidRPr="00077A14">
        <w:t>electronic over hydraulic circuitry</w:t>
      </w:r>
    </w:p>
    <w:p w:rsidR="00000000" w:rsidRPr="00077A14" w:rsidP="00077A14">
      <w:pPr>
        <w:pStyle w:val="ListBullet3"/>
      </w:pPr>
      <w:r w:rsidRPr="00077A14">
        <w:t>servo control valves (flow, pressure and directional)</w:t>
      </w:r>
    </w:p>
    <w:p w:rsidR="00000000" w:rsidRPr="00077A14" w:rsidP="00077A14">
      <w:pPr>
        <w:pStyle w:val="ListBullet3"/>
      </w:pPr>
      <w:r w:rsidRPr="00077A14">
        <w:t>electronic control unit (ECU</w:t>
      </w:r>
      <w:r w:rsidRPr="00077A14">
        <w:t>).</w:t>
      </w:r>
    </w:p>
    <w:p w:rsidR="00000000" w:rsidRPr="00077A14" w:rsidP="00077A14">
      <w:pPr>
        <w:pStyle w:val="AllowPageBreak"/>
      </w:pPr>
    </w:p>
    <w:p w:rsidR="00000000" w:rsidRPr="00077A14" w:rsidP="00077A14">
      <w:pPr>
        <w:pStyle w:val="Heading1"/>
      </w:pPr>
      <w:bookmarkStart w:id="3" w:name="O_1122759"/>
      <w:bookmarkEnd w:id="3"/>
      <w:r w:rsidRPr="00077A14">
        <w:t>Knowledge Evidence</w:t>
      </w:r>
    </w:p>
    <w:p w:rsidR="00000000" w:rsidRPr="00077A14" w:rsidP="00A03370">
      <w:pPr>
        <w:pStyle w:val="BodyText"/>
      </w:pPr>
      <w:r w:rsidRPr="00077A14">
        <w:t>The candidate must be able to demonstrate knowledge to complete the tasks outlined in the elements, performance criteria and foundation skills of this unit, including knowledge of:</w:t>
      </w:r>
    </w:p>
    <w:p w:rsidR="00000000" w:rsidRPr="00077A14" w:rsidP="00077A14">
      <w:pPr>
        <w:pStyle w:val="ListBullet"/>
      </w:pPr>
      <w:r w:rsidRPr="00077A14">
        <w:t>methods to locate and interpret i</w:t>
      </w:r>
      <w:r w:rsidRPr="00077A14">
        <w:t>nformation required to diagnose and repair electronic over hydraulic control systems, including:</w:t>
      </w:r>
    </w:p>
    <w:p w:rsidR="00000000" w:rsidRPr="00077A14" w:rsidP="00077A14">
      <w:pPr>
        <w:pStyle w:val="ListBullet2"/>
      </w:pPr>
      <w:r w:rsidRPr="00077A14">
        <w:t>information provided by customers and supervisors</w:t>
      </w:r>
    </w:p>
    <w:p w:rsidR="00000000" w:rsidRPr="00077A14" w:rsidP="00077A14">
      <w:pPr>
        <w:pStyle w:val="ListBullet2"/>
      </w:pPr>
      <w:r w:rsidRPr="00077A14">
        <w:t>manufacturer specifications and procedures or equivalent documentation</w:t>
      </w:r>
    </w:p>
    <w:p w:rsidR="00000000" w:rsidRPr="00077A14" w:rsidP="00077A14">
      <w:pPr>
        <w:pStyle w:val="ListBullet"/>
      </w:pPr>
      <w:r w:rsidRPr="00077A14">
        <w:t xml:space="preserve">workplace procedures required to diagnose and repair electronic over hydraulic control systems, including: </w:t>
      </w:r>
    </w:p>
    <w:p w:rsidR="00000000" w:rsidRPr="00077A14" w:rsidP="00077A14">
      <w:pPr>
        <w:pStyle w:val="ListBullet2"/>
      </w:pPr>
      <w:r w:rsidRPr="00077A14">
        <w:t>establishing serviceability of tools and equipment</w:t>
      </w:r>
    </w:p>
    <w:p w:rsidR="00000000" w:rsidRPr="00077A14" w:rsidP="00077A14">
      <w:pPr>
        <w:pStyle w:val="ListBullet2"/>
      </w:pPr>
      <w:r w:rsidRPr="00077A14">
        <w:t>documentation procedures</w:t>
      </w:r>
    </w:p>
    <w:p w:rsidR="00000000" w:rsidRPr="00077A14" w:rsidP="00077A14">
      <w:pPr>
        <w:pStyle w:val="ListBullet2"/>
      </w:pPr>
      <w:r w:rsidRPr="00077A14">
        <w:t>housekeeping procedures, including:</w:t>
      </w:r>
    </w:p>
    <w:p w:rsidR="00000000" w:rsidRPr="00077A14" w:rsidP="00077A14">
      <w:pPr>
        <w:pStyle w:val="ListBullet3"/>
      </w:pPr>
      <w:r w:rsidRPr="00077A14">
        <w:t>examination of tools and equipment</w:t>
      </w:r>
    </w:p>
    <w:p w:rsidR="00000000" w:rsidRPr="00077A14" w:rsidP="00077A14">
      <w:pPr>
        <w:pStyle w:val="ListBullet3"/>
      </w:pPr>
      <w:r w:rsidRPr="00077A14">
        <w:t>storage of equipment</w:t>
      </w:r>
    </w:p>
    <w:p w:rsidR="00000000" w:rsidRPr="00077A14" w:rsidP="00077A14">
      <w:pPr>
        <w:pStyle w:val="ListBullet3"/>
      </w:pPr>
      <w:r w:rsidRPr="00077A14">
        <w:t>identification, tagging and isolation of faulty equipment</w:t>
      </w:r>
    </w:p>
    <w:p w:rsidR="00000000" w:rsidRPr="00077A14" w:rsidP="00077A14">
      <w:pPr>
        <w:pStyle w:val="ListBullet3"/>
      </w:pPr>
      <w:r w:rsidRPr="00077A14">
        <w:t>disposal of excess materials</w:t>
      </w:r>
    </w:p>
    <w:p w:rsidR="00000000" w:rsidRPr="00077A14" w:rsidP="00077A14">
      <w:pPr>
        <w:pStyle w:val="ListBullet3"/>
      </w:pPr>
      <w:r w:rsidRPr="00077A14">
        <w:t>recycling procedures</w:t>
      </w:r>
    </w:p>
    <w:p w:rsidR="00000000" w:rsidRPr="00077A14" w:rsidP="00077A14">
      <w:pPr>
        <w:pStyle w:val="ListBullet"/>
      </w:pPr>
      <w:r w:rsidRPr="00077A14">
        <w:t xml:space="preserve">workplace health and safety (WHS) requirements relating to diagnosing and repairing electronic </w:t>
      </w:r>
      <w:r w:rsidRPr="00077A14">
        <w:t>over hydraulic control systems, including procedures for:</w:t>
      </w:r>
    </w:p>
    <w:p w:rsidR="00000000" w:rsidRPr="00077A14" w:rsidP="00077A14">
      <w:pPr>
        <w:pStyle w:val="ListBullet2"/>
      </w:pPr>
      <w:r w:rsidRPr="00077A14">
        <w:t>working with high pressure fluid hazards</w:t>
      </w:r>
    </w:p>
    <w:p w:rsidR="00000000" w:rsidRPr="00077A14" w:rsidP="00077A14">
      <w:pPr>
        <w:pStyle w:val="ListBullet2"/>
      </w:pPr>
      <w:r w:rsidRPr="00077A14">
        <w:t>isolating and stabilising machines</w:t>
      </w:r>
    </w:p>
    <w:p w:rsidR="00000000" w:rsidRPr="00077A14" w:rsidP="00077A14">
      <w:pPr>
        <w:pStyle w:val="ListBullet"/>
      </w:pPr>
      <w:r w:rsidRPr="00077A14">
        <w:t>environmental requirements relating to diagnosing and repairing electronic over hydraulic control systems</w:t>
      </w:r>
    </w:p>
    <w:p w:rsidR="00000000" w:rsidRPr="00077A14" w:rsidP="00077A14">
      <w:pPr>
        <w:pStyle w:val="ListBullet"/>
      </w:pPr>
      <w:r w:rsidRPr="00077A14">
        <w:t>operating principles of electronic over hydraulic control systems, including operating principles of flow, pressure and directional control in:</w:t>
      </w:r>
    </w:p>
    <w:p w:rsidR="00000000" w:rsidRPr="00077A14" w:rsidP="00077A14">
      <w:pPr>
        <w:pStyle w:val="ListBullet2"/>
      </w:pPr>
      <w:r w:rsidRPr="00077A14">
        <w:t>electronic open loop circuits</w:t>
      </w:r>
    </w:p>
    <w:p w:rsidR="00000000" w:rsidRPr="00077A14" w:rsidP="00077A14">
      <w:pPr>
        <w:pStyle w:val="ListBullet2"/>
      </w:pPr>
      <w:r w:rsidRPr="00077A14">
        <w:t>electronic semi open loop circuits</w:t>
      </w:r>
    </w:p>
    <w:p w:rsidR="00000000" w:rsidRPr="00077A14" w:rsidP="00077A14">
      <w:pPr>
        <w:pStyle w:val="ListBullet2"/>
      </w:pPr>
      <w:r w:rsidRPr="00077A14">
        <w:t>electronic closed loop circuits</w:t>
      </w:r>
    </w:p>
    <w:p w:rsidR="00000000" w:rsidRPr="00077A14" w:rsidP="00077A14">
      <w:pPr>
        <w:pStyle w:val="ListBullet"/>
      </w:pPr>
      <w:r w:rsidRPr="00077A14">
        <w:t>purpose and o</w:t>
      </w:r>
      <w:r w:rsidRPr="00077A14">
        <w:t>peration of systems and components, including:</w:t>
      </w:r>
    </w:p>
    <w:p w:rsidR="00000000" w:rsidRPr="00077A14" w:rsidP="00077A14">
      <w:pPr>
        <w:pStyle w:val="ListBullet2"/>
      </w:pPr>
      <w:r w:rsidRPr="00077A14">
        <w:t>hydraulic proportional control solenoids</w:t>
      </w:r>
    </w:p>
    <w:p w:rsidR="00000000" w:rsidRPr="00077A14" w:rsidP="00077A14">
      <w:pPr>
        <w:pStyle w:val="ListBullet2"/>
      </w:pPr>
      <w:r w:rsidRPr="00077A14">
        <w:t>servo control units</w:t>
      </w:r>
    </w:p>
    <w:p w:rsidR="00000000" w:rsidRPr="00077A14" w:rsidP="00077A14">
      <w:pPr>
        <w:pStyle w:val="ListBullet2"/>
      </w:pPr>
      <w:r w:rsidRPr="00077A14">
        <w:t>sensors</w:t>
      </w:r>
    </w:p>
    <w:p w:rsidR="00000000" w:rsidRPr="00077A14" w:rsidP="00077A14">
      <w:pPr>
        <w:pStyle w:val="ListBullet2"/>
      </w:pPr>
      <w:r w:rsidRPr="00077A14">
        <w:t>feedback devices</w:t>
      </w:r>
    </w:p>
    <w:p w:rsidR="00000000" w:rsidRPr="00077A14" w:rsidP="00077A14">
      <w:pPr>
        <w:pStyle w:val="ListBullet2"/>
      </w:pPr>
      <w:r w:rsidRPr="00077A14">
        <w:t>electronic control amplifier units</w:t>
      </w:r>
    </w:p>
    <w:p w:rsidR="00000000" w:rsidRPr="00077A14" w:rsidP="00077A14">
      <w:pPr>
        <w:pStyle w:val="ListBullet2"/>
      </w:pPr>
      <w:r w:rsidRPr="00077A14">
        <w:t>joysticks</w:t>
      </w:r>
    </w:p>
    <w:p w:rsidR="00000000" w:rsidRPr="00077A14" w:rsidP="00077A14">
      <w:pPr>
        <w:pStyle w:val="ListBullet2"/>
      </w:pPr>
      <w:r w:rsidRPr="00077A14">
        <w:t>electronic control units</w:t>
      </w:r>
    </w:p>
    <w:p w:rsidR="00000000" w:rsidRPr="00077A14" w:rsidP="00077A14">
      <w:pPr>
        <w:pStyle w:val="ListBullet2"/>
      </w:pPr>
      <w:r w:rsidRPr="00077A14">
        <w:t>electronic over hydraulic circuitry</w:t>
      </w:r>
    </w:p>
    <w:p w:rsidR="00000000" w:rsidRPr="00077A14" w:rsidP="00077A14">
      <w:pPr>
        <w:pStyle w:val="ListBullet"/>
      </w:pPr>
      <w:r w:rsidRPr="00077A14">
        <w:t>diagnostic test</w:t>
      </w:r>
      <w:r w:rsidRPr="00077A14">
        <w:t>ing procedures for electronic over hydraulic control systems, including:</w:t>
      </w:r>
    </w:p>
    <w:p w:rsidR="00000000" w:rsidRPr="00077A14" w:rsidP="00077A14">
      <w:pPr>
        <w:pStyle w:val="ListBullet2"/>
      </w:pPr>
      <w:r w:rsidRPr="00077A14">
        <w:t>electronic system analysis while using industry-relevant test equipment</w:t>
      </w:r>
    </w:p>
    <w:p w:rsidR="00000000" w:rsidRPr="00077A14" w:rsidP="00077A14">
      <w:pPr>
        <w:pStyle w:val="ListBullet2"/>
      </w:pPr>
      <w:r w:rsidRPr="00077A14">
        <w:t>component wear analysis</w:t>
      </w:r>
    </w:p>
    <w:p w:rsidR="00000000" w:rsidRPr="00077A14" w:rsidP="00077A14">
      <w:pPr>
        <w:pStyle w:val="ListBullet2"/>
      </w:pPr>
      <w:r w:rsidRPr="00077A14">
        <w:t>system operation analysis</w:t>
      </w:r>
    </w:p>
    <w:p w:rsidR="00000000" w:rsidRPr="00077A14" w:rsidP="00077A14">
      <w:pPr>
        <w:pStyle w:val="ListBullet"/>
      </w:pPr>
      <w:r w:rsidRPr="00077A14">
        <w:t>repair procedures for electronic over hydraulic control systems, including procedures for:</w:t>
      </w:r>
    </w:p>
    <w:p w:rsidR="00000000" w:rsidRPr="00077A14" w:rsidP="00077A14">
      <w:pPr>
        <w:pStyle w:val="ListBullet2"/>
      </w:pPr>
      <w:r w:rsidRPr="00077A14">
        <w:t>testing electronic devices</w:t>
      </w:r>
    </w:p>
    <w:p w:rsidR="00000000" w:rsidRPr="00077A14" w:rsidP="00077A14">
      <w:pPr>
        <w:pStyle w:val="ListBullet2"/>
      </w:pPr>
      <w:r w:rsidRPr="00077A14">
        <w:t>replacing electronic devices and adjusting the following:</w:t>
      </w:r>
    </w:p>
    <w:p w:rsidR="00000000" w:rsidRPr="00077A14" w:rsidP="00077A14">
      <w:pPr>
        <w:pStyle w:val="ListBullet3"/>
      </w:pPr>
      <w:r w:rsidRPr="00077A14">
        <w:t>maximum and minimum flow points</w:t>
      </w:r>
    </w:p>
    <w:p w:rsidR="00000000" w:rsidRPr="00077A14" w:rsidP="00077A14">
      <w:pPr>
        <w:pStyle w:val="ListBullet3"/>
      </w:pPr>
      <w:r w:rsidRPr="00077A14">
        <w:t>dither</w:t>
      </w:r>
    </w:p>
    <w:p w:rsidR="00000000" w:rsidRPr="00077A14" w:rsidP="00077A14">
      <w:pPr>
        <w:pStyle w:val="ListBullet3"/>
      </w:pPr>
      <w:r w:rsidRPr="00077A14">
        <w:t>opening ramps</w:t>
      </w:r>
    </w:p>
    <w:p w:rsidR="00000000" w:rsidRPr="00077A14" w:rsidP="00077A14">
      <w:pPr>
        <w:pStyle w:val="ListBullet3"/>
      </w:pPr>
      <w:r w:rsidRPr="00077A14">
        <w:t>closing ramps</w:t>
      </w:r>
    </w:p>
    <w:p w:rsidR="00000000" w:rsidRPr="00077A14" w:rsidP="00077A14">
      <w:pPr>
        <w:pStyle w:val="ListBullet"/>
      </w:pPr>
      <w:r w:rsidRPr="00077A14">
        <w:t>post-repair testing procedures for electronic over hydraulic control systems.</w:t>
      </w:r>
    </w:p>
    <w:p w:rsidR="00000000" w:rsidRPr="00077A14" w:rsidP="00077A14">
      <w:pPr>
        <w:pStyle w:val="AllowPageBreak"/>
      </w:pPr>
    </w:p>
    <w:p w:rsidR="00000000" w:rsidRPr="00077A14" w:rsidP="00077A14">
      <w:pPr>
        <w:pStyle w:val="Heading1"/>
      </w:pPr>
      <w:bookmarkStart w:id="4" w:name="O_1122758"/>
      <w:bookmarkEnd w:id="4"/>
      <w:r w:rsidRPr="00077A14">
        <w:t>Assessment Conditions</w:t>
      </w:r>
    </w:p>
    <w:p w:rsidR="00000000" w:rsidRPr="00077A14" w:rsidP="00A03370">
      <w:pPr>
        <w:pStyle w:val="BodyText"/>
      </w:pPr>
      <w:r w:rsidRPr="00077A14">
        <w:t>Competency is to be assessed in the workplace or a simulated environment that accurately reflects performance in a real workplace setting</w:t>
      </w:r>
      <w:r w:rsidRPr="00077A14">
        <w:t>.</w:t>
      </w:r>
    </w:p>
    <w:p w:rsidR="00000000" w:rsidRPr="00077A14" w:rsidP="00A03370">
      <w:pPr>
        <w:pStyle w:val="BodyText"/>
      </w:pPr>
      <w:r w:rsidRPr="00077A14">
        <w:t>Assessment must include direct observation of tasks.</w:t>
      </w:r>
    </w:p>
    <w:p w:rsidR="00000000" w:rsidRPr="00077A14" w:rsidP="00A03370">
      <w:pPr>
        <w:pStyle w:val="BodyText"/>
      </w:pPr>
      <w:r w:rsidRPr="00077A14">
        <w:t>Where assessment of competency includes third-party evidence, individuals must provide evidence that links them to the electronic over hydraulic control systems that they have worked on, e.g. repair or</w:t>
      </w:r>
      <w:r w:rsidRPr="00077A14">
        <w:t>ders.</w:t>
      </w:r>
    </w:p>
    <w:p w:rsidR="00000000" w:rsidRPr="00077A14" w:rsidP="00A03370">
      <w:pPr>
        <w:pStyle w:val="BodyText"/>
      </w:pPr>
      <w:r w:rsidRPr="00077A14">
        <w:t>Assessors must verify performance evidence through questioning on skills and knowledge to ensure correct interpretation and application.</w:t>
      </w:r>
    </w:p>
    <w:p w:rsidR="00000000" w:rsidRPr="00077A14" w:rsidP="00A03370">
      <w:pPr>
        <w:pStyle w:val="BodyText"/>
      </w:pPr>
      <w:r w:rsidRPr="00077A14">
        <w:t>The following resources must be made available:</w:t>
      </w:r>
    </w:p>
    <w:p w:rsidR="00000000" w:rsidRPr="00077A14" w:rsidP="00077A14">
      <w:pPr>
        <w:pStyle w:val="ListBullet"/>
      </w:pPr>
      <w:r w:rsidRPr="00077A14">
        <w:t>automotive repair workplace or simulated workplace</w:t>
      </w:r>
    </w:p>
    <w:p w:rsidR="00000000" w:rsidRPr="00077A14" w:rsidP="00077A14">
      <w:pPr>
        <w:pStyle w:val="ListBullet"/>
      </w:pPr>
      <w:r w:rsidRPr="00077A14">
        <w:t>workplace ins</w:t>
      </w:r>
      <w:r w:rsidRPr="00077A14">
        <w:t>tructions</w:t>
      </w:r>
    </w:p>
    <w:p w:rsidR="00000000" w:rsidRPr="00077A14" w:rsidP="00077A14">
      <w:pPr>
        <w:pStyle w:val="ListBullet"/>
      </w:pPr>
      <w:r w:rsidRPr="00077A14">
        <w:t>manufacturer electronic over hydraulic control system specifications</w:t>
      </w:r>
    </w:p>
    <w:p w:rsidR="00000000" w:rsidRPr="00077A14" w:rsidP="00077A14">
      <w:pPr>
        <w:pStyle w:val="ListBullet"/>
      </w:pPr>
      <w:r w:rsidRPr="00077A14">
        <w:t>two different electronic over hydraulic control systems with faults as specified in the performance evidence</w:t>
      </w:r>
    </w:p>
    <w:p w:rsidR="00000000" w:rsidRPr="00077A14" w:rsidP="00077A14">
      <w:pPr>
        <w:pStyle w:val="ListBullet"/>
      </w:pPr>
      <w:r w:rsidRPr="00077A14">
        <w:t>diagnostic equipment for electronic over hydraulic control systems</w:t>
      </w:r>
    </w:p>
    <w:p w:rsidR="00000000" w:rsidRPr="00077A14" w:rsidP="00077A14">
      <w:pPr>
        <w:pStyle w:val="ListBullet"/>
      </w:pPr>
      <w:r w:rsidRPr="00077A14">
        <w:t>tools, equipment and materials appropriate for repairing and adjusting mobile plant electronic over hydraulic control systems.</w:t>
      </w:r>
    </w:p>
    <w:p w:rsidR="00000000" w:rsidRPr="00077A14" w:rsidP="00077A14">
      <w:pPr>
        <w:pStyle w:val="List"/>
      </w:pPr>
    </w:p>
    <w:p w:rsidR="00000000" w:rsidRPr="00077A14" w:rsidP="00A03370">
      <w:pPr>
        <w:pStyle w:val="BodyText"/>
      </w:pPr>
      <w:r w:rsidRPr="00077A14">
        <w:t xml:space="preserve">Assessors of this unit must satisfy the requirements for assessors in applicable vocational education and training legislation, </w:t>
      </w:r>
      <w:r w:rsidRPr="00077A14">
        <w:t>frameworks and/or standards.</w:t>
      </w:r>
    </w:p>
    <w:p w:rsidR="00000000" w:rsidRPr="00077A14" w:rsidP="00077A14">
      <w:pPr>
        <w:pStyle w:val="Heading1"/>
      </w:pPr>
      <w:bookmarkStart w:id="5" w:name="O_1122756"/>
      <w:bookmarkEnd w:id="5"/>
      <w:r w:rsidRPr="00077A14">
        <w:t>Links</w:t>
      </w:r>
    </w:p>
    <w:p w:rsidR="00000000" w:rsidRPr="00077A14" w:rsidP="00A03370">
      <w:pPr>
        <w:pStyle w:val="BodyText"/>
      </w:pPr>
      <w:r w:rsidRPr="00077A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B3C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7A14" w:rsidP="00077A14"/>
    <w:sectPr w:rsidSect="00077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4" w:rsidRPr="00A03370" w:rsidP="00A033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70" w:rsidP="00077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3370" w:rsidP="00077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3370" w:rsidP="00077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A14" w:rsidRPr="00A03370" w:rsidP="00A033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370" w:rsidRPr="002D2AF8" w:rsidP="00077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AURKTR101 Diagnose and repair electronic over hydraulic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A03370" w:rsidP="00077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CC7B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A3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D29B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A14"/>
  </w:style>
  <w:style w:type="character" w:customStyle="1" w:styleId="Heading1Char">
    <w:name w:val="Heading 1 Char"/>
    <w:basedOn w:val="DefaultParagraphFont"/>
    <w:link w:val="Heading1"/>
    <w:rsid w:val="00077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A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77A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A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A14"/>
    <w:rPr>
      <w:b/>
      <w:spacing w:val="0"/>
    </w:rPr>
  </w:style>
  <w:style w:type="paragraph" w:styleId="ListBullet2">
    <w:name w:val="List Bullet 2"/>
    <w:basedOn w:val="List2"/>
    <w:rsid w:val="00077A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77A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77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A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A14"/>
    <w:rPr>
      <w:i/>
    </w:rPr>
  </w:style>
  <w:style w:type="paragraph" w:styleId="Caption">
    <w:name w:val="caption"/>
    <w:basedOn w:val="BodyText"/>
    <w:next w:val="Normal"/>
    <w:qFormat/>
    <w:rsid w:val="00077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A14"/>
  </w:style>
  <w:style w:type="paragraph" w:styleId="TableofFigures">
    <w:name w:val="table of figures"/>
    <w:basedOn w:val="Normal"/>
    <w:next w:val="Normal"/>
    <w:semiHidden/>
    <w:rsid w:val="00077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A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77A14"/>
    <w:rPr>
      <w:rFonts w:ascii="Wingdings" w:hAnsi="Wingdings"/>
    </w:rPr>
  </w:style>
  <w:style w:type="paragraph" w:customStyle="1" w:styleId="TableHeading">
    <w:name w:val="Table Heading"/>
    <w:basedOn w:val="HeadingBase"/>
    <w:rsid w:val="00077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A14"/>
    <w:rPr>
      <w:color w:val="0033CC"/>
      <w:u w:val="none"/>
    </w:rPr>
  </w:style>
  <w:style w:type="paragraph" w:customStyle="1" w:styleId="BodyTextRight">
    <w:name w:val="Body Text Right"/>
    <w:basedOn w:val="BodyText"/>
    <w:rsid w:val="00077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A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A14"/>
    <w:rPr>
      <w:sz w:val="32"/>
    </w:rPr>
  </w:style>
  <w:style w:type="paragraph" w:customStyle="1" w:styleId="HeadingProcedure">
    <w:name w:val="Heading Procedure"/>
    <w:basedOn w:val="HeadingBase"/>
    <w:next w:val="Normal"/>
    <w:rsid w:val="00077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A14"/>
    <w:pPr>
      <w:spacing w:before="60" w:after="60"/>
    </w:pPr>
  </w:style>
  <w:style w:type="paragraph" w:styleId="ListContinue">
    <w:name w:val="List Continue"/>
    <w:basedOn w:val="List"/>
    <w:rsid w:val="00077A14"/>
    <w:pPr>
      <w:ind w:firstLine="0"/>
    </w:pPr>
  </w:style>
  <w:style w:type="paragraph" w:customStyle="1" w:styleId="ListNote">
    <w:name w:val="List Note"/>
    <w:basedOn w:val="List"/>
    <w:rsid w:val="00077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A14"/>
    <w:rPr>
      <w:rFonts w:ascii="Courier New" w:hAnsi="Courier New"/>
    </w:rPr>
  </w:style>
  <w:style w:type="paragraph" w:customStyle="1" w:styleId="NoteBullet">
    <w:name w:val="Note Bullet"/>
    <w:basedOn w:val="Note"/>
    <w:rsid w:val="00077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A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7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A14"/>
    <w:rPr>
      <w:b/>
      <w:smallCaps/>
    </w:rPr>
  </w:style>
  <w:style w:type="paragraph" w:customStyle="1" w:styleId="TableListNumber">
    <w:name w:val="Table List Number"/>
    <w:basedOn w:val="ListNumber"/>
    <w:rsid w:val="00077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A14"/>
    <w:pPr>
      <w:numPr>
        <w:numId w:val="10"/>
      </w:numPr>
    </w:pPr>
  </w:style>
  <w:style w:type="paragraph" w:customStyle="1" w:styleId="ListAlpha2">
    <w:name w:val="List Alpha 2"/>
    <w:basedOn w:val="List2"/>
    <w:rsid w:val="00077A14"/>
    <w:pPr>
      <w:numPr>
        <w:numId w:val="9"/>
      </w:numPr>
    </w:pPr>
  </w:style>
  <w:style w:type="paragraph" w:styleId="List2">
    <w:name w:val="List 2"/>
    <w:basedOn w:val="BodyText"/>
    <w:rsid w:val="00077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A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77A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77A14"/>
    <w:pPr>
      <w:numPr>
        <w:numId w:val="5"/>
      </w:numPr>
    </w:pPr>
  </w:style>
  <w:style w:type="paragraph" w:styleId="ListContinue2">
    <w:name w:val="List Continue 2"/>
    <w:basedOn w:val="List2"/>
    <w:rsid w:val="00077A14"/>
    <w:pPr>
      <w:ind w:firstLine="0"/>
    </w:pPr>
  </w:style>
  <w:style w:type="paragraph" w:styleId="ListContinue3">
    <w:name w:val="List Continue 3"/>
    <w:basedOn w:val="List3"/>
    <w:rsid w:val="00077A14"/>
    <w:pPr>
      <w:ind w:left="1021" w:firstLine="0"/>
    </w:pPr>
  </w:style>
  <w:style w:type="paragraph" w:styleId="ListContinue4">
    <w:name w:val="List Continue 4"/>
    <w:basedOn w:val="List4"/>
    <w:rsid w:val="00077A14"/>
    <w:pPr>
      <w:ind w:firstLine="0"/>
    </w:pPr>
  </w:style>
  <w:style w:type="paragraph" w:styleId="ListContinue5">
    <w:name w:val="List Continue 5"/>
    <w:basedOn w:val="List5"/>
    <w:rsid w:val="00077A14"/>
    <w:pPr>
      <w:ind w:firstLine="0"/>
    </w:pPr>
  </w:style>
  <w:style w:type="paragraph" w:styleId="ListNumber3">
    <w:name w:val="List Number 3"/>
    <w:basedOn w:val="List3"/>
    <w:rsid w:val="00077A14"/>
    <w:pPr>
      <w:numPr>
        <w:numId w:val="6"/>
      </w:numPr>
    </w:pPr>
  </w:style>
  <w:style w:type="paragraph" w:styleId="ListNumber4">
    <w:name w:val="List Number 4"/>
    <w:basedOn w:val="List4"/>
    <w:rsid w:val="00077A14"/>
    <w:pPr>
      <w:numPr>
        <w:numId w:val="7"/>
      </w:numPr>
    </w:pPr>
  </w:style>
  <w:style w:type="paragraph" w:styleId="ListNumber5">
    <w:name w:val="List Number 5"/>
    <w:basedOn w:val="List5"/>
    <w:rsid w:val="00077A14"/>
    <w:pPr>
      <w:numPr>
        <w:numId w:val="8"/>
      </w:numPr>
    </w:pPr>
  </w:style>
  <w:style w:type="paragraph" w:styleId="BlockText">
    <w:name w:val="Block Text"/>
    <w:basedOn w:val="Normal"/>
    <w:rsid w:val="00077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A14"/>
    <w:rPr>
      <w:sz w:val="16"/>
      <w:vertAlign w:val="superscript"/>
    </w:rPr>
  </w:style>
  <w:style w:type="character" w:customStyle="1" w:styleId="Symbols">
    <w:name w:val="Symbols"/>
    <w:basedOn w:val="DefaultParagraphFont"/>
    <w:rsid w:val="00077A14"/>
    <w:rPr>
      <w:rFonts w:ascii="Symbol" w:hAnsi="Symbol"/>
    </w:rPr>
  </w:style>
  <w:style w:type="character" w:customStyle="1" w:styleId="MenuOptions">
    <w:name w:val="Menu Options"/>
    <w:basedOn w:val="DefaultParagraphFont"/>
    <w:rsid w:val="00077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A14"/>
    <w:rPr>
      <w:b/>
    </w:rPr>
  </w:style>
  <w:style w:type="character" w:customStyle="1" w:styleId="Underlined">
    <w:name w:val="Underlined"/>
    <w:basedOn w:val="DefaultParagraphFont"/>
    <w:rsid w:val="00077A14"/>
    <w:rPr>
      <w:u w:val="single"/>
    </w:rPr>
  </w:style>
  <w:style w:type="paragraph" w:customStyle="1" w:styleId="TableBodyTextRight">
    <w:name w:val="Table Body Text Right"/>
    <w:basedOn w:val="TableBodyText"/>
    <w:rsid w:val="00077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A14"/>
    <w:rPr>
      <w:sz w:val="18"/>
    </w:rPr>
  </w:style>
  <w:style w:type="paragraph" w:customStyle="1" w:styleId="BodySmallRight">
    <w:name w:val="Body Small Right"/>
    <w:basedOn w:val="BodyTextRight"/>
    <w:rsid w:val="00077A14"/>
    <w:rPr>
      <w:sz w:val="18"/>
      <w:szCs w:val="18"/>
    </w:rPr>
  </w:style>
  <w:style w:type="paragraph" w:customStyle="1" w:styleId="MarginEdition">
    <w:name w:val="Margin Edition"/>
    <w:basedOn w:val="MarginNote"/>
    <w:rsid w:val="00077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A14"/>
    <w:rPr>
      <w:sz w:val="2"/>
      <w:szCs w:val="2"/>
    </w:rPr>
  </w:style>
  <w:style w:type="character" w:customStyle="1" w:styleId="Small">
    <w:name w:val="Small"/>
    <w:basedOn w:val="DefaultParagraphFont"/>
    <w:rsid w:val="00077A14"/>
    <w:rPr>
      <w:sz w:val="16"/>
    </w:rPr>
  </w:style>
  <w:style w:type="paragraph" w:customStyle="1" w:styleId="WideTable">
    <w:name w:val="Wide Table"/>
    <w:basedOn w:val="Normal"/>
    <w:rsid w:val="00077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A14"/>
  </w:style>
  <w:style w:type="paragraph" w:styleId="Quote">
    <w:name w:val="Quote"/>
    <w:basedOn w:val="Heading1"/>
    <w:link w:val="QuoteChar"/>
    <w:qFormat/>
    <w:rsid w:val="00077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A14"/>
    <w:pPr>
      <w:pageBreakBefore/>
    </w:pPr>
  </w:style>
  <w:style w:type="paragraph" w:customStyle="1" w:styleId="Border">
    <w:name w:val="Border"/>
    <w:basedOn w:val="Normal"/>
    <w:qFormat/>
    <w:rsid w:val="00077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A14"/>
    <w:rPr>
      <w:u w:val="single"/>
    </w:rPr>
  </w:style>
  <w:style w:type="character" w:customStyle="1" w:styleId="BoldandItalics">
    <w:name w:val="Bold and Italics"/>
    <w:qFormat/>
    <w:rsid w:val="00077A14"/>
    <w:rPr>
      <w:b/>
      <w:i/>
      <w:u w:val="none"/>
    </w:rPr>
  </w:style>
  <w:style w:type="paragraph" w:styleId="BalloonText">
    <w:name w:val="Balloon Text"/>
    <w:basedOn w:val="Normal"/>
    <w:link w:val="BalloonTextChar"/>
    <w:rsid w:val="00077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A14"/>
    <w:pPr>
      <w:spacing w:before="0" w:after="0"/>
    </w:pPr>
  </w:style>
  <w:style w:type="paragraph" w:customStyle="1" w:styleId="BodyTextBold">
    <w:name w:val="Body Text Bold"/>
    <w:basedOn w:val="BodyText"/>
    <w:qFormat/>
    <w:rsid w:val="00077A14"/>
    <w:rPr>
      <w:b/>
    </w:rPr>
  </w:style>
  <w:style w:type="character" w:styleId="Hyperlink">
    <w:name w:val="Hyperlink"/>
    <w:basedOn w:val="DefaultParagraphFont"/>
    <w:uiPriority w:val="99"/>
    <w:unhideWhenUsed/>
    <w:rsid w:val="00A033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4167</Characters>
  <Application>Microsoft Office Word</Application>
  <DocSecurity>0</DocSecurity>
  <Lines>109</Lines>
  <Paragraphs>89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AURKTR101 Diagnose and repair electronic over hydraulic control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2022-02-23T11:17:00Z</dcterms:created>
  <dcterms:modified xsi:type="dcterms:W3CDTF">2022-02-23T11:17:00Z</dcterms:modified>
</cp:coreProperties>
</file>