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5A0C" w:rsidP="00145A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AURKTR001 Diagnose and repair electronic over hydraulic control systems</w:t>
      </w:r>
      <w:r>
        <w:fldChar w:fldCharType="end"/>
      </w:r>
    </w:p>
    <w:p w:rsidR="00145A0C" w:rsidP="00145A0C">
      <w:pPr>
        <w:pStyle w:val="Version"/>
        <w:sectPr w:rsidSect="007C1D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DCD" w:rsidP="007C1DCD">
      <w:pPr>
        <w:pStyle w:val="SuperHeading"/>
      </w:pPr>
      <w:r w:rsidRPr="007C1DCD">
        <w:t>Assessment Requirements for AURKTR001 Diagnose and repair electronic over hydraulic control systems</w:t>
      </w:r>
    </w:p>
    <w:p w:rsidR="00000000" w:rsidRPr="007C1DCD" w:rsidP="007C1DCD">
      <w:pPr>
        <w:pStyle w:val="Heading1"/>
      </w:pPr>
      <w:bookmarkStart w:id="1" w:name="O_771976"/>
      <w:bookmarkEnd w:id="1"/>
      <w:r w:rsidRPr="007C1DC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45A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CD" w:rsidP="007C1DCD">
            <w:pPr>
              <w:pStyle w:val="BodyText"/>
            </w:pPr>
            <w:r w:rsidRPr="007C1DC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CD">
            <w:pPr>
              <w:pStyle w:val="BodyText"/>
              <w:rPr>
                <w:lang w:val="en-NZ"/>
              </w:rPr>
            </w:pPr>
            <w:r w:rsidRPr="007C1DCD">
              <w:rPr>
                <w:rStyle w:val="SpecialBold"/>
              </w:rPr>
              <w:t>Comment</w:t>
            </w:r>
          </w:p>
        </w:tc>
      </w:tr>
      <w:tr w:rsidTr="00145A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DCD">
            <w:pPr>
              <w:pStyle w:val="BodyText"/>
              <w:rPr>
                <w:lang w:val="en-NZ"/>
              </w:rPr>
            </w:pPr>
            <w:r w:rsidRPr="007C1DC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DCD" w:rsidP="007C1DCD">
            <w:pPr>
              <w:pStyle w:val="BodyText"/>
            </w:pPr>
            <w:r w:rsidRPr="007C1DCD">
              <w:t>New unit of competency.</w:t>
            </w:r>
          </w:p>
        </w:tc>
      </w:tr>
    </w:tbl>
    <w:p w:rsidR="00000000" w:rsidRPr="007C1DCD" w:rsidP="007C1DCD">
      <w:pPr>
        <w:pStyle w:val="BodyText"/>
      </w:pPr>
    </w:p>
    <w:p w:rsidR="00000000" w:rsidRPr="007C1DCD" w:rsidP="007C1DCD">
      <w:pPr>
        <w:pStyle w:val="AllowPageBreak"/>
      </w:pPr>
    </w:p>
    <w:p w:rsidR="00000000" w:rsidRPr="007C1DCD" w:rsidP="007C1DCD">
      <w:pPr>
        <w:pStyle w:val="Heading1"/>
      </w:pPr>
      <w:bookmarkStart w:id="2" w:name="O_771977"/>
      <w:bookmarkEnd w:id="2"/>
      <w:r w:rsidRPr="007C1DCD">
        <w:t>Performance Evidence</w:t>
      </w:r>
    </w:p>
    <w:p w:rsidR="00000000" w:rsidRPr="007C1DCD" w:rsidP="00145A0C">
      <w:pPr>
        <w:pStyle w:val="BodyText"/>
      </w:pPr>
      <w:r w:rsidRPr="007C1DCD">
        <w:t>Befor</w:t>
      </w:r>
      <w:r w:rsidRPr="007C1DCD">
        <w:t>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C1DCD" w:rsidP="007C1DCD">
      <w:pPr>
        <w:pStyle w:val="ListBullet"/>
      </w:pPr>
      <w:r w:rsidRPr="007C1DCD">
        <w:t>diagnose and repair a fault in electro</w:t>
      </w:r>
      <w:r w:rsidRPr="007C1DCD">
        <w:t>nic over hydraulic control system components as follows:</w:t>
      </w:r>
    </w:p>
    <w:p w:rsidR="00000000" w:rsidRPr="007C1DCD" w:rsidP="007C1DCD">
      <w:pPr>
        <w:pStyle w:val="ListBullet2"/>
      </w:pPr>
      <w:r w:rsidRPr="007C1DCD">
        <w:t>all four of the following:</w:t>
      </w:r>
    </w:p>
    <w:p w:rsidR="00000000" w:rsidRPr="007C1DCD" w:rsidP="007C1DCD">
      <w:pPr>
        <w:pStyle w:val="ListBullet3"/>
      </w:pPr>
      <w:r w:rsidRPr="007C1DCD">
        <w:t>hydraulic proportional control solenoids (flow, pressure and directional)</w:t>
      </w:r>
    </w:p>
    <w:p w:rsidR="00000000" w:rsidRPr="007C1DCD" w:rsidP="007C1DCD">
      <w:pPr>
        <w:pStyle w:val="ListBullet3"/>
      </w:pPr>
      <w:r w:rsidRPr="007C1DCD">
        <w:t>joysticks, potentiometer or touchscreens</w:t>
      </w:r>
    </w:p>
    <w:p w:rsidR="00000000" w:rsidRPr="007C1DCD" w:rsidP="007C1DCD">
      <w:pPr>
        <w:pStyle w:val="ListBullet3"/>
      </w:pPr>
      <w:r w:rsidRPr="007C1DCD">
        <w:t>sensors and feedback devices</w:t>
      </w:r>
    </w:p>
    <w:p w:rsidR="00000000" w:rsidRPr="007C1DCD" w:rsidP="007C1DCD">
      <w:pPr>
        <w:pStyle w:val="ListBullet3"/>
      </w:pPr>
      <w:r w:rsidRPr="007C1DCD">
        <w:t>electronic control amplifier units</w:t>
      </w:r>
    </w:p>
    <w:p w:rsidR="00000000" w:rsidRPr="007C1DCD" w:rsidP="007C1DCD">
      <w:pPr>
        <w:pStyle w:val="ListBullet2"/>
      </w:pPr>
      <w:r w:rsidRPr="007C1DCD">
        <w:t>one of the following:</w:t>
      </w:r>
    </w:p>
    <w:p w:rsidR="00000000" w:rsidRPr="007C1DCD" w:rsidP="007C1DCD">
      <w:pPr>
        <w:pStyle w:val="ListBullet3"/>
      </w:pPr>
      <w:r w:rsidRPr="007C1DCD">
        <w:t>electronic over hydraulic circuitry</w:t>
      </w:r>
    </w:p>
    <w:p w:rsidR="00000000" w:rsidRPr="007C1DCD" w:rsidP="007C1DCD">
      <w:pPr>
        <w:pStyle w:val="ListBullet3"/>
      </w:pPr>
      <w:r w:rsidRPr="007C1DCD">
        <w:t xml:space="preserve">servo control valves (flow, pressure and directional) </w:t>
      </w:r>
    </w:p>
    <w:p w:rsidR="00000000" w:rsidRPr="007C1DCD" w:rsidP="007C1DCD">
      <w:pPr>
        <w:pStyle w:val="ListBullet3"/>
      </w:pPr>
      <w:r w:rsidRPr="007C1DCD">
        <w:t>electronic control unit (ECU).</w:t>
      </w:r>
    </w:p>
    <w:p w:rsidR="00000000" w:rsidRPr="007C1DCD" w:rsidP="007C1DCD">
      <w:pPr>
        <w:pStyle w:val="AllowPageBreak"/>
      </w:pPr>
    </w:p>
    <w:p w:rsidR="00000000" w:rsidRPr="007C1DCD" w:rsidP="007C1DCD">
      <w:pPr>
        <w:pStyle w:val="Heading1"/>
      </w:pPr>
      <w:bookmarkStart w:id="3" w:name="O_771978"/>
      <w:bookmarkEnd w:id="3"/>
      <w:r w:rsidRPr="007C1DCD">
        <w:t>Knowledge Evidence</w:t>
      </w:r>
    </w:p>
    <w:p w:rsidR="00000000" w:rsidRPr="007C1DCD" w:rsidP="00145A0C">
      <w:pPr>
        <w:pStyle w:val="BodyText"/>
      </w:pPr>
      <w:r w:rsidRPr="007C1DCD">
        <w:t>Individuals must be able to demonstrate knowledge of:</w:t>
      </w:r>
    </w:p>
    <w:p w:rsidR="00000000" w:rsidRPr="007C1DCD" w:rsidP="007C1DCD">
      <w:pPr>
        <w:pStyle w:val="ListBullet"/>
      </w:pPr>
      <w:r w:rsidRPr="007C1DCD">
        <w:t>work health and safety (WHS) and occupational health and safety (OHS) requirements relating to diagnosing and repairing electronic over hydraulic control systems, including procedures for:</w:t>
      </w:r>
    </w:p>
    <w:p w:rsidR="00000000" w:rsidRPr="007C1DCD" w:rsidP="007C1DCD">
      <w:pPr>
        <w:pStyle w:val="ListBullet2"/>
      </w:pPr>
      <w:r w:rsidRPr="007C1DCD">
        <w:t>working wit</w:t>
      </w:r>
      <w:r w:rsidRPr="007C1DCD">
        <w:t>h high pressure fluid hazards</w:t>
      </w:r>
    </w:p>
    <w:p w:rsidR="00000000" w:rsidRPr="007C1DCD" w:rsidP="007C1DCD">
      <w:pPr>
        <w:pStyle w:val="ListBullet2"/>
      </w:pPr>
      <w:r w:rsidRPr="007C1DCD">
        <w:t>isolating and stabilising machines</w:t>
      </w:r>
    </w:p>
    <w:p w:rsidR="00000000" w:rsidRPr="007C1DCD" w:rsidP="007C1DCD">
      <w:pPr>
        <w:pStyle w:val="ListBullet"/>
      </w:pPr>
      <w:r w:rsidRPr="007C1DCD">
        <w:t>operating principles of electronic over hydraulic systems and associated components, including operating principles of flow, pressure and directional control in:</w:t>
      </w:r>
    </w:p>
    <w:p w:rsidR="00000000" w:rsidRPr="007C1DCD" w:rsidP="007C1DCD">
      <w:pPr>
        <w:pStyle w:val="ListBullet2"/>
      </w:pPr>
      <w:r w:rsidRPr="007C1DCD">
        <w:t>electronic open loop circuits</w:t>
      </w:r>
    </w:p>
    <w:p w:rsidR="00000000" w:rsidRPr="007C1DCD" w:rsidP="007C1DCD">
      <w:pPr>
        <w:pStyle w:val="ListBullet2"/>
      </w:pPr>
      <w:r w:rsidRPr="007C1DCD">
        <w:t xml:space="preserve">electronic semi open loop circuits </w:t>
      </w:r>
    </w:p>
    <w:p w:rsidR="00000000" w:rsidRPr="007C1DCD" w:rsidP="007C1DCD">
      <w:pPr>
        <w:pStyle w:val="ListBullet2"/>
      </w:pPr>
      <w:r w:rsidRPr="007C1DCD">
        <w:t>electronic closed loop circuits</w:t>
      </w:r>
    </w:p>
    <w:p w:rsidR="00000000" w:rsidRPr="007C1DCD" w:rsidP="007C1DCD">
      <w:pPr>
        <w:pStyle w:val="ListBullet"/>
      </w:pPr>
      <w:r w:rsidRPr="007C1DCD">
        <w:t>application, purpose and operation of electronic over hydraulic control systems and components, including:</w:t>
      </w:r>
    </w:p>
    <w:p w:rsidR="00000000" w:rsidRPr="007C1DCD" w:rsidP="007C1DCD">
      <w:pPr>
        <w:pStyle w:val="ListBullet2"/>
      </w:pPr>
      <w:r w:rsidRPr="007C1DCD">
        <w:t>hydraulic proportional control solenoids</w:t>
      </w:r>
    </w:p>
    <w:p w:rsidR="00000000" w:rsidRPr="007C1DCD" w:rsidP="007C1DCD">
      <w:pPr>
        <w:pStyle w:val="ListBullet2"/>
      </w:pPr>
      <w:r w:rsidRPr="007C1DCD">
        <w:t>servo co</w:t>
      </w:r>
      <w:r w:rsidRPr="007C1DCD">
        <w:t>ntrol units</w:t>
      </w:r>
    </w:p>
    <w:p w:rsidR="00000000" w:rsidRPr="007C1DCD" w:rsidP="007C1DCD">
      <w:pPr>
        <w:pStyle w:val="ListBullet2"/>
      </w:pPr>
      <w:r w:rsidRPr="007C1DCD">
        <w:t>sensors</w:t>
      </w:r>
    </w:p>
    <w:p w:rsidR="00000000" w:rsidRPr="007C1DCD" w:rsidP="007C1DCD">
      <w:pPr>
        <w:pStyle w:val="ListBullet2"/>
      </w:pPr>
      <w:r w:rsidRPr="007C1DCD">
        <w:t>feedback devices</w:t>
      </w:r>
    </w:p>
    <w:p w:rsidR="00000000" w:rsidRPr="007C1DCD" w:rsidP="007C1DCD">
      <w:pPr>
        <w:pStyle w:val="ListBullet2"/>
      </w:pPr>
      <w:r w:rsidRPr="007C1DCD">
        <w:t>electronic control amplifier units</w:t>
      </w:r>
    </w:p>
    <w:p w:rsidR="00000000" w:rsidRPr="007C1DCD" w:rsidP="007C1DCD">
      <w:pPr>
        <w:pStyle w:val="ListBullet2"/>
      </w:pPr>
      <w:r w:rsidRPr="007C1DCD">
        <w:t xml:space="preserve">joysticks </w:t>
      </w:r>
    </w:p>
    <w:p w:rsidR="00000000" w:rsidRPr="007C1DCD" w:rsidP="007C1DCD">
      <w:pPr>
        <w:pStyle w:val="ListBullet2"/>
      </w:pPr>
      <w:r w:rsidRPr="007C1DCD">
        <w:t xml:space="preserve">electronic control units </w:t>
      </w:r>
    </w:p>
    <w:p w:rsidR="00000000" w:rsidRPr="007C1DCD" w:rsidP="007C1DCD">
      <w:pPr>
        <w:pStyle w:val="ListBullet2"/>
      </w:pPr>
      <w:r w:rsidRPr="007C1DCD">
        <w:t>electronic over hydraulic circuitry</w:t>
      </w:r>
    </w:p>
    <w:p w:rsidR="00000000" w:rsidRPr="007C1DCD" w:rsidP="007C1DCD">
      <w:pPr>
        <w:pStyle w:val="ListBullet"/>
      </w:pPr>
      <w:r w:rsidRPr="007C1DCD">
        <w:t>diagnostic testing procedures for electronic over hydraulic control systems, including:</w:t>
      </w:r>
    </w:p>
    <w:p w:rsidR="00000000" w:rsidRPr="007C1DCD" w:rsidP="007C1DCD">
      <w:pPr>
        <w:pStyle w:val="ListBullet2"/>
      </w:pPr>
      <w:r w:rsidRPr="007C1DCD">
        <w:t>electronic system analysis while using industry-relevant test equipment</w:t>
      </w:r>
    </w:p>
    <w:p w:rsidR="00000000" w:rsidRPr="007C1DCD" w:rsidP="007C1DCD">
      <w:pPr>
        <w:pStyle w:val="ListBullet2"/>
      </w:pPr>
      <w:r w:rsidRPr="007C1DCD">
        <w:t>component wear analysis</w:t>
      </w:r>
    </w:p>
    <w:p w:rsidR="00000000" w:rsidRPr="007C1DCD" w:rsidP="007C1DCD">
      <w:pPr>
        <w:pStyle w:val="ListBullet2"/>
      </w:pPr>
      <w:r w:rsidRPr="007C1DCD">
        <w:t>system operation analysis</w:t>
      </w:r>
    </w:p>
    <w:p w:rsidR="00000000" w:rsidRPr="007C1DCD" w:rsidP="007C1DCD">
      <w:pPr>
        <w:pStyle w:val="ListBullet"/>
      </w:pPr>
      <w:r w:rsidRPr="007C1DCD">
        <w:t>procedures for inspecting and evaluating the following components:</w:t>
      </w:r>
    </w:p>
    <w:p w:rsidR="00000000" w:rsidRPr="007C1DCD" w:rsidP="007C1DCD">
      <w:pPr>
        <w:pStyle w:val="ListBullet2"/>
      </w:pPr>
      <w:r w:rsidRPr="007C1DCD">
        <w:t>proportional control valves</w:t>
      </w:r>
    </w:p>
    <w:p w:rsidR="00000000" w:rsidRPr="007C1DCD" w:rsidP="007C1DCD">
      <w:pPr>
        <w:pStyle w:val="ListBullet2"/>
      </w:pPr>
      <w:r w:rsidRPr="007C1DCD">
        <w:t>servo control units</w:t>
      </w:r>
    </w:p>
    <w:p w:rsidR="00000000" w:rsidRPr="007C1DCD" w:rsidP="007C1DCD">
      <w:pPr>
        <w:pStyle w:val="ListBullet2"/>
      </w:pPr>
      <w:r w:rsidRPr="007C1DCD">
        <w:t>electronic contro</w:t>
      </w:r>
      <w:r w:rsidRPr="007C1DCD">
        <w:t>l units</w:t>
      </w:r>
    </w:p>
    <w:p w:rsidR="00000000" w:rsidRPr="007C1DCD" w:rsidP="007C1DCD">
      <w:pPr>
        <w:pStyle w:val="ListBullet2"/>
      </w:pPr>
      <w:r w:rsidRPr="007C1DCD">
        <w:t>sensors</w:t>
      </w:r>
    </w:p>
    <w:p w:rsidR="00000000" w:rsidRPr="007C1DCD" w:rsidP="007C1DCD">
      <w:pPr>
        <w:pStyle w:val="ListBullet2"/>
      </w:pPr>
      <w:r w:rsidRPr="007C1DCD">
        <w:t>feedback devices</w:t>
      </w:r>
    </w:p>
    <w:p w:rsidR="00000000" w:rsidRPr="007C1DCD" w:rsidP="007C1DCD">
      <w:pPr>
        <w:pStyle w:val="ListBullet"/>
      </w:pPr>
      <w:r w:rsidRPr="007C1DCD">
        <w:t>repair procedures for electronic over hydraulic control systems, including procedures for:</w:t>
      </w:r>
    </w:p>
    <w:p w:rsidR="00000000" w:rsidRPr="007C1DCD" w:rsidP="007C1DCD">
      <w:pPr>
        <w:pStyle w:val="ListBullet2"/>
      </w:pPr>
      <w:r w:rsidRPr="007C1DCD">
        <w:t>testing electronic devices</w:t>
      </w:r>
    </w:p>
    <w:p w:rsidR="00000000" w:rsidRPr="007C1DCD" w:rsidP="007C1DCD">
      <w:pPr>
        <w:pStyle w:val="ListBullet2"/>
      </w:pPr>
      <w:r w:rsidRPr="007C1DCD">
        <w:t>replacing electronic devices and adjusting the following:</w:t>
      </w:r>
    </w:p>
    <w:p w:rsidR="00000000" w:rsidRPr="007C1DCD" w:rsidP="007C1DCD">
      <w:pPr>
        <w:pStyle w:val="ListBullet3"/>
      </w:pPr>
      <w:r w:rsidRPr="007C1DCD">
        <w:t>maximum and minimum flow points</w:t>
      </w:r>
    </w:p>
    <w:p w:rsidR="00000000" w:rsidRPr="007C1DCD" w:rsidP="007C1DCD">
      <w:pPr>
        <w:pStyle w:val="ListBullet3"/>
      </w:pPr>
      <w:r w:rsidRPr="007C1DCD">
        <w:t>dither</w:t>
      </w:r>
    </w:p>
    <w:p w:rsidR="00000000" w:rsidRPr="007C1DCD" w:rsidP="007C1DCD">
      <w:pPr>
        <w:pStyle w:val="ListBullet3"/>
      </w:pPr>
      <w:r w:rsidRPr="007C1DCD">
        <w:t>opening ramps</w:t>
      </w:r>
    </w:p>
    <w:p w:rsidR="00000000" w:rsidRPr="007C1DCD" w:rsidP="007C1DCD">
      <w:pPr>
        <w:pStyle w:val="ListBullet3"/>
      </w:pPr>
      <w:r w:rsidRPr="007C1DCD">
        <w:t xml:space="preserve">closing ramps </w:t>
      </w:r>
    </w:p>
    <w:p w:rsidR="00000000" w:rsidRPr="007C1DCD" w:rsidP="007C1DCD">
      <w:pPr>
        <w:pStyle w:val="ListBullet"/>
      </w:pPr>
      <w:r w:rsidRPr="007C1DCD">
        <w:t>post-repair testing procedures for electronic over hydraulic control systems.</w:t>
      </w:r>
    </w:p>
    <w:p w:rsidR="00000000" w:rsidRPr="007C1DCD" w:rsidP="007C1DCD">
      <w:pPr>
        <w:pStyle w:val="AllowPageBreak"/>
      </w:pPr>
    </w:p>
    <w:p w:rsidR="00000000" w:rsidRPr="007C1DCD" w:rsidP="007C1DCD">
      <w:pPr>
        <w:pStyle w:val="Heading1"/>
      </w:pPr>
      <w:bookmarkStart w:id="4" w:name="O_771979"/>
      <w:bookmarkEnd w:id="4"/>
      <w:r w:rsidRPr="007C1DCD">
        <w:t>Assessment Conditions</w:t>
      </w:r>
    </w:p>
    <w:p w:rsidR="00000000" w:rsidRPr="007C1DCD" w:rsidP="00145A0C">
      <w:pPr>
        <w:pStyle w:val="BodyText"/>
      </w:pPr>
      <w:r w:rsidRPr="007C1DCD">
        <w:t>Assessors must satisfy NVR/AQTF assessor requirements.</w:t>
      </w:r>
    </w:p>
    <w:p w:rsidR="00000000" w:rsidRPr="007C1DCD" w:rsidP="00145A0C">
      <w:pPr>
        <w:pStyle w:val="BodyText"/>
      </w:pPr>
      <w:r w:rsidRPr="007C1DCD">
        <w:t>Competency is to be assessed in the workplace or a si</w:t>
      </w:r>
      <w:r w:rsidRPr="007C1DCD">
        <w:t>mulated environment that accurately reflects performance in a real workplace setting.</w:t>
      </w:r>
    </w:p>
    <w:p w:rsidR="00000000" w:rsidRPr="007C1DCD" w:rsidP="00145A0C">
      <w:pPr>
        <w:pStyle w:val="BodyText"/>
      </w:pPr>
      <w:r w:rsidRPr="007C1DCD">
        <w:t>Assessment must include direct observation of tasks.</w:t>
      </w:r>
    </w:p>
    <w:p w:rsidR="00000000" w:rsidRPr="007C1DCD" w:rsidP="00145A0C">
      <w:pPr>
        <w:pStyle w:val="BodyText"/>
      </w:pPr>
      <w:r w:rsidRPr="007C1DCD">
        <w:t xml:space="preserve">Where assessment of competency includes third-party evidence, individuals must provide evidence that links them to </w:t>
      </w:r>
      <w:r w:rsidRPr="007C1DCD">
        <w:t>the electronic over hydraulic control systems that they have worked on, e.g. repair orders.</w:t>
      </w:r>
    </w:p>
    <w:p w:rsidR="00000000" w:rsidRPr="007C1DCD" w:rsidP="00145A0C">
      <w:pPr>
        <w:pStyle w:val="BodyText"/>
      </w:pPr>
      <w:r w:rsidRPr="007C1DCD">
        <w:t>Assessors must verify performance evidence through questioning on skills and knowledge to ensure correct interpretation and application.</w:t>
      </w:r>
    </w:p>
    <w:p w:rsidR="00000000" w:rsidRPr="007C1DCD" w:rsidP="00145A0C">
      <w:pPr>
        <w:pStyle w:val="BodyText"/>
      </w:pPr>
      <w:r w:rsidRPr="007C1DCD">
        <w:t>The following resources must be made available:</w:t>
      </w:r>
    </w:p>
    <w:p w:rsidR="00000000" w:rsidRPr="007C1DCD" w:rsidP="007C1DCD">
      <w:pPr>
        <w:pStyle w:val="ListBullet"/>
      </w:pPr>
      <w:r w:rsidRPr="007C1DCD">
        <w:t>automotive repair workplace or simulated workplace</w:t>
      </w:r>
    </w:p>
    <w:p w:rsidR="00000000" w:rsidRPr="007C1DCD" w:rsidP="007C1DCD">
      <w:pPr>
        <w:pStyle w:val="ListBullet"/>
      </w:pPr>
      <w:r w:rsidRPr="007C1DCD">
        <w:t>workplace instructions</w:t>
      </w:r>
    </w:p>
    <w:p w:rsidR="00000000" w:rsidRPr="007C1DCD" w:rsidP="007C1DCD">
      <w:pPr>
        <w:pStyle w:val="ListBullet"/>
      </w:pPr>
      <w:r w:rsidRPr="007C1DCD">
        <w:t>manufacturer electronic over hydraulic control system specifications</w:t>
      </w:r>
    </w:p>
    <w:p w:rsidR="00000000" w:rsidRPr="007C1DCD" w:rsidP="007C1DCD">
      <w:pPr>
        <w:pStyle w:val="ListBullet"/>
      </w:pPr>
      <w:r w:rsidRPr="007C1DCD">
        <w:t>two different electronic over hydraulic control systems with fau</w:t>
      </w:r>
      <w:r w:rsidRPr="007C1DCD">
        <w:t xml:space="preserve">lts as specified in the performance evidence </w:t>
      </w:r>
    </w:p>
    <w:p w:rsidR="00000000" w:rsidRPr="007C1DCD" w:rsidP="007C1DCD">
      <w:pPr>
        <w:pStyle w:val="ListBullet"/>
      </w:pPr>
      <w:r w:rsidRPr="007C1DCD">
        <w:t xml:space="preserve">diagnostic equipment for electronic over hydraulic control systems </w:t>
      </w:r>
    </w:p>
    <w:p w:rsidR="00000000" w:rsidRPr="007C1DCD" w:rsidP="007C1DCD">
      <w:pPr>
        <w:pStyle w:val="ListBullet"/>
      </w:pPr>
      <w:r w:rsidRPr="007C1DCD">
        <w:t>tools, equipment and materials appropriate for repairing and adjusting mobile plant electronic over hydraulic control systems.</w:t>
      </w:r>
    </w:p>
    <w:p w:rsidR="00000000" w:rsidRPr="007C1DCD" w:rsidP="007C1DCD">
      <w:pPr>
        <w:pStyle w:val="AllowPageBreak"/>
      </w:pPr>
    </w:p>
    <w:p w:rsidR="00000000" w:rsidRPr="007C1DCD" w:rsidP="007C1DCD">
      <w:pPr>
        <w:pStyle w:val="Heading1"/>
      </w:pPr>
      <w:bookmarkStart w:id="5" w:name="O_771982"/>
      <w:bookmarkEnd w:id="5"/>
      <w:r w:rsidRPr="007C1DCD">
        <w:t>Links</w:t>
      </w:r>
    </w:p>
    <w:p w:rsidR="00000000" w:rsidRPr="007C1DCD" w:rsidP="00145A0C">
      <w:pPr>
        <w:pStyle w:val="BodyText"/>
      </w:pPr>
      <w:r w:rsidRPr="007C1D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6333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C1DCD" w:rsidP="00145A0C">
      <w:pPr>
        <w:pStyle w:val="BodyText"/>
      </w:pPr>
      <w:r w:rsidRPr="007C1D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6333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C1DCD" w:rsidP="007C1DCD"/>
    <w:sectPr w:rsidSect="007C1D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D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DCD" w:rsidRPr="00145A0C" w:rsidP="00145A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D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A0C" w:rsidP="007C1D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5A0C" w:rsidP="007C1D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5A0C" w:rsidP="007C1D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D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A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DCD" w:rsidRPr="00145A0C" w:rsidP="00145A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D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A0C" w:rsidRPr="002D2AF8" w:rsidP="007C1D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AURKTR001 Diagnose and repair electronic over hydraulic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145A0C" w:rsidP="007C1D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F69A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8CA5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AEA5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D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D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D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D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D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D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D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D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D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D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D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DCD"/>
  </w:style>
  <w:style w:type="character" w:customStyle="1" w:styleId="Heading1Char">
    <w:name w:val="Heading 1 Char"/>
    <w:basedOn w:val="DefaultParagraphFont"/>
    <w:link w:val="Heading1"/>
    <w:rsid w:val="007C1D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D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D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DC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1DCD"/>
    <w:rPr>
      <w:b/>
      <w:spacing w:val="0"/>
    </w:rPr>
  </w:style>
  <w:style w:type="paragraph" w:styleId="ListBullet2">
    <w:name w:val="List Bullet 2"/>
    <w:basedOn w:val="List2"/>
    <w:rsid w:val="007C1DC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1D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D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C1DC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C1D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D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D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D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D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D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D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D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D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D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D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D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D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D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D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D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D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D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D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D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1D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D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D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1D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D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D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D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D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D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D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D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D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1DCD"/>
    <w:rPr>
      <w:i/>
    </w:rPr>
  </w:style>
  <w:style w:type="paragraph" w:styleId="Caption">
    <w:name w:val="caption"/>
    <w:basedOn w:val="BodyText"/>
    <w:next w:val="Normal"/>
    <w:qFormat/>
    <w:rsid w:val="007C1D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D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D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DCD"/>
  </w:style>
  <w:style w:type="paragraph" w:styleId="TableofFigures">
    <w:name w:val="table of figures"/>
    <w:basedOn w:val="Normal"/>
    <w:next w:val="Normal"/>
    <w:semiHidden/>
    <w:rsid w:val="007C1D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DC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C1DCD"/>
    <w:rPr>
      <w:rFonts w:ascii="Wingdings" w:hAnsi="Wingdings"/>
    </w:rPr>
  </w:style>
  <w:style w:type="paragraph" w:customStyle="1" w:styleId="TableHeading">
    <w:name w:val="Table Heading"/>
    <w:basedOn w:val="HeadingBase"/>
    <w:rsid w:val="007C1D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DCD"/>
    <w:rPr>
      <w:color w:val="0033CC"/>
      <w:u w:val="none"/>
    </w:rPr>
  </w:style>
  <w:style w:type="paragraph" w:customStyle="1" w:styleId="BodyTextRight">
    <w:name w:val="Body Text Right"/>
    <w:basedOn w:val="BodyText"/>
    <w:rsid w:val="007C1D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D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DC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D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D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D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DCD"/>
    <w:rPr>
      <w:sz w:val="32"/>
    </w:rPr>
  </w:style>
  <w:style w:type="paragraph" w:customStyle="1" w:styleId="HeadingProcedure">
    <w:name w:val="Heading Procedure"/>
    <w:basedOn w:val="HeadingBase"/>
    <w:next w:val="Normal"/>
    <w:rsid w:val="007C1D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DCD"/>
    <w:pPr>
      <w:spacing w:before="60" w:after="60"/>
    </w:pPr>
  </w:style>
  <w:style w:type="paragraph" w:styleId="ListContinue">
    <w:name w:val="List Continue"/>
    <w:basedOn w:val="List"/>
    <w:rsid w:val="007C1DCD"/>
    <w:pPr>
      <w:ind w:firstLine="0"/>
    </w:pPr>
  </w:style>
  <w:style w:type="paragraph" w:customStyle="1" w:styleId="ListNote">
    <w:name w:val="List Note"/>
    <w:basedOn w:val="List"/>
    <w:rsid w:val="007C1D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D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D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DCD"/>
    <w:rPr>
      <w:rFonts w:ascii="Courier New" w:hAnsi="Courier New"/>
    </w:rPr>
  </w:style>
  <w:style w:type="paragraph" w:customStyle="1" w:styleId="NoteBullet">
    <w:name w:val="Note Bullet"/>
    <w:basedOn w:val="Note"/>
    <w:rsid w:val="007C1D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D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D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D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D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1D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D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DCD"/>
    <w:rPr>
      <w:b/>
      <w:smallCaps/>
    </w:rPr>
  </w:style>
  <w:style w:type="paragraph" w:customStyle="1" w:styleId="TableListNumber">
    <w:name w:val="Table List Number"/>
    <w:basedOn w:val="ListNumber"/>
    <w:rsid w:val="007C1D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D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DCD"/>
    <w:pPr>
      <w:numPr>
        <w:numId w:val="10"/>
      </w:numPr>
    </w:pPr>
  </w:style>
  <w:style w:type="paragraph" w:customStyle="1" w:styleId="ListAlpha2">
    <w:name w:val="List Alpha 2"/>
    <w:basedOn w:val="List2"/>
    <w:rsid w:val="007C1DCD"/>
    <w:pPr>
      <w:numPr>
        <w:numId w:val="9"/>
      </w:numPr>
    </w:pPr>
  </w:style>
  <w:style w:type="paragraph" w:styleId="List2">
    <w:name w:val="List 2"/>
    <w:basedOn w:val="BodyText"/>
    <w:rsid w:val="007C1D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D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D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DC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C1DC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C1DCD"/>
    <w:pPr>
      <w:numPr>
        <w:numId w:val="5"/>
      </w:numPr>
    </w:pPr>
  </w:style>
  <w:style w:type="paragraph" w:styleId="ListContinue2">
    <w:name w:val="List Continue 2"/>
    <w:basedOn w:val="List2"/>
    <w:rsid w:val="007C1DCD"/>
    <w:pPr>
      <w:ind w:firstLine="0"/>
    </w:pPr>
  </w:style>
  <w:style w:type="paragraph" w:styleId="ListContinue3">
    <w:name w:val="List Continue 3"/>
    <w:basedOn w:val="List3"/>
    <w:rsid w:val="007C1DCD"/>
    <w:pPr>
      <w:ind w:left="1021" w:firstLine="0"/>
    </w:pPr>
  </w:style>
  <w:style w:type="paragraph" w:styleId="ListContinue4">
    <w:name w:val="List Continue 4"/>
    <w:basedOn w:val="List4"/>
    <w:rsid w:val="007C1DCD"/>
    <w:pPr>
      <w:ind w:firstLine="0"/>
    </w:pPr>
  </w:style>
  <w:style w:type="paragraph" w:styleId="ListContinue5">
    <w:name w:val="List Continue 5"/>
    <w:basedOn w:val="List5"/>
    <w:rsid w:val="007C1DCD"/>
    <w:pPr>
      <w:ind w:firstLine="0"/>
    </w:pPr>
  </w:style>
  <w:style w:type="paragraph" w:styleId="ListNumber3">
    <w:name w:val="List Number 3"/>
    <w:basedOn w:val="List3"/>
    <w:rsid w:val="007C1DCD"/>
    <w:pPr>
      <w:numPr>
        <w:numId w:val="6"/>
      </w:numPr>
    </w:pPr>
  </w:style>
  <w:style w:type="paragraph" w:styleId="ListNumber4">
    <w:name w:val="List Number 4"/>
    <w:basedOn w:val="List4"/>
    <w:rsid w:val="007C1DCD"/>
    <w:pPr>
      <w:numPr>
        <w:numId w:val="7"/>
      </w:numPr>
    </w:pPr>
  </w:style>
  <w:style w:type="paragraph" w:styleId="ListNumber5">
    <w:name w:val="List Number 5"/>
    <w:basedOn w:val="List5"/>
    <w:rsid w:val="007C1DCD"/>
    <w:pPr>
      <w:numPr>
        <w:numId w:val="8"/>
      </w:numPr>
    </w:pPr>
  </w:style>
  <w:style w:type="paragraph" w:styleId="BlockText">
    <w:name w:val="Block Text"/>
    <w:basedOn w:val="Normal"/>
    <w:rsid w:val="007C1D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D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DCD"/>
    <w:rPr>
      <w:sz w:val="16"/>
      <w:vertAlign w:val="superscript"/>
    </w:rPr>
  </w:style>
  <w:style w:type="character" w:customStyle="1" w:styleId="Symbols">
    <w:name w:val="Symbols"/>
    <w:basedOn w:val="DefaultParagraphFont"/>
    <w:rsid w:val="007C1DCD"/>
    <w:rPr>
      <w:rFonts w:ascii="Symbol" w:hAnsi="Symbol"/>
    </w:rPr>
  </w:style>
  <w:style w:type="character" w:customStyle="1" w:styleId="MenuOptions">
    <w:name w:val="Menu Options"/>
    <w:basedOn w:val="DefaultParagraphFont"/>
    <w:rsid w:val="007C1D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DCD"/>
    <w:rPr>
      <w:b/>
    </w:rPr>
  </w:style>
  <w:style w:type="character" w:customStyle="1" w:styleId="Underlined">
    <w:name w:val="Underlined"/>
    <w:basedOn w:val="DefaultParagraphFont"/>
    <w:rsid w:val="007C1DCD"/>
    <w:rPr>
      <w:u w:val="single"/>
    </w:rPr>
  </w:style>
  <w:style w:type="paragraph" w:customStyle="1" w:styleId="TableBodyTextRight">
    <w:name w:val="Table Body Text Right"/>
    <w:basedOn w:val="TableBodyText"/>
    <w:rsid w:val="007C1D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DCD"/>
    <w:rPr>
      <w:sz w:val="18"/>
    </w:rPr>
  </w:style>
  <w:style w:type="paragraph" w:customStyle="1" w:styleId="BodySmallRight">
    <w:name w:val="Body Small Right"/>
    <w:basedOn w:val="BodyTextRight"/>
    <w:rsid w:val="007C1DCD"/>
    <w:rPr>
      <w:sz w:val="18"/>
      <w:szCs w:val="18"/>
    </w:rPr>
  </w:style>
  <w:style w:type="paragraph" w:customStyle="1" w:styleId="MarginEdition">
    <w:name w:val="Margin Edition"/>
    <w:basedOn w:val="MarginNote"/>
    <w:rsid w:val="007C1D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DCD"/>
    <w:rPr>
      <w:sz w:val="2"/>
      <w:szCs w:val="2"/>
    </w:rPr>
  </w:style>
  <w:style w:type="character" w:customStyle="1" w:styleId="Small">
    <w:name w:val="Small"/>
    <w:basedOn w:val="DefaultParagraphFont"/>
    <w:rsid w:val="007C1DCD"/>
    <w:rPr>
      <w:sz w:val="16"/>
    </w:rPr>
  </w:style>
  <w:style w:type="paragraph" w:customStyle="1" w:styleId="WideTable">
    <w:name w:val="Wide Table"/>
    <w:basedOn w:val="Normal"/>
    <w:rsid w:val="007C1D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DCD"/>
  </w:style>
  <w:style w:type="paragraph" w:styleId="Quote">
    <w:name w:val="Quote"/>
    <w:basedOn w:val="Heading1"/>
    <w:link w:val="QuoteChar"/>
    <w:qFormat/>
    <w:rsid w:val="007C1D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D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DCD"/>
    <w:pPr>
      <w:pageBreakBefore/>
    </w:pPr>
  </w:style>
  <w:style w:type="paragraph" w:customStyle="1" w:styleId="Border">
    <w:name w:val="Border"/>
    <w:basedOn w:val="Normal"/>
    <w:qFormat/>
    <w:rsid w:val="007C1D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D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D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D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D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D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D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D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D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DCD"/>
    <w:rPr>
      <w:u w:val="single"/>
    </w:rPr>
  </w:style>
  <w:style w:type="character" w:customStyle="1" w:styleId="BoldandItalics">
    <w:name w:val="Bold and Italics"/>
    <w:qFormat/>
    <w:rsid w:val="007C1DCD"/>
    <w:rPr>
      <w:b/>
      <w:i/>
      <w:u w:val="none"/>
    </w:rPr>
  </w:style>
  <w:style w:type="paragraph" w:styleId="BalloonText">
    <w:name w:val="Balloon Text"/>
    <w:basedOn w:val="Normal"/>
    <w:link w:val="BalloonTextChar"/>
    <w:rsid w:val="007C1D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D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D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D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D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D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DCD"/>
    <w:pPr>
      <w:spacing w:before="0" w:after="0"/>
    </w:pPr>
  </w:style>
  <w:style w:type="paragraph" w:customStyle="1" w:styleId="BodyTextBold">
    <w:name w:val="Body Text Bold"/>
    <w:basedOn w:val="BodyText"/>
    <w:qFormat/>
    <w:rsid w:val="007C1DCD"/>
    <w:rPr>
      <w:b/>
    </w:rPr>
  </w:style>
  <w:style w:type="character" w:styleId="Hyperlink">
    <w:name w:val="Hyperlink"/>
    <w:basedOn w:val="DefaultParagraphFont"/>
    <w:uiPriority w:val="99"/>
    <w:unhideWhenUsed/>
    <w:rsid w:val="00145A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3736</Characters>
  <Application>Microsoft Office Word</Application>
  <DocSecurity>0</DocSecurity>
  <Lines>109</Lines>
  <Paragraphs>85</Paragraphs>
  <ScaleCrop>false</ScaleCrop>
  <Company>Author-it Software Corporation Ltd.</Company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AURKTR001 Diagnose and repair electronic over hydraulic control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2022-02-23T11:02:00Z</dcterms:created>
  <dcterms:modified xsi:type="dcterms:W3CDTF">2022-02-23T11:02:00Z</dcterms:modified>
</cp:coreProperties>
</file>