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05A" w:rsidP="00D21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AURKTJ016 Use earthmoving and off-the-road tyre handlers</w:t>
      </w:r>
      <w:r>
        <w:fldChar w:fldCharType="end"/>
      </w:r>
    </w:p>
    <w:p w:rsidR="00D2105A" w:rsidP="00D2105A">
      <w:pPr>
        <w:pStyle w:val="Version"/>
        <w:sectPr w:rsidSect="009306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066C" w:rsidP="0093066C">
      <w:pPr>
        <w:pStyle w:val="SuperHeading"/>
      </w:pPr>
      <w:r w:rsidRPr="0093066C">
        <w:t>AURKTJ016 Use earthmoving and off-the-road tyre handlers</w:t>
      </w:r>
    </w:p>
    <w:p w:rsidR="00000000" w:rsidRPr="0093066C" w:rsidP="0093066C">
      <w:pPr>
        <w:pStyle w:val="Heading1"/>
      </w:pPr>
      <w:bookmarkStart w:id="1" w:name="O_1016827"/>
      <w:bookmarkEnd w:id="1"/>
      <w:r w:rsidRPr="009306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D21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BodyText"/>
            </w:pPr>
            <w:r w:rsidRPr="0093066C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rPr>
                <w:rStyle w:val="SpecialBold"/>
              </w:rPr>
              <w:t>Comment</w:t>
            </w:r>
          </w:p>
        </w:tc>
      </w:tr>
      <w:tr w:rsidTr="00D210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BodyText"/>
            </w:pPr>
            <w:r w:rsidRPr="0093066C">
              <w:t>New unit of competency.</w:t>
            </w:r>
          </w:p>
        </w:tc>
      </w:tr>
    </w:tbl>
    <w:p w:rsidR="00000000" w:rsidRPr="0093066C" w:rsidP="0093066C">
      <w:pPr>
        <w:pStyle w:val="BodyText"/>
      </w:pPr>
    </w:p>
    <w:p w:rsidR="00000000" w:rsidRPr="0093066C" w:rsidP="0093066C">
      <w:pPr>
        <w:pStyle w:val="AllowPageBreak"/>
      </w:pPr>
    </w:p>
    <w:p w:rsidR="00000000" w:rsidRPr="0093066C" w:rsidP="0093066C">
      <w:pPr>
        <w:pStyle w:val="Heading1"/>
      </w:pPr>
      <w:bookmarkStart w:id="2" w:name="O_1016834"/>
      <w:bookmarkEnd w:id="2"/>
      <w:r w:rsidRPr="0093066C">
        <w:t>Application</w:t>
      </w:r>
    </w:p>
    <w:p w:rsidR="00000000" w:rsidRPr="0093066C" w:rsidP="00D2105A">
      <w:pPr>
        <w:pStyle w:val="BodyText"/>
      </w:pPr>
      <w:r w:rsidRPr="0093066C">
        <w:t>This unit describes the performance outcomes required to use an earthmoving and off-the-road (OTR) tyre handler. It includes checking</w:t>
      </w:r>
      <w:r w:rsidRPr="0093066C">
        <w:t xml:space="preserve"> the tyre handler and work site for suitability, operating the tyre handler, and completing work according to operational requirements.</w:t>
      </w:r>
    </w:p>
    <w:p w:rsidR="00000000" w:rsidRPr="0093066C" w:rsidP="00D2105A">
      <w:pPr>
        <w:pStyle w:val="BodyText"/>
      </w:pPr>
      <w:r w:rsidRPr="0093066C">
        <w:t>It applies to those who fit earthmoving and OTR tyres, wheels and rim assemblies of not less than 600 mm (24 inches) no</w:t>
      </w:r>
      <w:r w:rsidRPr="0093066C">
        <w:t>minal diameter, noting that this may vary based on the occupation of the learner.</w:t>
      </w:r>
    </w:p>
    <w:p w:rsidR="00000000" w:rsidRPr="0093066C" w:rsidP="00D2105A">
      <w:pPr>
        <w:pStyle w:val="BodyText"/>
      </w:pPr>
      <w:r w:rsidRPr="0093066C">
        <w:t xml:space="preserve">Earthmoving and OTR tyre handlers must be operated in compliance with the licence requirements and regulations of the relevant state or territory authority. </w:t>
      </w:r>
    </w:p>
    <w:p w:rsidR="00D2105A" w:rsidP="00D2105A">
      <w:pPr>
        <w:pStyle w:val="BodyText"/>
      </w:pPr>
      <w:r w:rsidRPr="0093066C">
        <w:t>Licensing, leg</w:t>
      </w:r>
      <w:r w:rsidRPr="0093066C">
        <w:t xml:space="preserve">islative, regulatory, Australian standards or certification requirements may apply to this unit in some jurisdictions. Users are advised to check with the relevant regulatory authority. </w:t>
      </w:r>
    </w:p>
    <w:p w:rsidR="00000000" w:rsidRPr="0093066C" w:rsidP="0093066C">
      <w:pPr>
        <w:pStyle w:val="Heading1"/>
      </w:pPr>
      <w:bookmarkStart w:id="3" w:name="O_1016832"/>
      <w:bookmarkEnd w:id="3"/>
      <w:r w:rsidRPr="0093066C">
        <w:t>Unit Sector</w:t>
      </w:r>
    </w:p>
    <w:p w:rsidR="00000000" w:rsidRPr="0093066C" w:rsidP="00D2105A">
      <w:pPr>
        <w:pStyle w:val="BodyText"/>
      </w:pPr>
      <w:r w:rsidRPr="0093066C">
        <w:t>Technical - Wheels and Tyres</w:t>
      </w:r>
    </w:p>
    <w:p w:rsidR="00000000" w:rsidRPr="0093066C" w:rsidP="0093066C">
      <w:pPr>
        <w:pStyle w:val="Heading1"/>
      </w:pPr>
      <w:bookmarkStart w:id="4" w:name="O_1016831"/>
      <w:bookmarkEnd w:id="4"/>
      <w:r w:rsidRPr="0093066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PERFORMANCE CRITERIA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 xml:space="preserve">Performance criteria describe the performance needed to demonstrate achievement of the element. 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List"/>
              <w:rPr>
                <w:lang w:val="en-NZ"/>
              </w:rPr>
            </w:pPr>
            <w:r w:rsidRPr="0093066C">
              <w:t>1. Check tyre handler and work sit</w:t>
            </w:r>
            <w:r w:rsidRPr="0093066C">
              <w:t>e for suitability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List"/>
            </w:pPr>
            <w:r w:rsidRPr="0093066C">
              <w:t xml:space="preserve">1.1 Select work site for operations according to workplace procedures </w:t>
            </w:r>
          </w:p>
          <w:p w:rsidR="00000000" w:rsidRPr="0093066C" w:rsidP="0093066C">
            <w:pPr>
              <w:pStyle w:val="List"/>
            </w:pPr>
            <w:r w:rsidRPr="0093066C">
              <w:t xml:space="preserve">1.2 Check work area for obstructions and proximity to vehicles and </w:t>
            </w:r>
            <w:r w:rsidRPr="0093066C">
              <w:t>equipment</w:t>
            </w:r>
          </w:p>
          <w:p w:rsidR="00000000" w:rsidRPr="0093066C" w:rsidP="0093066C">
            <w:pPr>
              <w:pStyle w:val="List"/>
            </w:pPr>
            <w:r w:rsidRPr="0093066C">
              <w:t>1.3 Erect barriers and warning signs in areas where there may be passing traffic</w:t>
            </w:r>
          </w:p>
          <w:p w:rsidR="00000000" w:rsidRPr="0093066C" w:rsidP="0093066C">
            <w:pPr>
              <w:pStyle w:val="List"/>
            </w:pPr>
            <w:r w:rsidRPr="0093066C">
              <w:t>1.4 Selec</w:t>
            </w:r>
            <w:r w:rsidRPr="0093066C">
              <w:t>t specialist equipment and tools according to job requirements and workplace procedures</w:t>
            </w:r>
          </w:p>
          <w:p w:rsidR="00000000" w:rsidP="0093066C">
            <w:pPr>
              <w:pStyle w:val="List"/>
              <w:rPr>
                <w:lang w:val="en-NZ"/>
              </w:rPr>
            </w:pPr>
            <w:r w:rsidRPr="0093066C">
              <w:t>1.5 Inspect tyre handler for serviceability and compliance with relevant Australian standards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List"/>
              <w:rPr>
                <w:lang w:val="en-NZ"/>
              </w:rPr>
            </w:pPr>
            <w:r w:rsidRPr="0093066C">
              <w:t>2. Operate tyre handling equipment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List"/>
            </w:pPr>
            <w:r w:rsidRPr="0093066C">
              <w:t xml:space="preserve">2.1 Conduct tyre handler pre-operational checks, and identify and address operating hazards </w:t>
            </w:r>
          </w:p>
          <w:p w:rsidR="00000000" w:rsidRPr="0093066C" w:rsidP="0093066C">
            <w:pPr>
              <w:pStyle w:val="List"/>
            </w:pPr>
            <w:r w:rsidRPr="0093066C">
              <w:t>2.2 Operate tyre handler, specialist equipment and tools within safe working limits to maximise efficiency of operations</w:t>
            </w:r>
          </w:p>
          <w:p w:rsidR="00000000" w:rsidP="0093066C">
            <w:pPr>
              <w:pStyle w:val="List"/>
              <w:rPr>
                <w:lang w:val="en-NZ"/>
              </w:rPr>
            </w:pPr>
            <w:r w:rsidRPr="0093066C">
              <w:t>2.3 Handle tyres, wheels and rim assemblie</w:t>
            </w:r>
            <w:r w:rsidRPr="0093066C">
              <w:t>s according to workplace procedures, manufacturer handling recommendations, and Australian standards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List"/>
              <w:rPr>
                <w:lang w:val="en-NZ"/>
              </w:rPr>
            </w:pPr>
            <w:r w:rsidRPr="0093066C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List"/>
            </w:pPr>
            <w:r w:rsidRPr="0093066C">
              <w:t xml:space="preserve">3.1 Remove and store barriers and warning signs </w:t>
            </w:r>
          </w:p>
          <w:p w:rsidR="00000000" w:rsidRPr="0093066C" w:rsidP="0093066C">
            <w:pPr>
              <w:pStyle w:val="List"/>
            </w:pPr>
            <w:r w:rsidRPr="0093066C">
              <w:t>3.2 Return tyre handler, and specialist equipment and tools to appropriate sto</w:t>
            </w:r>
            <w:r w:rsidRPr="0093066C">
              <w:t>rage or parking area</w:t>
            </w:r>
          </w:p>
          <w:p w:rsidR="00000000" w:rsidRPr="0093066C" w:rsidP="0093066C">
            <w:pPr>
              <w:pStyle w:val="List"/>
            </w:pPr>
            <w:r w:rsidRPr="0093066C">
              <w:t>3.3 Complete documentation according to workplace procedures and report any damage or faults</w:t>
            </w:r>
          </w:p>
        </w:tc>
      </w:tr>
    </w:tbl>
    <w:p w:rsidR="00000000" w:rsidRPr="0093066C" w:rsidP="0093066C">
      <w:pPr>
        <w:pStyle w:val="BodyText"/>
      </w:pPr>
    </w:p>
    <w:p w:rsidR="00000000" w:rsidRPr="0093066C" w:rsidP="0093066C">
      <w:pPr>
        <w:pStyle w:val="AllowPageBreak"/>
      </w:pPr>
    </w:p>
    <w:p w:rsidR="00000000" w:rsidRPr="0093066C" w:rsidP="0093066C">
      <w:pPr>
        <w:pStyle w:val="Heading1"/>
      </w:pPr>
      <w:bookmarkStart w:id="5" w:name="O_1016830"/>
      <w:bookmarkEnd w:id="5"/>
      <w:r w:rsidRPr="0093066C">
        <w:t>Foundation Skills</w:t>
      </w:r>
    </w:p>
    <w:p w:rsidR="00000000" w:rsidRPr="0093066C" w:rsidP="00D2105A">
      <w:pPr>
        <w:pStyle w:val="BodyText"/>
      </w:pPr>
      <w:r w:rsidRPr="0093066C">
        <w:t>This section describes those language, literacy, numeracy and employment skills that are essential to p</w:t>
      </w:r>
      <w:r w:rsidRPr="0093066C">
        <w:t>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  <w:tblHeader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Description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ListBullet"/>
              <w:rPr>
                <w:lang w:val="en-NZ"/>
              </w:rPr>
            </w:pPr>
            <w:r w:rsidRPr="0093066C">
              <w:t>read and interpret written information in Australian standards and workplace procedures relating to the use of earthmoving and OTR tyre handlers.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ListBullet"/>
              <w:rPr>
                <w:lang w:val="en-NZ"/>
              </w:rPr>
            </w:pPr>
            <w:r w:rsidRPr="0093066C">
              <w:t>document actions required during work.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ListBullet"/>
            </w:pPr>
            <w:r w:rsidRPr="0093066C">
              <w:t>report damage or faults</w:t>
            </w:r>
          </w:p>
          <w:p w:rsidR="00000000" w:rsidP="0093066C">
            <w:pPr>
              <w:pStyle w:val="ListBullet"/>
              <w:rPr>
                <w:lang w:val="en-NZ"/>
              </w:rPr>
            </w:pPr>
            <w:r w:rsidRPr="0093066C">
              <w:t>communicate with other personnel in a work context.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ListBullet"/>
            </w:pPr>
            <w:r w:rsidRPr="0093066C">
              <w:t>interpret tyre handler instruments and indicators</w:t>
            </w:r>
          </w:p>
          <w:p w:rsidR="00000000" w:rsidP="0093066C">
            <w:pPr>
              <w:pStyle w:val="ListBullet"/>
              <w:rPr>
                <w:lang w:val="en-NZ"/>
              </w:rPr>
            </w:pPr>
            <w:r w:rsidRPr="0093066C">
              <w:t>read and interpret metric and imperial systems of measurement.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Initiative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ListBullet"/>
              <w:rPr>
                <w:lang w:val="en-NZ"/>
              </w:rPr>
            </w:pPr>
            <w:r w:rsidRPr="0093066C">
              <w:t>identify and avoid potential work obstructions and danger to passing traffic.</w:t>
            </w:r>
          </w:p>
        </w:tc>
      </w:tr>
      <w:tr w:rsidTr="009306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 xml:space="preserve">Planning and organising </w:t>
            </w:r>
            <w:r w:rsidRPr="0093066C">
              <w:t>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ListBullet"/>
            </w:pPr>
            <w:r w:rsidRPr="0093066C">
              <w:t>prepare and lay out work area, and obtain equipment an</w:t>
            </w:r>
            <w:r w:rsidRPr="0093066C">
              <w:t>d material to avoid wastage, backtracking and workflow interruptions.</w:t>
            </w:r>
          </w:p>
        </w:tc>
      </w:tr>
    </w:tbl>
    <w:p w:rsidR="00000000" w:rsidRPr="0093066C" w:rsidP="0093066C">
      <w:pPr>
        <w:pStyle w:val="BodyText"/>
      </w:pPr>
    </w:p>
    <w:p w:rsidR="00000000" w:rsidRPr="0093066C" w:rsidP="0093066C">
      <w:pPr>
        <w:pStyle w:val="AllowPageBreak"/>
      </w:pPr>
    </w:p>
    <w:p w:rsidR="00000000" w:rsidRPr="0093066C" w:rsidP="0093066C">
      <w:pPr>
        <w:pStyle w:val="Heading1"/>
      </w:pPr>
      <w:bookmarkStart w:id="6" w:name="O_1016828"/>
      <w:bookmarkEnd w:id="6"/>
      <w:r w:rsidRPr="0093066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930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BodyText"/>
            </w:pPr>
            <w:r w:rsidRPr="0093066C">
              <w:t xml:space="preserve">Code and title </w:t>
            </w:r>
          </w:p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Equivalence status</w:t>
            </w:r>
          </w:p>
        </w:tc>
      </w:tr>
      <w:tr w:rsidTr="009306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BodyText"/>
            </w:pPr>
            <w:r w:rsidRPr="0093066C">
              <w:t>AURKTJ016 Use earthmoving and off-the-road tyre handlers</w:t>
            </w:r>
          </w:p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BodyText"/>
            </w:pPr>
            <w:r w:rsidRPr="0093066C">
              <w:t>AURKTJ006 Use earthmoving and off-the-road tyre handlers</w:t>
            </w:r>
          </w:p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66C">
            <w:pPr>
              <w:pStyle w:val="BodyText"/>
              <w:rPr>
                <w:lang w:val="en-NZ"/>
              </w:rPr>
            </w:pPr>
            <w:r w:rsidRPr="0093066C">
              <w:t>Updates to elements and performance criteria, performance and knowledge evidence. Removal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66C" w:rsidP="0093066C">
            <w:pPr>
              <w:pStyle w:val="BodyText"/>
            </w:pPr>
            <w:r w:rsidRPr="0093066C">
              <w:t>Equi</w:t>
            </w:r>
            <w:r w:rsidRPr="0093066C">
              <w:t>valent</w:t>
            </w:r>
          </w:p>
        </w:tc>
      </w:tr>
    </w:tbl>
    <w:p w:rsidR="00000000" w:rsidRPr="0093066C" w:rsidP="0093066C">
      <w:pPr>
        <w:pStyle w:val="BodyText"/>
      </w:pPr>
    </w:p>
    <w:p w:rsidR="00000000" w:rsidRPr="0093066C" w:rsidP="0093066C">
      <w:pPr>
        <w:pStyle w:val="AllowPageBreak"/>
      </w:pPr>
    </w:p>
    <w:p w:rsidR="00000000" w:rsidRPr="0093066C" w:rsidP="0093066C">
      <w:pPr>
        <w:pStyle w:val="Heading1"/>
      </w:pPr>
      <w:bookmarkStart w:id="7" w:name="O_1016821"/>
      <w:bookmarkEnd w:id="7"/>
      <w:r w:rsidRPr="0093066C">
        <w:t>Links</w:t>
      </w:r>
    </w:p>
    <w:p w:rsidR="00000000" w:rsidRPr="0093066C" w:rsidP="00D2105A">
      <w:pPr>
        <w:pStyle w:val="BodyText"/>
      </w:pPr>
      <w:r w:rsidRPr="009306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31D6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3066C" w:rsidP="0093066C"/>
    <w:sectPr w:rsidSect="009306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C" w:rsidRPr="00D2105A" w:rsidP="00D21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5A" w:rsidP="009306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05A" w:rsidP="009306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2105A" w:rsidP="009306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066C" w:rsidRPr="00D2105A" w:rsidP="00D21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6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05A" w:rsidRPr="002D2AF8" w:rsidP="009306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AURKTJ016 Use earthmoving and off-the-road tyre handlers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2105A" w:rsidP="009306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4A4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2E7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6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6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6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6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6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6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6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6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6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6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66C"/>
  </w:style>
  <w:style w:type="character" w:customStyle="1" w:styleId="Heading1Char">
    <w:name w:val="Heading 1 Char"/>
    <w:basedOn w:val="DefaultParagraphFont"/>
    <w:link w:val="Heading1"/>
    <w:rsid w:val="009306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6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6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6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6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66C"/>
    <w:rPr>
      <w:b/>
      <w:spacing w:val="0"/>
    </w:rPr>
  </w:style>
  <w:style w:type="paragraph" w:customStyle="1" w:styleId="SuperHeading">
    <w:name w:val="SuperHeading"/>
    <w:basedOn w:val="Normal"/>
    <w:rsid w:val="009306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6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06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6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6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6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6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6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6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6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6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6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6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6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6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6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6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6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6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6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6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6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6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6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6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6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6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6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6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6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6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6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66C"/>
    <w:rPr>
      <w:i/>
    </w:rPr>
  </w:style>
  <w:style w:type="paragraph" w:styleId="Caption">
    <w:name w:val="caption"/>
    <w:basedOn w:val="BodyText"/>
    <w:next w:val="Normal"/>
    <w:qFormat/>
    <w:rsid w:val="009306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6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6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66C"/>
  </w:style>
  <w:style w:type="paragraph" w:styleId="TableofFigures">
    <w:name w:val="table of figures"/>
    <w:basedOn w:val="Normal"/>
    <w:next w:val="Normal"/>
    <w:semiHidden/>
    <w:rsid w:val="009306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6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066C"/>
    <w:rPr>
      <w:rFonts w:ascii="Wingdings" w:hAnsi="Wingdings"/>
    </w:rPr>
  </w:style>
  <w:style w:type="paragraph" w:customStyle="1" w:styleId="TableHeading">
    <w:name w:val="Table Heading"/>
    <w:basedOn w:val="HeadingBase"/>
    <w:rsid w:val="009306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66C"/>
    <w:rPr>
      <w:color w:val="0033CC"/>
      <w:u w:val="none"/>
    </w:rPr>
  </w:style>
  <w:style w:type="paragraph" w:customStyle="1" w:styleId="BodyTextRight">
    <w:name w:val="Body Text Right"/>
    <w:basedOn w:val="BodyText"/>
    <w:rsid w:val="009306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6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6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6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6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6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66C"/>
    <w:rPr>
      <w:sz w:val="32"/>
    </w:rPr>
  </w:style>
  <w:style w:type="paragraph" w:customStyle="1" w:styleId="HeadingProcedure">
    <w:name w:val="Heading Procedure"/>
    <w:basedOn w:val="HeadingBase"/>
    <w:next w:val="Normal"/>
    <w:rsid w:val="009306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066C"/>
    <w:pPr>
      <w:spacing w:before="60" w:after="60"/>
    </w:pPr>
  </w:style>
  <w:style w:type="paragraph" w:styleId="ListContinue">
    <w:name w:val="List Continue"/>
    <w:basedOn w:val="List"/>
    <w:rsid w:val="0093066C"/>
    <w:pPr>
      <w:ind w:firstLine="0"/>
    </w:pPr>
  </w:style>
  <w:style w:type="paragraph" w:customStyle="1" w:styleId="ListNote">
    <w:name w:val="List Note"/>
    <w:basedOn w:val="List"/>
    <w:rsid w:val="009306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6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6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66C"/>
    <w:rPr>
      <w:rFonts w:ascii="Courier New" w:hAnsi="Courier New"/>
    </w:rPr>
  </w:style>
  <w:style w:type="paragraph" w:customStyle="1" w:styleId="NoteBullet">
    <w:name w:val="Note Bullet"/>
    <w:basedOn w:val="Note"/>
    <w:rsid w:val="009306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6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6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6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6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06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6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66C"/>
    <w:rPr>
      <w:b/>
      <w:smallCaps/>
    </w:rPr>
  </w:style>
  <w:style w:type="paragraph" w:customStyle="1" w:styleId="TableListNumber">
    <w:name w:val="Table List Number"/>
    <w:basedOn w:val="ListNumber"/>
    <w:rsid w:val="009306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6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66C"/>
    <w:pPr>
      <w:numPr>
        <w:numId w:val="8"/>
      </w:numPr>
    </w:pPr>
  </w:style>
  <w:style w:type="paragraph" w:customStyle="1" w:styleId="ListAlpha2">
    <w:name w:val="List Alpha 2"/>
    <w:basedOn w:val="List2"/>
    <w:rsid w:val="0093066C"/>
    <w:pPr>
      <w:numPr>
        <w:numId w:val="7"/>
      </w:numPr>
    </w:pPr>
  </w:style>
  <w:style w:type="paragraph" w:styleId="List2">
    <w:name w:val="List 2"/>
    <w:basedOn w:val="BodyText"/>
    <w:rsid w:val="009306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6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6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6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6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6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066C"/>
    <w:pPr>
      <w:numPr>
        <w:numId w:val="3"/>
      </w:numPr>
    </w:pPr>
  </w:style>
  <w:style w:type="paragraph" w:styleId="ListContinue2">
    <w:name w:val="List Continue 2"/>
    <w:basedOn w:val="List2"/>
    <w:rsid w:val="0093066C"/>
    <w:pPr>
      <w:ind w:firstLine="0"/>
    </w:pPr>
  </w:style>
  <w:style w:type="paragraph" w:styleId="ListContinue3">
    <w:name w:val="List Continue 3"/>
    <w:basedOn w:val="List3"/>
    <w:rsid w:val="0093066C"/>
    <w:pPr>
      <w:ind w:left="1021" w:firstLine="0"/>
    </w:pPr>
  </w:style>
  <w:style w:type="paragraph" w:styleId="ListContinue4">
    <w:name w:val="List Continue 4"/>
    <w:basedOn w:val="List4"/>
    <w:rsid w:val="0093066C"/>
    <w:pPr>
      <w:ind w:firstLine="0"/>
    </w:pPr>
  </w:style>
  <w:style w:type="paragraph" w:styleId="ListContinue5">
    <w:name w:val="List Continue 5"/>
    <w:basedOn w:val="List5"/>
    <w:rsid w:val="0093066C"/>
    <w:pPr>
      <w:ind w:firstLine="0"/>
    </w:pPr>
  </w:style>
  <w:style w:type="paragraph" w:styleId="ListNumber3">
    <w:name w:val="List Number 3"/>
    <w:basedOn w:val="List3"/>
    <w:rsid w:val="0093066C"/>
    <w:pPr>
      <w:numPr>
        <w:numId w:val="4"/>
      </w:numPr>
    </w:pPr>
  </w:style>
  <w:style w:type="paragraph" w:styleId="ListNumber4">
    <w:name w:val="List Number 4"/>
    <w:basedOn w:val="List4"/>
    <w:rsid w:val="0093066C"/>
    <w:pPr>
      <w:numPr>
        <w:numId w:val="5"/>
      </w:numPr>
    </w:pPr>
  </w:style>
  <w:style w:type="paragraph" w:styleId="ListNumber5">
    <w:name w:val="List Number 5"/>
    <w:basedOn w:val="List5"/>
    <w:rsid w:val="0093066C"/>
    <w:pPr>
      <w:numPr>
        <w:numId w:val="6"/>
      </w:numPr>
    </w:pPr>
  </w:style>
  <w:style w:type="paragraph" w:styleId="BlockText">
    <w:name w:val="Block Text"/>
    <w:basedOn w:val="Normal"/>
    <w:rsid w:val="009306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6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66C"/>
    <w:rPr>
      <w:sz w:val="16"/>
      <w:vertAlign w:val="superscript"/>
    </w:rPr>
  </w:style>
  <w:style w:type="character" w:customStyle="1" w:styleId="Symbols">
    <w:name w:val="Symbols"/>
    <w:basedOn w:val="DefaultParagraphFont"/>
    <w:rsid w:val="0093066C"/>
    <w:rPr>
      <w:rFonts w:ascii="Symbol" w:hAnsi="Symbol"/>
    </w:rPr>
  </w:style>
  <w:style w:type="character" w:customStyle="1" w:styleId="MenuOptions">
    <w:name w:val="Menu Options"/>
    <w:basedOn w:val="DefaultParagraphFont"/>
    <w:rsid w:val="009306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66C"/>
    <w:rPr>
      <w:b/>
    </w:rPr>
  </w:style>
  <w:style w:type="character" w:customStyle="1" w:styleId="Underlined">
    <w:name w:val="Underlined"/>
    <w:basedOn w:val="DefaultParagraphFont"/>
    <w:rsid w:val="0093066C"/>
    <w:rPr>
      <w:u w:val="single"/>
    </w:rPr>
  </w:style>
  <w:style w:type="paragraph" w:customStyle="1" w:styleId="TableBodyTextRight">
    <w:name w:val="Table Body Text Right"/>
    <w:basedOn w:val="TableBodyText"/>
    <w:rsid w:val="009306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66C"/>
    <w:rPr>
      <w:sz w:val="18"/>
    </w:rPr>
  </w:style>
  <w:style w:type="paragraph" w:customStyle="1" w:styleId="BodySmallRight">
    <w:name w:val="Body Small Right"/>
    <w:basedOn w:val="BodyTextRight"/>
    <w:rsid w:val="0093066C"/>
    <w:rPr>
      <w:sz w:val="18"/>
      <w:szCs w:val="18"/>
    </w:rPr>
  </w:style>
  <w:style w:type="paragraph" w:customStyle="1" w:styleId="MarginEdition">
    <w:name w:val="Margin Edition"/>
    <w:basedOn w:val="MarginNote"/>
    <w:rsid w:val="009306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66C"/>
    <w:rPr>
      <w:sz w:val="2"/>
      <w:szCs w:val="2"/>
    </w:rPr>
  </w:style>
  <w:style w:type="character" w:customStyle="1" w:styleId="Small">
    <w:name w:val="Small"/>
    <w:basedOn w:val="DefaultParagraphFont"/>
    <w:rsid w:val="0093066C"/>
    <w:rPr>
      <w:sz w:val="16"/>
    </w:rPr>
  </w:style>
  <w:style w:type="paragraph" w:customStyle="1" w:styleId="WideTable">
    <w:name w:val="Wide Table"/>
    <w:basedOn w:val="Normal"/>
    <w:rsid w:val="009306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66C"/>
  </w:style>
  <w:style w:type="paragraph" w:styleId="Quote">
    <w:name w:val="Quote"/>
    <w:basedOn w:val="Heading1"/>
    <w:link w:val="QuoteChar"/>
    <w:qFormat/>
    <w:rsid w:val="009306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6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66C"/>
    <w:pPr>
      <w:pageBreakBefore/>
    </w:pPr>
  </w:style>
  <w:style w:type="paragraph" w:customStyle="1" w:styleId="Border">
    <w:name w:val="Border"/>
    <w:basedOn w:val="Normal"/>
    <w:qFormat/>
    <w:rsid w:val="009306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6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6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6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6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6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6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6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6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66C"/>
    <w:rPr>
      <w:u w:val="single"/>
    </w:rPr>
  </w:style>
  <w:style w:type="character" w:customStyle="1" w:styleId="BoldandItalics">
    <w:name w:val="Bold and Italics"/>
    <w:qFormat/>
    <w:rsid w:val="0093066C"/>
    <w:rPr>
      <w:b/>
      <w:i/>
      <w:u w:val="none"/>
    </w:rPr>
  </w:style>
  <w:style w:type="paragraph" w:styleId="BalloonText">
    <w:name w:val="Balloon Text"/>
    <w:basedOn w:val="Normal"/>
    <w:link w:val="BalloonTextChar"/>
    <w:rsid w:val="009306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6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6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6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6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6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066C"/>
    <w:pPr>
      <w:spacing w:before="0" w:after="0"/>
    </w:pPr>
  </w:style>
  <w:style w:type="paragraph" w:customStyle="1" w:styleId="BodyTextBold">
    <w:name w:val="Body Text Bold"/>
    <w:basedOn w:val="BodyText"/>
    <w:qFormat/>
    <w:rsid w:val="0093066C"/>
    <w:rPr>
      <w:b/>
    </w:rPr>
  </w:style>
  <w:style w:type="character" w:styleId="Hyperlink">
    <w:name w:val="Hyperlink"/>
    <w:basedOn w:val="DefaultParagraphFont"/>
    <w:uiPriority w:val="99"/>
    <w:unhideWhenUsed/>
    <w:rsid w:val="00D21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3501</Characters>
  <Application>Microsoft Office Word</Application>
  <DocSecurity>0</DocSecurity>
  <Lines>134</Lines>
  <Paragraphs>79</Paragraphs>
  <ScaleCrop>false</ScaleCrop>
  <Company>Author-it Software Corporation Ltd.</Company>
  <LinksUpToDate>false</LinksUpToDate>
  <CharactersWithSpaces>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AURKTJ016 Use earthmoving and off-the-road tyre handlers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2023-12-19T06:51:00Z</dcterms:created>
  <dcterms:modified xsi:type="dcterms:W3CDTF">2023-12-19T06:51:00Z</dcterms:modified>
</cp:coreProperties>
</file>