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C54" w:rsidP="00646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AURKTJ016 Use earthmoving and off-the-road tyre handlers</w:t>
      </w:r>
      <w:r>
        <w:fldChar w:fldCharType="end"/>
      </w:r>
    </w:p>
    <w:p w:rsidR="00646C54" w:rsidP="00646C54">
      <w:pPr>
        <w:pStyle w:val="Version"/>
        <w:sectPr w:rsidSect="00661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1C51" w:rsidP="00661C51">
      <w:pPr>
        <w:pStyle w:val="SuperHeading"/>
      </w:pPr>
      <w:r w:rsidRPr="00661C51">
        <w:t>AURKTJ016 Use earthmoving and off-the-road tyre handlers</w:t>
      </w:r>
    </w:p>
    <w:p w:rsidR="00000000" w:rsidRPr="00661C51" w:rsidP="00661C51">
      <w:pPr>
        <w:pStyle w:val="Heading1"/>
      </w:pPr>
      <w:bookmarkStart w:id="1" w:name="O_1016827"/>
      <w:bookmarkEnd w:id="1"/>
      <w:r w:rsidRPr="00661C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646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51" w:rsidP="00661C51">
            <w:pPr>
              <w:pStyle w:val="BodyText"/>
            </w:pPr>
            <w:r w:rsidRPr="00661C51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rPr>
                <w:rStyle w:val="SpecialBold"/>
              </w:rPr>
              <w:t>Comment</w:t>
            </w:r>
          </w:p>
        </w:tc>
      </w:tr>
      <w:tr w:rsidTr="00646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51" w:rsidP="00661C51">
            <w:pPr>
              <w:pStyle w:val="BodyText"/>
            </w:pPr>
            <w:r w:rsidRPr="00661C51">
              <w:t>New unit of competency.</w:t>
            </w:r>
          </w:p>
        </w:tc>
      </w:tr>
    </w:tbl>
    <w:p w:rsidR="00000000" w:rsidRPr="00661C51" w:rsidP="00661C51">
      <w:pPr>
        <w:pStyle w:val="BodyText"/>
      </w:pPr>
    </w:p>
    <w:p w:rsidR="00000000" w:rsidRPr="00661C51" w:rsidP="00661C51">
      <w:pPr>
        <w:pStyle w:val="AllowPageBreak"/>
      </w:pPr>
    </w:p>
    <w:p w:rsidR="00000000" w:rsidRPr="00661C51" w:rsidP="00661C51">
      <w:pPr>
        <w:pStyle w:val="Heading1"/>
      </w:pPr>
      <w:bookmarkStart w:id="2" w:name="O_1016834"/>
      <w:bookmarkEnd w:id="2"/>
      <w:r w:rsidRPr="00661C51">
        <w:t>Application</w:t>
      </w:r>
    </w:p>
    <w:p w:rsidR="00000000" w:rsidRPr="00661C51" w:rsidP="00646C54">
      <w:pPr>
        <w:pStyle w:val="BodyText"/>
      </w:pPr>
      <w:r w:rsidRPr="00661C51">
        <w:t>This unit describes the performance outcomes required to use an earthmoving and off-the-road (OTR) tyre handler. It includes checking</w:t>
      </w:r>
      <w:r w:rsidRPr="00661C51">
        <w:t xml:space="preserve"> the tyre handler and work site for suitability, operating the tyre handler, and completing work according to operational requirements.</w:t>
      </w:r>
    </w:p>
    <w:p w:rsidR="00000000" w:rsidRPr="00661C51" w:rsidP="00646C54">
      <w:pPr>
        <w:pStyle w:val="BodyText"/>
      </w:pPr>
      <w:r w:rsidRPr="00661C51">
        <w:t>It applies to those who fit earthmoving and OTR tyres, wheels and rim assemblies of not less than 600 mm (24 inches) no</w:t>
      </w:r>
      <w:r w:rsidRPr="00661C51">
        <w:t>minal diameter, noting that this may vary based on the occupation of the learner.</w:t>
      </w:r>
    </w:p>
    <w:p w:rsidR="00000000" w:rsidRPr="00661C51" w:rsidP="00646C54">
      <w:pPr>
        <w:pStyle w:val="BodyText"/>
      </w:pPr>
      <w:r w:rsidRPr="00661C51">
        <w:t xml:space="preserve">Earthmoving and OTR tyre handlers must be operated in compliance with the licence requirements and regulations of the relevant state or territory authority. </w:t>
      </w:r>
    </w:p>
    <w:p w:rsidR="00646C54" w:rsidP="00646C54">
      <w:pPr>
        <w:pStyle w:val="BodyText"/>
      </w:pPr>
      <w:r w:rsidRPr="00661C51">
        <w:t>Licensing, leg</w:t>
      </w:r>
      <w:r w:rsidRPr="00661C51">
        <w:t xml:space="preserve">islative, regulatory, Australian standards or certification requirements may apply to this unit in some jurisdictions. Users are advised to check with the relevant regulatory authority. </w:t>
      </w:r>
    </w:p>
    <w:p w:rsidR="00000000" w:rsidRPr="00661C51" w:rsidP="00661C51">
      <w:pPr>
        <w:pStyle w:val="Heading1"/>
      </w:pPr>
      <w:bookmarkStart w:id="3" w:name="O_1016832"/>
      <w:bookmarkEnd w:id="3"/>
      <w:r w:rsidRPr="00661C51">
        <w:t>Unit Sector</w:t>
      </w:r>
    </w:p>
    <w:p w:rsidR="00000000" w:rsidRPr="00661C51" w:rsidP="00646C54">
      <w:pPr>
        <w:pStyle w:val="BodyText"/>
      </w:pPr>
      <w:r w:rsidRPr="00661C51">
        <w:t>Technical - Wheels and Tyres</w:t>
      </w:r>
    </w:p>
    <w:p w:rsidR="00000000" w:rsidRPr="00661C51" w:rsidP="00661C51">
      <w:pPr>
        <w:pStyle w:val="Heading1"/>
      </w:pPr>
      <w:bookmarkStart w:id="4" w:name="O_1016831"/>
      <w:bookmarkEnd w:id="4"/>
      <w:r w:rsidRPr="00661C5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661C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PERFORMANCE CRITERIA</w:t>
            </w:r>
          </w:p>
        </w:tc>
      </w:tr>
      <w:tr w:rsidTr="00661C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 xml:space="preserve">Performance criteria describe the performance needed to demonstrate achievement of the element. </w:t>
            </w:r>
          </w:p>
        </w:tc>
      </w:tr>
      <w:tr w:rsidTr="00661C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List"/>
              <w:rPr>
                <w:lang w:val="en-NZ"/>
              </w:rPr>
            </w:pPr>
            <w:r w:rsidRPr="00661C51">
              <w:t>1. Check tyre handler and work sit</w:t>
            </w:r>
            <w:r w:rsidRPr="00661C51">
              <w:t>e for suitability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51" w:rsidP="00661C51">
            <w:pPr>
              <w:pStyle w:val="List"/>
            </w:pPr>
            <w:r w:rsidRPr="00661C51">
              <w:t xml:space="preserve">1.1 Select work site for operations according to workplace procedures </w:t>
            </w:r>
          </w:p>
          <w:p w:rsidR="00000000" w:rsidRPr="00661C51" w:rsidP="00661C51">
            <w:pPr>
              <w:pStyle w:val="List"/>
            </w:pPr>
            <w:r w:rsidRPr="00661C51">
              <w:t xml:space="preserve">1.2 Check work area for obstructions and proximity to vehicles and </w:t>
            </w:r>
            <w:r w:rsidRPr="00661C51">
              <w:t>equipment</w:t>
            </w:r>
          </w:p>
          <w:p w:rsidR="00000000" w:rsidRPr="00661C51" w:rsidP="00661C51">
            <w:pPr>
              <w:pStyle w:val="List"/>
            </w:pPr>
            <w:r w:rsidRPr="00661C51">
              <w:t>1.3 Erect barriers and warning signs in areas where there may be passing traffic</w:t>
            </w:r>
          </w:p>
          <w:p w:rsidR="00000000" w:rsidRPr="00661C51" w:rsidP="00661C51">
            <w:pPr>
              <w:pStyle w:val="List"/>
            </w:pPr>
            <w:r w:rsidRPr="00661C51">
              <w:t>1.4 Select specialist equipment and tools according to job requirements and workplace procedures</w:t>
            </w:r>
          </w:p>
          <w:p w:rsidR="00000000" w:rsidP="00661C51">
            <w:pPr>
              <w:pStyle w:val="List"/>
              <w:rPr>
                <w:lang w:val="en-NZ"/>
              </w:rPr>
            </w:pPr>
            <w:r w:rsidRPr="00661C51">
              <w:t>1.5 Inspect tyre handler for serviceability and compliance with relevant Australian standards</w:t>
            </w:r>
          </w:p>
        </w:tc>
      </w:tr>
      <w:tr w:rsidTr="00661C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List"/>
              <w:rPr>
                <w:lang w:val="en-NZ"/>
              </w:rPr>
            </w:pPr>
            <w:r w:rsidRPr="00661C51">
              <w:t>2. Operate tyre handling equipment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51" w:rsidP="00661C51">
            <w:pPr>
              <w:pStyle w:val="List"/>
            </w:pPr>
            <w:r w:rsidRPr="00661C51">
              <w:t>2.1 Conduct tyre handler pre-</w:t>
            </w:r>
            <w:r w:rsidRPr="00661C51">
              <w:t xml:space="preserve">operational checks, and identify and address operating hazards </w:t>
            </w:r>
          </w:p>
          <w:p w:rsidR="00000000" w:rsidRPr="00661C51" w:rsidP="00661C51">
            <w:pPr>
              <w:pStyle w:val="List"/>
            </w:pPr>
            <w:r w:rsidRPr="00661C51">
              <w:t>2.2 Operate tyre handler, specialist equipment and tools within safe working limits to maximise efficiency of operations</w:t>
            </w:r>
          </w:p>
          <w:p w:rsidR="00000000" w:rsidP="00661C51">
            <w:pPr>
              <w:pStyle w:val="List"/>
              <w:rPr>
                <w:lang w:val="en-NZ"/>
              </w:rPr>
            </w:pPr>
            <w:r w:rsidRPr="00661C51">
              <w:t>2.3 Handle tyres, wheels and rim assemblies according to workplace proc</w:t>
            </w:r>
            <w:r w:rsidRPr="00661C51">
              <w:t>edures, manufacturer handling recommendations, and Australian standards</w:t>
            </w:r>
          </w:p>
        </w:tc>
      </w:tr>
      <w:tr w:rsidTr="00661C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List"/>
              <w:rPr>
                <w:lang w:val="en-NZ"/>
              </w:rPr>
            </w:pPr>
            <w:r w:rsidRPr="00661C51">
              <w:t>3.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51" w:rsidP="00661C51">
            <w:pPr>
              <w:pStyle w:val="List"/>
            </w:pPr>
            <w:r w:rsidRPr="00661C51">
              <w:t xml:space="preserve">3.1 Remove and store barriers and warning signs </w:t>
            </w:r>
          </w:p>
          <w:p w:rsidR="00000000" w:rsidRPr="00661C51" w:rsidP="00661C51">
            <w:pPr>
              <w:pStyle w:val="List"/>
            </w:pPr>
            <w:r w:rsidRPr="00661C51">
              <w:t>3.2 Return tyre handler, and specialist equipment and tools to appropriate storage or parking area</w:t>
            </w:r>
          </w:p>
          <w:p w:rsidR="00000000" w:rsidRPr="00661C51" w:rsidP="00661C51">
            <w:pPr>
              <w:pStyle w:val="List"/>
            </w:pPr>
            <w:r w:rsidRPr="00661C51">
              <w:t>3.3 Comp</w:t>
            </w:r>
            <w:r w:rsidRPr="00661C51">
              <w:t>lete documentation according to workplace procedures and report any damage or faults</w:t>
            </w:r>
          </w:p>
        </w:tc>
      </w:tr>
    </w:tbl>
    <w:p w:rsidR="00000000" w:rsidRPr="00661C51" w:rsidP="00661C51">
      <w:pPr>
        <w:pStyle w:val="BodyText"/>
      </w:pPr>
    </w:p>
    <w:p w:rsidR="00000000" w:rsidRPr="00661C51" w:rsidP="00661C51">
      <w:pPr>
        <w:pStyle w:val="AllowPageBreak"/>
      </w:pPr>
    </w:p>
    <w:p w:rsidR="00000000" w:rsidRPr="00661C51" w:rsidP="00661C51">
      <w:pPr>
        <w:pStyle w:val="Heading1"/>
      </w:pPr>
      <w:bookmarkStart w:id="5" w:name="O_1016830"/>
      <w:bookmarkEnd w:id="5"/>
      <w:r w:rsidRPr="00661C51">
        <w:t>Foundation Skills</w:t>
      </w:r>
    </w:p>
    <w:p w:rsidR="00000000" w:rsidRPr="00661C51" w:rsidP="00646C54">
      <w:pPr>
        <w:pStyle w:val="BodyText"/>
      </w:pPr>
      <w:r w:rsidRPr="00661C51">
        <w:t>This section describes those language, literacy, numeracy and employment skills that are essential to performance and are not explic</w:t>
      </w:r>
      <w:r w:rsidRPr="00661C51">
        <w:t>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661C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Description</w:t>
            </w:r>
          </w:p>
        </w:tc>
      </w:tr>
      <w:tr w:rsidTr="00661C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ListBullet"/>
              <w:rPr>
                <w:lang w:val="en-NZ"/>
              </w:rPr>
            </w:pPr>
            <w:r w:rsidRPr="00661C51">
              <w:t>read and interpret written information in Australian standards and workplace procedures relating to the use of earthmoving and OTR tyre handlers.</w:t>
            </w:r>
          </w:p>
        </w:tc>
      </w:tr>
      <w:tr w:rsidTr="00661C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ListBullet"/>
              <w:rPr>
                <w:lang w:val="en-NZ"/>
              </w:rPr>
            </w:pPr>
            <w:r w:rsidRPr="00661C51">
              <w:t>document actions required during work.</w:t>
            </w:r>
          </w:p>
        </w:tc>
      </w:tr>
      <w:tr w:rsidTr="00661C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51" w:rsidP="00661C51">
            <w:pPr>
              <w:pStyle w:val="ListBullet"/>
            </w:pPr>
            <w:r w:rsidRPr="00661C51">
              <w:t>report damage or faults</w:t>
            </w:r>
          </w:p>
          <w:p w:rsidR="00000000" w:rsidP="00661C51">
            <w:pPr>
              <w:pStyle w:val="ListBullet"/>
              <w:rPr>
                <w:lang w:val="en-NZ"/>
              </w:rPr>
            </w:pPr>
            <w:r w:rsidRPr="00661C51">
              <w:t>communicate with other personnel in a work context.</w:t>
            </w:r>
          </w:p>
        </w:tc>
      </w:tr>
      <w:tr w:rsidTr="00661C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51" w:rsidP="00661C51">
            <w:pPr>
              <w:pStyle w:val="ListBullet"/>
            </w:pPr>
            <w:r w:rsidRPr="00661C51">
              <w:t>interpret tyre handler instruments and indicators</w:t>
            </w:r>
          </w:p>
          <w:p w:rsidR="00000000" w:rsidP="00661C51">
            <w:pPr>
              <w:pStyle w:val="ListBullet"/>
              <w:rPr>
                <w:lang w:val="en-NZ"/>
              </w:rPr>
            </w:pPr>
            <w:r w:rsidRPr="00661C51">
              <w:t>read and interpret metric and imperial systems of measurement.</w:t>
            </w:r>
          </w:p>
        </w:tc>
      </w:tr>
      <w:tr w:rsidTr="00661C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Initiative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ListBullet"/>
              <w:rPr>
                <w:lang w:val="en-NZ"/>
              </w:rPr>
            </w:pPr>
            <w:r w:rsidRPr="00661C51">
              <w:t>identify and avoid potential work obstructions and danger to passing traffic.</w:t>
            </w:r>
          </w:p>
        </w:tc>
      </w:tr>
      <w:tr w:rsidTr="00661C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 xml:space="preserve">Planning and organising </w:t>
            </w:r>
            <w:r w:rsidRPr="00661C51">
              <w:t>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51" w:rsidP="00661C51">
            <w:pPr>
              <w:pStyle w:val="ListBullet"/>
            </w:pPr>
            <w:r w:rsidRPr="00661C51">
              <w:t>prepare and lay out work area, and obtain equipment an</w:t>
            </w:r>
            <w:r w:rsidRPr="00661C51">
              <w:t>d material to avoid wastage, backtracking and workflow interruptions.</w:t>
            </w:r>
          </w:p>
        </w:tc>
      </w:tr>
    </w:tbl>
    <w:p w:rsidR="00000000" w:rsidRPr="00661C51" w:rsidP="00661C51">
      <w:pPr>
        <w:pStyle w:val="BodyText"/>
      </w:pPr>
    </w:p>
    <w:p w:rsidR="00000000" w:rsidRPr="00661C51" w:rsidP="00661C51">
      <w:pPr>
        <w:pStyle w:val="AllowPageBreak"/>
      </w:pPr>
    </w:p>
    <w:p w:rsidR="00000000" w:rsidRPr="00661C51" w:rsidP="00661C51">
      <w:pPr>
        <w:pStyle w:val="Heading1"/>
      </w:pPr>
      <w:bookmarkStart w:id="6" w:name="O_1016828"/>
      <w:bookmarkEnd w:id="6"/>
      <w:r w:rsidRPr="00661C5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661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51" w:rsidP="00661C51">
            <w:pPr>
              <w:pStyle w:val="BodyText"/>
            </w:pPr>
            <w:r w:rsidRPr="00661C51">
              <w:t xml:space="preserve">Code and title </w:t>
            </w:r>
          </w:p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Equivalence status</w:t>
            </w:r>
          </w:p>
        </w:tc>
      </w:tr>
      <w:tr w:rsidTr="00661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51" w:rsidP="00661C51">
            <w:pPr>
              <w:pStyle w:val="BodyText"/>
            </w:pPr>
            <w:r w:rsidRPr="00661C51">
              <w:t>AURKTJ016 Use earthmoving and off-the-road tyre handlers</w:t>
            </w:r>
          </w:p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51" w:rsidP="00661C51">
            <w:pPr>
              <w:pStyle w:val="BodyText"/>
            </w:pPr>
            <w:r w:rsidRPr="00661C51">
              <w:t>AURKTJ006 Use earthmoving and off-the-road tyre handlers</w:t>
            </w:r>
          </w:p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t>Updates to elements and performance criteria, performance and knowledge evidence. Removal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51" w:rsidP="00661C51">
            <w:pPr>
              <w:pStyle w:val="BodyText"/>
            </w:pPr>
            <w:r w:rsidRPr="00661C51">
              <w:t>Equi</w:t>
            </w:r>
            <w:r w:rsidRPr="00661C51">
              <w:t>valent</w:t>
            </w:r>
          </w:p>
        </w:tc>
      </w:tr>
    </w:tbl>
    <w:p w:rsidR="00000000" w:rsidRPr="00661C51" w:rsidP="00661C51">
      <w:pPr>
        <w:pStyle w:val="BodyText"/>
      </w:pPr>
    </w:p>
    <w:p w:rsidR="00000000" w:rsidRPr="00661C51" w:rsidP="00661C51">
      <w:pPr>
        <w:pStyle w:val="AllowPageBreak"/>
      </w:pPr>
    </w:p>
    <w:p w:rsidR="00000000" w:rsidRPr="00661C51" w:rsidP="00661C51">
      <w:pPr>
        <w:pStyle w:val="Heading1"/>
      </w:pPr>
      <w:bookmarkStart w:id="7" w:name="O_1016821"/>
      <w:bookmarkEnd w:id="7"/>
      <w:r w:rsidRPr="00661C51">
        <w:t>Links</w:t>
      </w:r>
    </w:p>
    <w:p w:rsidR="00000000" w:rsidRPr="00661C51" w:rsidP="00646C54">
      <w:pPr>
        <w:pStyle w:val="BodyText"/>
      </w:pPr>
      <w:r w:rsidRPr="00661C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03AD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61C51" w:rsidP="00646C54">
      <w:pPr>
        <w:pStyle w:val="BodyText"/>
        <w:sectPr w:rsidSect="00661C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1C51" w:rsidP="00661C51">
      <w:pPr>
        <w:pStyle w:val="SuperHeading"/>
      </w:pPr>
      <w:r w:rsidRPr="00661C51">
        <w:t xml:space="preserve">Assessment </w:t>
      </w:r>
      <w:r w:rsidRPr="00661C51">
        <w:t>Requirements for AURKTJ016 Use earthmoving and off-the-road tyre handlers</w:t>
      </w:r>
    </w:p>
    <w:p w:rsidR="00000000" w:rsidRPr="00661C51" w:rsidP="00661C51">
      <w:pPr>
        <w:pStyle w:val="Heading1"/>
      </w:pPr>
      <w:bookmarkStart w:id="8" w:name="O_1016823"/>
      <w:bookmarkEnd w:id="8"/>
      <w:r w:rsidRPr="00661C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646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51" w:rsidP="00661C51">
            <w:pPr>
              <w:pStyle w:val="BodyText"/>
            </w:pPr>
            <w:r w:rsidRPr="00661C51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rPr>
                <w:rStyle w:val="SpecialBold"/>
              </w:rPr>
              <w:t>Comment</w:t>
            </w:r>
          </w:p>
        </w:tc>
      </w:tr>
      <w:tr w:rsidTr="00646C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C51">
            <w:pPr>
              <w:pStyle w:val="BodyText"/>
              <w:rPr>
                <w:lang w:val="en-NZ"/>
              </w:rPr>
            </w:pPr>
            <w:r w:rsidRPr="00661C51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C51" w:rsidP="00661C51">
            <w:pPr>
              <w:pStyle w:val="BodyText"/>
            </w:pPr>
            <w:r w:rsidRPr="00661C51">
              <w:t>New unit of competency.</w:t>
            </w:r>
          </w:p>
        </w:tc>
      </w:tr>
    </w:tbl>
    <w:p w:rsidR="00000000" w:rsidRPr="00661C51" w:rsidP="00661C51">
      <w:pPr>
        <w:pStyle w:val="BodyText"/>
      </w:pPr>
    </w:p>
    <w:p w:rsidR="00000000" w:rsidRPr="00661C51" w:rsidP="00661C51">
      <w:pPr>
        <w:pStyle w:val="AllowPageBreak"/>
      </w:pPr>
    </w:p>
    <w:p w:rsidR="00000000" w:rsidRPr="00661C51" w:rsidP="00661C51">
      <w:pPr>
        <w:pStyle w:val="Heading1"/>
      </w:pPr>
      <w:bookmarkStart w:id="9" w:name="O_1016826"/>
      <w:bookmarkEnd w:id="9"/>
      <w:r w:rsidRPr="00661C51">
        <w:t>Performance Evidence</w:t>
      </w:r>
    </w:p>
    <w:p w:rsidR="00000000" w:rsidRPr="00661C51" w:rsidP="00646C54">
      <w:pPr>
        <w:pStyle w:val="BodyText"/>
      </w:pPr>
      <w:r w:rsidRPr="00661C51">
        <w:t>The candidate must demonstrate they can perform the following according to the standards defined in the elements, performance criteria and foundation skills of this unit.</w:t>
      </w:r>
    </w:p>
    <w:p w:rsidR="00000000" w:rsidRPr="00661C51" w:rsidP="00646C54">
      <w:pPr>
        <w:pStyle w:val="BodyText"/>
      </w:pPr>
      <w:r w:rsidRPr="00661C51">
        <w:t xml:space="preserve">The candidate must demonstrate using earthmoving and off-the-road tyre handlers that </w:t>
      </w:r>
      <w:r w:rsidRPr="00661C51">
        <w:t>safely follows workplace procedures to meet required outcomes on a minimum of three occasions. The candidate must:</w:t>
      </w:r>
    </w:p>
    <w:p w:rsidR="00000000" w:rsidRPr="00661C51" w:rsidP="00661C51">
      <w:pPr>
        <w:pStyle w:val="ListBullet"/>
      </w:pPr>
      <w:r w:rsidRPr="00661C51">
        <w:t>locate and interpret required documentation, policies and procedures</w:t>
      </w:r>
    </w:p>
    <w:p w:rsidR="00000000" w:rsidRPr="00661C51" w:rsidP="00661C51">
      <w:pPr>
        <w:pStyle w:val="ListBullet"/>
      </w:pPr>
      <w:r w:rsidRPr="00661C51">
        <w:t>select an appropriate work site and determine safety and hazard require</w:t>
      </w:r>
      <w:r w:rsidRPr="00661C51">
        <w:t>ments</w:t>
      </w:r>
    </w:p>
    <w:p w:rsidR="00000000" w:rsidRPr="00661C51" w:rsidP="00661C51">
      <w:pPr>
        <w:pStyle w:val="ListBullet"/>
      </w:pPr>
      <w:r w:rsidRPr="00661C51">
        <w:t xml:space="preserve">select appropriate equipment and tools for operation determine suitability of tyre handler for work site </w:t>
      </w:r>
    </w:p>
    <w:p w:rsidR="00000000" w:rsidRPr="00661C51" w:rsidP="00661C51">
      <w:pPr>
        <w:pStyle w:val="ListBullet"/>
      </w:pPr>
      <w:r w:rsidRPr="00661C51">
        <w:t>select methods and techniques to operate an earthmoving and OTR tyre handler appropriate to the circumstances, for at least one of the following</w:t>
      </w:r>
      <w:r w:rsidRPr="00661C51">
        <w:t xml:space="preserve"> pieces of equipment:</w:t>
      </w:r>
    </w:p>
    <w:p w:rsidR="00000000" w:rsidRPr="00661C51" w:rsidP="00661C51">
      <w:pPr>
        <w:pStyle w:val="ListBullet2"/>
      </w:pPr>
      <w:r w:rsidRPr="00661C51">
        <w:t>forklift mounted tyre handler</w:t>
      </w:r>
    </w:p>
    <w:p w:rsidR="00000000" w:rsidRPr="00661C51" w:rsidP="00661C51">
      <w:pPr>
        <w:pStyle w:val="ListBullet2"/>
      </w:pPr>
      <w:r w:rsidRPr="00661C51">
        <w:t>truck mounted tyre handler</w:t>
      </w:r>
    </w:p>
    <w:p w:rsidR="00000000" w:rsidRPr="00661C51" w:rsidP="00661C51">
      <w:pPr>
        <w:pStyle w:val="ListBullet2"/>
      </w:pPr>
      <w:r w:rsidRPr="00661C51">
        <w:t>grab truck</w:t>
      </w:r>
    </w:p>
    <w:p w:rsidR="00000000" w:rsidRPr="00661C51" w:rsidP="00661C51">
      <w:pPr>
        <w:pStyle w:val="ListBullet"/>
      </w:pPr>
      <w:r w:rsidRPr="00661C51">
        <w:t>check tyre handler for faults or damage, including at least one of the following:</w:t>
      </w:r>
    </w:p>
    <w:p w:rsidR="00000000" w:rsidRPr="00661C51" w:rsidP="00661C51">
      <w:pPr>
        <w:pStyle w:val="ListBullet2"/>
      </w:pPr>
      <w:r w:rsidRPr="00661C51">
        <w:t>specialist equipment and tool damage</w:t>
      </w:r>
    </w:p>
    <w:p w:rsidR="00000000" w:rsidRPr="00661C51" w:rsidP="00661C51">
      <w:pPr>
        <w:pStyle w:val="ListBullet2"/>
      </w:pPr>
      <w:r w:rsidRPr="00661C51">
        <w:t>tyre, wheel and rim assembly damage</w:t>
      </w:r>
    </w:p>
    <w:p w:rsidR="00000000" w:rsidRPr="00661C51" w:rsidP="00661C51">
      <w:pPr>
        <w:pStyle w:val="ListBullet2"/>
      </w:pPr>
      <w:r w:rsidRPr="00661C51">
        <w:t>tyre handler damage or faults</w:t>
      </w:r>
    </w:p>
    <w:p w:rsidR="00000000" w:rsidRPr="00661C51" w:rsidP="00661C51">
      <w:pPr>
        <w:pStyle w:val="ListBullet2"/>
      </w:pPr>
      <w:r w:rsidRPr="00661C51">
        <w:t>work area damage</w:t>
      </w:r>
    </w:p>
    <w:p w:rsidR="00000000" w:rsidRPr="00661C51" w:rsidP="00661C51">
      <w:pPr>
        <w:pStyle w:val="ListBullet"/>
      </w:pPr>
      <w:r w:rsidRPr="00661C51">
        <w:t>complete work processes, including storage of equipment and completing documentation.</w:t>
      </w:r>
    </w:p>
    <w:p w:rsidR="00000000" w:rsidRPr="00661C51" w:rsidP="00661C51">
      <w:pPr>
        <w:pStyle w:val="BodyText"/>
      </w:pPr>
    </w:p>
    <w:p w:rsidR="00646C54" w:rsidP="00646C54">
      <w:pPr>
        <w:pStyle w:val="BodyText"/>
      </w:pPr>
      <w:r w:rsidRPr="00661C51">
        <w:t>The above work must be performed on tyres fitted to wheel assemblies and rim assemblies of not less than 600 mm (24 inche</w:t>
      </w:r>
      <w:r w:rsidRPr="00661C51">
        <w:t>s) nominal diameter.</w:t>
      </w:r>
    </w:p>
    <w:p w:rsidR="00000000" w:rsidRPr="00661C51" w:rsidP="00661C51">
      <w:pPr>
        <w:pStyle w:val="Heading1"/>
      </w:pPr>
      <w:bookmarkStart w:id="10" w:name="O_1016825"/>
      <w:bookmarkEnd w:id="10"/>
      <w:r w:rsidRPr="00661C51">
        <w:t>Knowledge Evidence</w:t>
      </w:r>
    </w:p>
    <w:p w:rsidR="00000000" w:rsidRPr="00661C51" w:rsidP="00646C54">
      <w:pPr>
        <w:pStyle w:val="BodyText"/>
      </w:pPr>
      <w:r w:rsidRPr="00661C51">
        <w:t xml:space="preserve">The candidate must demonstrate the following knowledge: </w:t>
      </w:r>
    </w:p>
    <w:p w:rsidR="00000000" w:rsidRPr="00661C51" w:rsidP="00661C51">
      <w:pPr>
        <w:pStyle w:val="ListBullet"/>
      </w:pPr>
      <w:r w:rsidRPr="00661C51">
        <w:t xml:space="preserve">Key policies and procedures for using earthmoving and OTR tyre handlers, including: </w:t>
      </w:r>
    </w:p>
    <w:p w:rsidR="00000000" w:rsidRPr="00661C51" w:rsidP="00661C51">
      <w:pPr>
        <w:pStyle w:val="ListBullet2"/>
      </w:pPr>
      <w:r w:rsidRPr="00661C51">
        <w:t>how to locate and interpret manufacturers specifications, Australian standards and workplace procedures for earthmoving and OTR tyre handlers</w:t>
      </w:r>
    </w:p>
    <w:p w:rsidR="00000000" w:rsidRPr="00661C51" w:rsidP="00661C51">
      <w:pPr>
        <w:pStyle w:val="ListBullet2"/>
      </w:pPr>
      <w:r w:rsidRPr="00661C51">
        <w:t>duty of care requirements relating to operating an earthmoving and OTR tyre handler</w:t>
      </w:r>
    </w:p>
    <w:p w:rsidR="00000000" w:rsidRPr="00661C51" w:rsidP="00661C51">
      <w:pPr>
        <w:pStyle w:val="ListBullet2"/>
      </w:pPr>
      <w:r w:rsidRPr="00661C51">
        <w:t>handling procedures for earthm</w:t>
      </w:r>
      <w:r w:rsidRPr="00661C51">
        <w:t>oving and OTR tyre handlers</w:t>
      </w:r>
    </w:p>
    <w:p w:rsidR="00000000" w:rsidRPr="00661C51" w:rsidP="00661C51">
      <w:pPr>
        <w:pStyle w:val="ListBullet2"/>
      </w:pPr>
      <w:r w:rsidRPr="00661C51">
        <w:t>earthmoving and OTR tyre handler controls, instruments and indicators and their use</w:t>
      </w:r>
    </w:p>
    <w:p w:rsidR="00000000" w:rsidRPr="00661C51" w:rsidP="00661C51">
      <w:pPr>
        <w:pStyle w:val="ListBullet2"/>
      </w:pPr>
      <w:r w:rsidRPr="00661C51">
        <w:t>operating hazards and procedures to be followed in the event of an operational emergency</w:t>
      </w:r>
    </w:p>
    <w:p w:rsidR="00000000" w:rsidRPr="00661C51" w:rsidP="00661C51">
      <w:pPr>
        <w:pStyle w:val="ListBullet2"/>
      </w:pPr>
      <w:r w:rsidRPr="00661C51">
        <w:t>procedures for pre-operational checks</w:t>
      </w:r>
    </w:p>
    <w:p w:rsidR="00000000" w:rsidRPr="00661C51" w:rsidP="00661C51">
      <w:pPr>
        <w:pStyle w:val="ListBullet"/>
      </w:pPr>
      <w:r w:rsidRPr="00661C51">
        <w:t>Key factors affe</w:t>
      </w:r>
      <w:r w:rsidRPr="00661C51">
        <w:t>cting selection of work site, including site layout and obstacles</w:t>
      </w:r>
    </w:p>
    <w:p w:rsidR="00000000" w:rsidRPr="00661C51" w:rsidP="00661C51">
      <w:pPr>
        <w:pStyle w:val="ListBullet"/>
      </w:pPr>
      <w:r w:rsidRPr="00661C51">
        <w:t>Typical damage and faults related to operating earthmoving and off-the-road tyre handlers, including:</w:t>
      </w:r>
    </w:p>
    <w:p w:rsidR="00000000" w:rsidRPr="00661C51" w:rsidP="00661C51">
      <w:pPr>
        <w:pStyle w:val="ListBullet2"/>
      </w:pPr>
      <w:r w:rsidRPr="00661C51">
        <w:t>specialist equipment and tool damage</w:t>
      </w:r>
    </w:p>
    <w:p w:rsidR="00000000" w:rsidRPr="00661C51" w:rsidP="00661C51">
      <w:pPr>
        <w:pStyle w:val="ListBullet2"/>
      </w:pPr>
      <w:r w:rsidRPr="00661C51">
        <w:t>tyre, wheel and rim assembly damage</w:t>
      </w:r>
    </w:p>
    <w:p w:rsidR="00000000" w:rsidRPr="00661C51" w:rsidP="00661C51">
      <w:pPr>
        <w:pStyle w:val="ListBullet2"/>
      </w:pPr>
      <w:r w:rsidRPr="00661C51">
        <w:t>tyre handler damage or faults</w:t>
      </w:r>
    </w:p>
    <w:p w:rsidR="00646C54" w:rsidP="00661C51">
      <w:pPr>
        <w:pStyle w:val="ListBullet2"/>
      </w:pPr>
      <w:r w:rsidRPr="00661C51">
        <w:t>work area damage.</w:t>
      </w:r>
    </w:p>
    <w:p w:rsidR="00646C54" w:rsidP="00661C51">
      <w:pPr>
        <w:pStyle w:val="ListBullet2"/>
      </w:pPr>
    </w:p>
    <w:p w:rsidR="00000000" w:rsidRPr="00661C51" w:rsidP="00661C51">
      <w:pPr>
        <w:pStyle w:val="Heading1"/>
      </w:pPr>
      <w:bookmarkStart w:id="11" w:name="O_1016824"/>
      <w:bookmarkEnd w:id="11"/>
      <w:r w:rsidRPr="00661C51">
        <w:t>Assessment Conditions</w:t>
      </w:r>
    </w:p>
    <w:p w:rsidR="00000000" w:rsidRPr="00661C51" w:rsidP="00646C54">
      <w:pPr>
        <w:pStyle w:val="BodyText"/>
      </w:pPr>
      <w:r w:rsidRPr="00661C51">
        <w:t>The assessment must:</w:t>
      </w:r>
    </w:p>
    <w:p w:rsidR="00000000" w:rsidRPr="00661C51" w:rsidP="00661C51">
      <w:pPr>
        <w:pStyle w:val="ListBullet"/>
      </w:pPr>
      <w:r w:rsidRPr="00661C51">
        <w:t>include access to:</w:t>
      </w:r>
    </w:p>
    <w:p w:rsidR="00000000" w:rsidRPr="00661C51" w:rsidP="00661C51">
      <w:pPr>
        <w:pStyle w:val="ListBullet2"/>
      </w:pPr>
      <w:r w:rsidRPr="00661C51">
        <w:t>a workplace or simulated workplace that reflects workplace conditions - where simulation is used, it must reflect real worki</w:t>
      </w:r>
      <w:r w:rsidRPr="00661C51">
        <w:t>ng conditions by modelling industry operating conditions and contingencies, as well as, using suitable facilities, equipment and resources</w:t>
      </w:r>
    </w:p>
    <w:p w:rsidR="00000000" w:rsidRPr="00661C51" w:rsidP="00661C51">
      <w:pPr>
        <w:pStyle w:val="ListBullet2"/>
      </w:pPr>
      <w:r w:rsidRPr="00661C51">
        <w:t>repair orders and workplace instructions relating to removing, inspecting and fitting earthmoving and OTR tyres, whee</w:t>
      </w:r>
      <w:r w:rsidRPr="00661C51">
        <w:t>ls and rim assemblies</w:t>
      </w:r>
    </w:p>
    <w:p w:rsidR="00000000" w:rsidRPr="00661C51" w:rsidP="00661C51">
      <w:pPr>
        <w:pStyle w:val="ListBullet2"/>
      </w:pPr>
      <w:r w:rsidRPr="00661C51">
        <w:t>WHS requirements and workplace procedures relevant to removing, inspecting and fitting earthmoving and OTR tyres</w:t>
      </w:r>
    </w:p>
    <w:p w:rsidR="00000000" w:rsidRPr="00661C51" w:rsidP="00661C51">
      <w:pPr>
        <w:pStyle w:val="ListBullet2"/>
      </w:pPr>
      <w:r w:rsidRPr="00661C51">
        <w:t>manufacturer specifications and procedures or equivalent documentation to remove, inspect and fit earthmoving and OTR tyr</w:t>
      </w:r>
      <w:r w:rsidRPr="00661C51">
        <w:t>es</w:t>
      </w:r>
    </w:p>
    <w:p w:rsidR="00000000" w:rsidRPr="00661C51" w:rsidP="00661C51">
      <w:pPr>
        <w:pStyle w:val="ListBullet2"/>
      </w:pPr>
      <w:r w:rsidRPr="00661C51">
        <w:t>earthmoving and OTR tyre and wheel and rim assemblies</w:t>
      </w:r>
    </w:p>
    <w:p w:rsidR="00000000" w:rsidRPr="00661C51" w:rsidP="00661C51">
      <w:pPr>
        <w:pStyle w:val="ListBullet2"/>
      </w:pPr>
      <w:r w:rsidRPr="00661C51">
        <w:t>tools and equipment required for the use of an earthmoving and OTR tyre handler</w:t>
      </w:r>
    </w:p>
    <w:p w:rsidR="00000000" w:rsidRPr="00661C51" w:rsidP="00661C51">
      <w:pPr>
        <w:pStyle w:val="ListBullet2"/>
      </w:pPr>
      <w:r w:rsidRPr="00661C51">
        <w:t>earthmoving and OTR tyre handler</w:t>
      </w:r>
    </w:p>
    <w:p w:rsidR="00000000" w:rsidRPr="00661C51" w:rsidP="00661C51">
      <w:pPr>
        <w:pStyle w:val="ListBullet2"/>
      </w:pPr>
      <w:r w:rsidRPr="00661C51">
        <w:t>operational vehicles with earthmoving and OTR tyres, wheel and rim assemblies</w:t>
      </w:r>
    </w:p>
    <w:p w:rsidR="00000000" w:rsidRPr="00661C51" w:rsidP="00661C51">
      <w:pPr>
        <w:pStyle w:val="ListBullet2"/>
      </w:pPr>
      <w:r w:rsidRPr="00661C51">
        <w:t>workplace instructions relating to the use of earthmoving and OTR tyre handlers</w:t>
      </w:r>
    </w:p>
    <w:p w:rsidR="00000000" w:rsidRPr="00661C51" w:rsidP="00661C51">
      <w:pPr>
        <w:pStyle w:val="ListBullet"/>
      </w:pPr>
      <w:r w:rsidRPr="00661C51">
        <w:t>be demonstrated in the workplace or in a simulated environment that reflects workplace conditions</w:t>
      </w:r>
    </w:p>
    <w:p w:rsidR="00000000" w:rsidRPr="00661C51" w:rsidP="00661C51">
      <w:pPr>
        <w:pStyle w:val="ListBullet"/>
      </w:pPr>
      <w:r w:rsidRPr="00661C51">
        <w:t>be conducted in a safe environment</w:t>
      </w:r>
    </w:p>
    <w:p w:rsidR="00000000" w:rsidRPr="00661C51" w:rsidP="00661C51">
      <w:pPr>
        <w:pStyle w:val="ListBullet"/>
      </w:pPr>
      <w:r w:rsidRPr="00661C51">
        <w:t>be assessed in compliance with relevant po</w:t>
      </w:r>
      <w:r w:rsidRPr="00661C51">
        <w:t>licies, procedures, processes and operational manuals directly related to the industry sector for which it is being assessed</w:t>
      </w:r>
    </w:p>
    <w:p w:rsidR="00000000" w:rsidRPr="00661C51" w:rsidP="00661C51">
      <w:pPr>
        <w:pStyle w:val="ListBullet"/>
      </w:pPr>
      <w:r w:rsidRPr="00661C51">
        <w:t>confirm consistent performance can be applied in a range of relevant workplace circumstances.</w:t>
      </w:r>
    </w:p>
    <w:p w:rsidR="00000000" w:rsidRPr="00661C51" w:rsidP="00661C51">
      <w:pPr>
        <w:pStyle w:val="BodyText"/>
      </w:pPr>
    </w:p>
    <w:p w:rsidR="00000000" w:rsidRPr="00661C51" w:rsidP="00661C51">
      <w:pPr>
        <w:pStyle w:val="Heading2"/>
      </w:pPr>
      <w:r w:rsidRPr="00661C51">
        <w:t>Assessor requirements</w:t>
      </w:r>
    </w:p>
    <w:p w:rsidR="00000000" w:rsidRPr="00661C51" w:rsidP="00646C54">
      <w:pPr>
        <w:pStyle w:val="BodyText"/>
      </w:pPr>
      <w:r w:rsidRPr="00661C51">
        <w:t>Assessors of this unit must:</w:t>
      </w:r>
    </w:p>
    <w:p w:rsidR="00646C54" w:rsidP="00661C51">
      <w:pPr>
        <w:pStyle w:val="ListBullet"/>
      </w:pPr>
      <w:r w:rsidRPr="00661C51">
        <w:t>satisfy the assessor requirements in applicable vocational education and training legislation, frameworks and/or standards.</w:t>
      </w:r>
    </w:p>
    <w:p w:rsidR="00646C54" w:rsidP="00661C51">
      <w:pPr>
        <w:pStyle w:val="ListBullet"/>
      </w:pPr>
    </w:p>
    <w:p w:rsidR="00000000" w:rsidRPr="00661C51" w:rsidP="00661C51">
      <w:pPr>
        <w:pStyle w:val="Heading1"/>
      </w:pPr>
      <w:bookmarkStart w:id="12" w:name="O_1016822"/>
      <w:bookmarkEnd w:id="12"/>
      <w:r w:rsidRPr="00661C51">
        <w:t>Links</w:t>
      </w:r>
    </w:p>
    <w:p w:rsidR="00000000" w:rsidRPr="00661C51" w:rsidP="00646C54">
      <w:pPr>
        <w:pStyle w:val="BodyText"/>
      </w:pPr>
      <w:r w:rsidRPr="00661C51">
        <w:t xml:space="preserve">Companion Volume Implementation </w:t>
      </w:r>
      <w:r w:rsidRPr="00661C51">
        <w:t xml:space="preserve">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03AD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61C51" w:rsidP="00661C51"/>
    <w:sectPr w:rsidSect="00661C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51" w:rsidRPr="00646C54" w:rsidP="00646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54" w:rsidP="00661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C54" w:rsidP="00661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46C54" w:rsidP="00661C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51" w:rsidP="00661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6C54">
      <w:t>Approved</w:t>
    </w:r>
    <w:r w:rsidR="00646C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6C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6C54">
      <w:rPr>
        <w:noProof/>
      </w:rPr>
      <w:t>4</w:t>
    </w:r>
    <w:r>
      <w:rPr>
        <w:noProof/>
      </w:rPr>
      <w:fldChar w:fldCharType="end"/>
    </w:r>
  </w:p>
  <w:p w:rsidR="00661C51" w:rsidP="00661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6C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6C54">
      <w:t>Mining and Automotive Skills Alliance</w:t>
    </w:r>
    <w:r w:rsidR="00646C54">
      <w:fldChar w:fldCharType="end"/>
    </w:r>
  </w:p>
  <w:p w:rsidR="00661C51" w:rsidP="00661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1C51" w:rsidRPr="00646C54" w:rsidP="00646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C54" w:rsidRPr="002D2AF8" w:rsidP="00661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AURKTJ016 Use earthmoving and off-the-road tyre handlers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46C54" w:rsidP="00661C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C51" w:rsidRPr="002D2AF8" w:rsidP="00661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6C54">
      <w:t>AURKTJ016 Use earthmoving and off-the-road tyre handlers</w:t>
    </w:r>
    <w:r w:rsidR="00646C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6C54">
      <w:rPr>
        <w:noProof/>
      </w:rPr>
      <w:t>1 March 2025</w:t>
    </w:r>
    <w:r>
      <w:fldChar w:fldCharType="end"/>
    </w:r>
  </w:p>
  <w:p w:rsidR="00661C51" w:rsidP="00661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C84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480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68B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1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C51"/>
  </w:style>
  <w:style w:type="character" w:customStyle="1" w:styleId="Heading1Char">
    <w:name w:val="Heading 1 Char"/>
    <w:basedOn w:val="DefaultParagraphFont"/>
    <w:link w:val="Heading1"/>
    <w:rsid w:val="00661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1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661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1C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1C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1C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1C51"/>
    <w:rPr>
      <w:b/>
      <w:spacing w:val="0"/>
    </w:rPr>
  </w:style>
  <w:style w:type="paragraph" w:styleId="ListBullet2">
    <w:name w:val="List Bullet 2"/>
    <w:basedOn w:val="List2"/>
    <w:rsid w:val="00661C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1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1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661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1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1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1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1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1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1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1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1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1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1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C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1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1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1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1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1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1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1C51"/>
    <w:rPr>
      <w:i/>
    </w:rPr>
  </w:style>
  <w:style w:type="paragraph" w:styleId="Caption">
    <w:name w:val="caption"/>
    <w:basedOn w:val="BodyText"/>
    <w:next w:val="Normal"/>
    <w:qFormat/>
    <w:rsid w:val="00661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C51"/>
  </w:style>
  <w:style w:type="paragraph" w:styleId="TableofFigures">
    <w:name w:val="table of figures"/>
    <w:basedOn w:val="Normal"/>
    <w:next w:val="Normal"/>
    <w:semiHidden/>
    <w:rsid w:val="00661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C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1C51"/>
    <w:rPr>
      <w:rFonts w:ascii="Wingdings" w:hAnsi="Wingdings"/>
    </w:rPr>
  </w:style>
  <w:style w:type="paragraph" w:customStyle="1" w:styleId="TableHeading">
    <w:name w:val="Table Heading"/>
    <w:basedOn w:val="HeadingBase"/>
    <w:rsid w:val="00661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C51"/>
    <w:rPr>
      <w:color w:val="0033CC"/>
      <w:u w:val="none"/>
    </w:rPr>
  </w:style>
  <w:style w:type="paragraph" w:customStyle="1" w:styleId="BodyTextRight">
    <w:name w:val="Body Text Right"/>
    <w:basedOn w:val="BodyText"/>
    <w:rsid w:val="00661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C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1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1C51"/>
    <w:rPr>
      <w:sz w:val="32"/>
    </w:rPr>
  </w:style>
  <w:style w:type="paragraph" w:customStyle="1" w:styleId="HeadingProcedure">
    <w:name w:val="Heading Procedure"/>
    <w:basedOn w:val="HeadingBase"/>
    <w:next w:val="Normal"/>
    <w:rsid w:val="00661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C51"/>
    <w:pPr>
      <w:spacing w:before="60" w:after="60"/>
    </w:pPr>
  </w:style>
  <w:style w:type="paragraph" w:styleId="ListContinue">
    <w:name w:val="List Continue"/>
    <w:basedOn w:val="List"/>
    <w:rsid w:val="00661C51"/>
    <w:pPr>
      <w:ind w:firstLine="0"/>
    </w:pPr>
  </w:style>
  <w:style w:type="paragraph" w:customStyle="1" w:styleId="ListNote">
    <w:name w:val="List Note"/>
    <w:basedOn w:val="List"/>
    <w:rsid w:val="00661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1C51"/>
    <w:rPr>
      <w:rFonts w:ascii="Courier New" w:hAnsi="Courier New"/>
    </w:rPr>
  </w:style>
  <w:style w:type="paragraph" w:customStyle="1" w:styleId="NoteBullet">
    <w:name w:val="Note Bullet"/>
    <w:basedOn w:val="Note"/>
    <w:rsid w:val="00661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C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1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1C51"/>
    <w:rPr>
      <w:b/>
      <w:smallCaps/>
    </w:rPr>
  </w:style>
  <w:style w:type="paragraph" w:customStyle="1" w:styleId="TableListNumber">
    <w:name w:val="Table List Number"/>
    <w:basedOn w:val="ListNumber"/>
    <w:rsid w:val="00661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C51"/>
    <w:pPr>
      <w:numPr>
        <w:numId w:val="9"/>
      </w:numPr>
    </w:pPr>
  </w:style>
  <w:style w:type="paragraph" w:customStyle="1" w:styleId="ListAlpha2">
    <w:name w:val="List Alpha 2"/>
    <w:basedOn w:val="List2"/>
    <w:rsid w:val="00661C51"/>
    <w:pPr>
      <w:numPr>
        <w:numId w:val="8"/>
      </w:numPr>
    </w:pPr>
  </w:style>
  <w:style w:type="paragraph" w:styleId="List2">
    <w:name w:val="List 2"/>
    <w:basedOn w:val="BodyText"/>
    <w:rsid w:val="00661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C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C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1C51"/>
    <w:pPr>
      <w:numPr>
        <w:numId w:val="4"/>
      </w:numPr>
    </w:pPr>
  </w:style>
  <w:style w:type="paragraph" w:styleId="ListContinue2">
    <w:name w:val="List Continue 2"/>
    <w:basedOn w:val="List2"/>
    <w:rsid w:val="00661C51"/>
    <w:pPr>
      <w:ind w:firstLine="0"/>
    </w:pPr>
  </w:style>
  <w:style w:type="paragraph" w:styleId="ListContinue3">
    <w:name w:val="List Continue 3"/>
    <w:basedOn w:val="List3"/>
    <w:rsid w:val="00661C51"/>
    <w:pPr>
      <w:ind w:left="1021" w:firstLine="0"/>
    </w:pPr>
  </w:style>
  <w:style w:type="paragraph" w:styleId="ListContinue4">
    <w:name w:val="List Continue 4"/>
    <w:basedOn w:val="List4"/>
    <w:rsid w:val="00661C51"/>
    <w:pPr>
      <w:ind w:firstLine="0"/>
    </w:pPr>
  </w:style>
  <w:style w:type="paragraph" w:styleId="ListContinue5">
    <w:name w:val="List Continue 5"/>
    <w:basedOn w:val="List5"/>
    <w:rsid w:val="00661C51"/>
    <w:pPr>
      <w:ind w:firstLine="0"/>
    </w:pPr>
  </w:style>
  <w:style w:type="paragraph" w:styleId="ListNumber3">
    <w:name w:val="List Number 3"/>
    <w:basedOn w:val="List3"/>
    <w:rsid w:val="00661C51"/>
    <w:pPr>
      <w:numPr>
        <w:numId w:val="5"/>
      </w:numPr>
    </w:pPr>
  </w:style>
  <w:style w:type="paragraph" w:styleId="ListNumber4">
    <w:name w:val="List Number 4"/>
    <w:basedOn w:val="List4"/>
    <w:rsid w:val="00661C51"/>
    <w:pPr>
      <w:numPr>
        <w:numId w:val="6"/>
      </w:numPr>
    </w:pPr>
  </w:style>
  <w:style w:type="paragraph" w:styleId="ListNumber5">
    <w:name w:val="List Number 5"/>
    <w:basedOn w:val="List5"/>
    <w:rsid w:val="00661C51"/>
    <w:pPr>
      <w:numPr>
        <w:numId w:val="7"/>
      </w:numPr>
    </w:pPr>
  </w:style>
  <w:style w:type="paragraph" w:styleId="BlockText">
    <w:name w:val="Block Text"/>
    <w:basedOn w:val="Normal"/>
    <w:rsid w:val="00661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1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1C51"/>
    <w:rPr>
      <w:sz w:val="16"/>
      <w:vertAlign w:val="superscript"/>
    </w:rPr>
  </w:style>
  <w:style w:type="character" w:customStyle="1" w:styleId="Symbols">
    <w:name w:val="Symbols"/>
    <w:basedOn w:val="DefaultParagraphFont"/>
    <w:rsid w:val="00661C51"/>
    <w:rPr>
      <w:rFonts w:ascii="Symbol" w:hAnsi="Symbol"/>
    </w:rPr>
  </w:style>
  <w:style w:type="character" w:customStyle="1" w:styleId="MenuOptions">
    <w:name w:val="Menu Options"/>
    <w:basedOn w:val="DefaultParagraphFont"/>
    <w:rsid w:val="00661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1C51"/>
    <w:rPr>
      <w:b/>
    </w:rPr>
  </w:style>
  <w:style w:type="character" w:customStyle="1" w:styleId="Underlined">
    <w:name w:val="Underlined"/>
    <w:basedOn w:val="DefaultParagraphFont"/>
    <w:rsid w:val="00661C51"/>
    <w:rPr>
      <w:u w:val="single"/>
    </w:rPr>
  </w:style>
  <w:style w:type="paragraph" w:customStyle="1" w:styleId="TableBodyTextRight">
    <w:name w:val="Table Body Text Right"/>
    <w:basedOn w:val="TableBodyText"/>
    <w:rsid w:val="00661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C51"/>
    <w:rPr>
      <w:sz w:val="18"/>
    </w:rPr>
  </w:style>
  <w:style w:type="paragraph" w:customStyle="1" w:styleId="BodySmallRight">
    <w:name w:val="Body Small Right"/>
    <w:basedOn w:val="BodyTextRight"/>
    <w:rsid w:val="00661C51"/>
    <w:rPr>
      <w:sz w:val="18"/>
      <w:szCs w:val="18"/>
    </w:rPr>
  </w:style>
  <w:style w:type="paragraph" w:customStyle="1" w:styleId="MarginEdition">
    <w:name w:val="Margin Edition"/>
    <w:basedOn w:val="MarginNote"/>
    <w:rsid w:val="00661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C51"/>
    <w:rPr>
      <w:sz w:val="2"/>
      <w:szCs w:val="2"/>
    </w:rPr>
  </w:style>
  <w:style w:type="character" w:customStyle="1" w:styleId="Small">
    <w:name w:val="Small"/>
    <w:basedOn w:val="DefaultParagraphFont"/>
    <w:rsid w:val="00661C51"/>
    <w:rPr>
      <w:sz w:val="16"/>
    </w:rPr>
  </w:style>
  <w:style w:type="paragraph" w:customStyle="1" w:styleId="WideTable">
    <w:name w:val="Wide Table"/>
    <w:basedOn w:val="Normal"/>
    <w:rsid w:val="00661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1C51"/>
  </w:style>
  <w:style w:type="paragraph" w:styleId="Quote">
    <w:name w:val="Quote"/>
    <w:basedOn w:val="Heading1"/>
    <w:link w:val="QuoteChar"/>
    <w:qFormat/>
    <w:rsid w:val="00661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1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C51"/>
    <w:pPr>
      <w:pageBreakBefore/>
    </w:pPr>
  </w:style>
  <w:style w:type="paragraph" w:customStyle="1" w:styleId="Border">
    <w:name w:val="Border"/>
    <w:basedOn w:val="Normal"/>
    <w:qFormat/>
    <w:rsid w:val="00661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1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1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1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1C51"/>
    <w:rPr>
      <w:u w:val="single"/>
    </w:rPr>
  </w:style>
  <w:style w:type="character" w:customStyle="1" w:styleId="BoldandItalics">
    <w:name w:val="Bold and Italics"/>
    <w:qFormat/>
    <w:rsid w:val="00661C51"/>
    <w:rPr>
      <w:b/>
      <w:i/>
      <w:u w:val="none"/>
    </w:rPr>
  </w:style>
  <w:style w:type="paragraph" w:styleId="BalloonText">
    <w:name w:val="Balloon Text"/>
    <w:basedOn w:val="Normal"/>
    <w:link w:val="BalloonTextChar"/>
    <w:rsid w:val="00661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1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1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1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1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1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1C51"/>
    <w:pPr>
      <w:spacing w:before="0" w:after="0"/>
    </w:pPr>
  </w:style>
  <w:style w:type="paragraph" w:customStyle="1" w:styleId="BodyTextBold">
    <w:name w:val="Body Text Bold"/>
    <w:basedOn w:val="BodyText"/>
    <w:qFormat/>
    <w:rsid w:val="00661C51"/>
    <w:rPr>
      <w:b/>
    </w:rPr>
  </w:style>
  <w:style w:type="character" w:styleId="Hyperlink">
    <w:name w:val="Hyperlink"/>
    <w:basedOn w:val="DefaultParagraphFont"/>
    <w:uiPriority w:val="99"/>
    <w:unhideWhenUsed/>
    <w:rsid w:val="00646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1150</Words>
  <Characters>7193</Characters>
  <Application>Microsoft Office Word</Application>
  <DocSecurity>0</DocSecurity>
  <Lines>224</Lines>
  <Paragraphs>148</Paragraphs>
  <ScaleCrop>false</ScaleCrop>
  <Company>Author-it Software Corporation Ltd.</Company>
  <LinksUpToDate>false</LinksUpToDate>
  <CharactersWithSpaces>8195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AURKTJ016 Use earthmoving and off-the-road tyre handlers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2025-03-01T08:15:00Z</dcterms:created>
  <dcterms:modified xsi:type="dcterms:W3CDTF">2025-03-01T08:15:00Z</dcterms:modified>
</cp:coreProperties>
</file>