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8E2" w:rsidP="005B0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AURKTJ015 Select earthmoving and off-the-road tyres, wheels and rim assemblies for specific applications</w:t>
      </w:r>
      <w:r>
        <w:fldChar w:fldCharType="end"/>
      </w:r>
    </w:p>
    <w:p w:rsidR="005B08E2" w:rsidP="005B08E2">
      <w:pPr>
        <w:pStyle w:val="Version"/>
        <w:sectPr w:rsidSect="00672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96A" w:rsidP="0067296A">
      <w:pPr>
        <w:pStyle w:val="SuperHeading"/>
      </w:pPr>
      <w:r w:rsidRPr="0067296A">
        <w:t>Assessment Requirements for AURKTJ015 Select earthmoving and off-the-road tyres, wheels and rim assemblies for specific applications</w:t>
      </w:r>
    </w:p>
    <w:p w:rsidR="00000000" w:rsidRPr="0067296A" w:rsidP="0067296A">
      <w:pPr>
        <w:pStyle w:val="Heading1"/>
      </w:pPr>
      <w:bookmarkStart w:id="1" w:name="O_1016806"/>
      <w:bookmarkEnd w:id="1"/>
      <w:r w:rsidRPr="006729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5B0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96A" w:rsidP="0067296A">
            <w:pPr>
              <w:pStyle w:val="BodyText"/>
            </w:pPr>
            <w:r w:rsidRPr="0067296A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96A">
            <w:pPr>
              <w:pStyle w:val="BodyText"/>
              <w:rPr>
                <w:lang w:val="en-NZ"/>
              </w:rPr>
            </w:pPr>
            <w:r w:rsidRPr="0067296A">
              <w:rPr>
                <w:rStyle w:val="SpecialBold"/>
              </w:rPr>
              <w:t>Comment</w:t>
            </w:r>
          </w:p>
        </w:tc>
      </w:tr>
      <w:tr w:rsidTr="005B0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96A">
            <w:pPr>
              <w:pStyle w:val="BodyText"/>
              <w:rPr>
                <w:lang w:val="en-NZ"/>
              </w:rPr>
            </w:pPr>
            <w:r w:rsidRPr="0067296A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96A" w:rsidP="0067296A">
            <w:pPr>
              <w:pStyle w:val="BodyText"/>
            </w:pPr>
            <w:r w:rsidRPr="0067296A">
              <w:t>New unit of competency.</w:t>
            </w:r>
          </w:p>
        </w:tc>
      </w:tr>
    </w:tbl>
    <w:p w:rsidR="00000000" w:rsidRPr="0067296A" w:rsidP="0067296A">
      <w:pPr>
        <w:pStyle w:val="BodyText"/>
      </w:pPr>
    </w:p>
    <w:p w:rsidR="00000000" w:rsidRPr="0067296A" w:rsidP="0067296A">
      <w:pPr>
        <w:pStyle w:val="AllowPageBreak"/>
      </w:pPr>
    </w:p>
    <w:p w:rsidR="00000000" w:rsidRPr="0067296A" w:rsidP="0067296A">
      <w:pPr>
        <w:pStyle w:val="Heading1"/>
      </w:pPr>
      <w:bookmarkStart w:id="2" w:name="O_1016809"/>
      <w:bookmarkEnd w:id="2"/>
      <w:r w:rsidRPr="0067296A">
        <w:t>Performance Evidence</w:t>
      </w:r>
    </w:p>
    <w:p w:rsidR="00000000" w:rsidRPr="0067296A" w:rsidP="005B08E2">
      <w:pPr>
        <w:pStyle w:val="BodyText"/>
      </w:pPr>
      <w:r w:rsidRPr="0067296A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67296A" w:rsidP="005B08E2">
      <w:pPr>
        <w:pStyle w:val="BodyText"/>
      </w:pPr>
      <w:r w:rsidRPr="0067296A">
        <w:t>The candidate must demonstrate selection of two different earth</w:t>
      </w:r>
      <w:r w:rsidRPr="0067296A">
        <w:t>moving and off-the-road (OTR) tyres, wheels and rim assemblies for specific applications that follows workplace procedures to meet required outcomes. This includes:</w:t>
      </w:r>
    </w:p>
    <w:p w:rsidR="00000000" w:rsidRPr="0067296A" w:rsidP="0067296A">
      <w:pPr>
        <w:pStyle w:val="ListBullet"/>
      </w:pPr>
      <w:r w:rsidRPr="0067296A">
        <w:t>accessing and interpreting information required for selecting tyres, wheels and rim assemb</w:t>
      </w:r>
      <w:r w:rsidRPr="0067296A">
        <w:t xml:space="preserve">lies </w:t>
      </w:r>
    </w:p>
    <w:p w:rsidR="00000000" w:rsidRPr="0067296A" w:rsidP="0067296A">
      <w:pPr>
        <w:pStyle w:val="ListBullet"/>
      </w:pPr>
      <w:r w:rsidRPr="0067296A">
        <w:t>selecting a range of earthmoving and OTR vehicle tyres, wheels and rim assemblies appropriate to customer, workplace, manufacturer and component supplier requirements, whilst observing safety procedures and requirements.</w:t>
      </w:r>
    </w:p>
    <w:p w:rsidR="00000000" w:rsidRPr="0067296A" w:rsidP="0067296A">
      <w:pPr>
        <w:pStyle w:val="AllowPageBreak"/>
      </w:pPr>
    </w:p>
    <w:p w:rsidR="00000000" w:rsidRPr="0067296A" w:rsidP="0067296A">
      <w:pPr>
        <w:pStyle w:val="Heading1"/>
      </w:pPr>
      <w:bookmarkStart w:id="3" w:name="O_1016808"/>
      <w:bookmarkEnd w:id="3"/>
      <w:r w:rsidRPr="0067296A">
        <w:t>Knowledge Evidence</w:t>
      </w:r>
    </w:p>
    <w:p w:rsidR="00000000" w:rsidRPr="0067296A" w:rsidP="005B08E2">
      <w:pPr>
        <w:pStyle w:val="BodyText"/>
      </w:pPr>
      <w:r w:rsidRPr="0067296A">
        <w:t xml:space="preserve">The candidate must demonstrate the following knowledge: </w:t>
      </w:r>
    </w:p>
    <w:p w:rsidR="00000000" w:rsidRPr="0067296A" w:rsidP="005B08E2">
      <w:pPr>
        <w:pStyle w:val="BodyText"/>
      </w:pPr>
      <w:r w:rsidRPr="0067296A">
        <w:t>Key policies and procedures for selecting earthmoving and OTR tyres, including:</w:t>
      </w:r>
    </w:p>
    <w:p w:rsidR="00000000" w:rsidRPr="0067296A" w:rsidP="0067296A">
      <w:pPr>
        <w:pStyle w:val="ListBullet"/>
      </w:pPr>
      <w:r w:rsidRPr="0067296A">
        <w:t>how to locate and interpret manufacturers specifications, Australian standards and workplace proced</w:t>
      </w:r>
      <w:r w:rsidRPr="0067296A">
        <w:t>ures for to earthmoving and OTR vehicle tyres, wheels and rim assemblies</w:t>
      </w:r>
    </w:p>
    <w:p w:rsidR="00000000" w:rsidRPr="0067296A" w:rsidP="0067296A">
      <w:pPr>
        <w:pStyle w:val="ListBullet"/>
      </w:pPr>
      <w:r w:rsidRPr="0067296A">
        <w:t>work health and safety (WHS) requirements relating to selecting earthmoving and OTR vehicle tyres, wheels and rim assemblies</w:t>
      </w:r>
    </w:p>
    <w:p w:rsidR="00000000" w:rsidRPr="0067296A" w:rsidP="005B08E2">
      <w:pPr>
        <w:pStyle w:val="BodyText"/>
      </w:pPr>
      <w:r w:rsidRPr="0067296A">
        <w:t>Earthmoving and OTR vehicle tyres, wheels and rim assembly</w:t>
      </w:r>
      <w:r w:rsidRPr="0067296A">
        <w:t xml:space="preserve"> information including:</w:t>
      </w:r>
    </w:p>
    <w:p w:rsidR="00000000" w:rsidRPr="0067296A" w:rsidP="0067296A">
      <w:pPr>
        <w:pStyle w:val="ListBullet"/>
      </w:pPr>
      <w:r w:rsidRPr="0067296A">
        <w:t xml:space="preserve">tyres, wheels and rim assembly terminology and codes  </w:t>
      </w:r>
    </w:p>
    <w:p w:rsidR="00000000" w:rsidRPr="0067296A" w:rsidP="0067296A">
      <w:pPr>
        <w:pStyle w:val="ListBullet"/>
      </w:pPr>
      <w:r w:rsidRPr="0067296A">
        <w:t>tread patterns</w:t>
      </w:r>
    </w:p>
    <w:p w:rsidR="005B08E2" w:rsidP="0067296A">
      <w:pPr>
        <w:pStyle w:val="ListBullet"/>
      </w:pPr>
      <w:r w:rsidRPr="0067296A">
        <w:t>tyre and wheel and rim assembly types and their applications</w:t>
      </w:r>
    </w:p>
    <w:p w:rsidR="005B08E2" w:rsidP="0067296A">
      <w:pPr>
        <w:pStyle w:val="ListBullet"/>
      </w:pPr>
    </w:p>
    <w:p w:rsidR="00000000" w:rsidRPr="0067296A" w:rsidP="0067296A">
      <w:pPr>
        <w:pStyle w:val="Heading1"/>
      </w:pPr>
      <w:bookmarkStart w:id="4" w:name="O_1016807"/>
      <w:bookmarkEnd w:id="4"/>
      <w:r w:rsidRPr="0067296A">
        <w:t>Assessment Conditions</w:t>
      </w:r>
    </w:p>
    <w:p w:rsidR="00000000" w:rsidRPr="0067296A" w:rsidP="005B08E2">
      <w:pPr>
        <w:pStyle w:val="BodyText"/>
      </w:pPr>
      <w:r w:rsidRPr="0067296A">
        <w:t>The assessment must:</w:t>
      </w:r>
    </w:p>
    <w:p w:rsidR="00000000" w:rsidRPr="0067296A" w:rsidP="0067296A">
      <w:pPr>
        <w:pStyle w:val="ListBullet"/>
      </w:pPr>
      <w:r w:rsidRPr="0067296A">
        <w:t>include access to:</w:t>
      </w:r>
    </w:p>
    <w:p w:rsidR="00000000" w:rsidRPr="0067296A" w:rsidP="0067296A">
      <w:pPr>
        <w:pStyle w:val="ListBullet2"/>
      </w:pPr>
      <w:r w:rsidRPr="0067296A">
        <w:t xml:space="preserve">a workplace or </w:t>
      </w:r>
      <w:r w:rsidRPr="0067296A">
        <w:t>simulated workplace that reflects workplace conditions - where simulation is used, it must reflect real working conditions by modelling industry operating conditions and contingencies, as well as, using suitable facilities, equipment and resources</w:t>
      </w:r>
    </w:p>
    <w:p w:rsidR="00000000" w:rsidRPr="0067296A" w:rsidP="0067296A">
      <w:pPr>
        <w:pStyle w:val="ListBullet2"/>
      </w:pPr>
      <w:r w:rsidRPr="0067296A">
        <w:t>repair orders and workplace instructions relating to selecting earthmoving and OTR tyres, wheels and rim assemblies</w:t>
      </w:r>
    </w:p>
    <w:p w:rsidR="00000000" w:rsidRPr="0067296A" w:rsidP="0067296A">
      <w:pPr>
        <w:pStyle w:val="ListBullet2"/>
      </w:pPr>
      <w:r w:rsidRPr="0067296A">
        <w:t>WHS requirements and workplace procedures relevant to selecting earthmoving and OTR tyres</w:t>
      </w:r>
    </w:p>
    <w:p w:rsidR="00000000" w:rsidRPr="0067296A" w:rsidP="0067296A">
      <w:pPr>
        <w:pStyle w:val="ListBullet2"/>
      </w:pPr>
      <w:r w:rsidRPr="0067296A">
        <w:t>manufacturer specifications and procedures or equi</w:t>
      </w:r>
      <w:r w:rsidRPr="0067296A">
        <w:t>valent documentation to selecting earthmoving and OTR tyres</w:t>
      </w:r>
    </w:p>
    <w:p w:rsidR="00000000" w:rsidRPr="0067296A" w:rsidP="0067296A">
      <w:pPr>
        <w:pStyle w:val="ListBullet2"/>
      </w:pPr>
      <w:r w:rsidRPr="0067296A">
        <w:t>Australian standards relating to earthmoving and OTR vehicle tyres, wheels and rim assemblies</w:t>
      </w:r>
    </w:p>
    <w:p w:rsidR="00000000" w:rsidRPr="0067296A" w:rsidP="0067296A">
      <w:pPr>
        <w:pStyle w:val="ListBullet2"/>
      </w:pPr>
      <w:r w:rsidRPr="0067296A">
        <w:t>earthmoving and OTR vehicles with tyres, wheels and rim assemblies</w:t>
      </w:r>
    </w:p>
    <w:p w:rsidR="00000000" w:rsidRPr="0067296A" w:rsidP="0067296A">
      <w:pPr>
        <w:pStyle w:val="ListBullet2"/>
      </w:pPr>
      <w:r w:rsidRPr="0067296A">
        <w:t>manufacturer and component supplier</w:t>
      </w:r>
      <w:r w:rsidRPr="0067296A">
        <w:t xml:space="preserve"> specifications </w:t>
      </w:r>
    </w:p>
    <w:p w:rsidR="00000000" w:rsidRPr="0067296A" w:rsidP="0067296A">
      <w:pPr>
        <w:pStyle w:val="ListBullet2"/>
      </w:pPr>
      <w:r w:rsidRPr="0067296A">
        <w:t>workplace instructions.</w:t>
      </w:r>
    </w:p>
    <w:p w:rsidR="00000000" w:rsidRPr="0067296A" w:rsidP="0067296A">
      <w:pPr>
        <w:pStyle w:val="ListBullet"/>
      </w:pPr>
      <w:r w:rsidRPr="0067296A">
        <w:t>be demonstrated in the workplace or in a simulated environment that reflects workplace conditions</w:t>
      </w:r>
    </w:p>
    <w:p w:rsidR="00000000" w:rsidRPr="0067296A" w:rsidP="0067296A">
      <w:pPr>
        <w:pStyle w:val="ListBullet"/>
      </w:pPr>
      <w:r w:rsidRPr="0067296A">
        <w:t>be conducted in a safe environment</w:t>
      </w:r>
    </w:p>
    <w:p w:rsidR="00000000" w:rsidRPr="0067296A" w:rsidP="0067296A">
      <w:pPr>
        <w:pStyle w:val="ListBullet"/>
      </w:pPr>
      <w:r w:rsidRPr="0067296A">
        <w:t>be assessed in compliance with relevant policies, procedures, processes and opera</w:t>
      </w:r>
      <w:r w:rsidRPr="0067296A">
        <w:t>tional manuals directly related to the industry sector for which it is being assessed</w:t>
      </w:r>
    </w:p>
    <w:p w:rsidR="00000000" w:rsidRPr="0067296A" w:rsidP="0067296A">
      <w:pPr>
        <w:pStyle w:val="ListBullet"/>
      </w:pPr>
      <w:r w:rsidRPr="0067296A">
        <w:t>confirm consistent performance can be applied in a range of relevant workplace circumstances</w:t>
      </w:r>
    </w:p>
    <w:p w:rsidR="00000000" w:rsidRPr="0067296A" w:rsidP="0067296A">
      <w:pPr>
        <w:pStyle w:val="BodyText"/>
      </w:pPr>
    </w:p>
    <w:p w:rsidR="00000000" w:rsidRPr="0067296A" w:rsidP="0067296A">
      <w:pPr>
        <w:pStyle w:val="Heading2"/>
      </w:pPr>
      <w:r w:rsidRPr="0067296A">
        <w:t>Assessor requirements</w:t>
      </w:r>
    </w:p>
    <w:p w:rsidR="00000000" w:rsidRPr="0067296A" w:rsidP="005B08E2">
      <w:pPr>
        <w:pStyle w:val="BodyText"/>
      </w:pPr>
      <w:r w:rsidRPr="0067296A">
        <w:t>Assessors of this unit must:</w:t>
      </w:r>
    </w:p>
    <w:p w:rsidR="005B08E2" w:rsidP="0067296A">
      <w:pPr>
        <w:pStyle w:val="ListBullet"/>
      </w:pPr>
      <w:r w:rsidRPr="0067296A">
        <w:t>satisfy the assessor requirements in applicable vocational education and training legislation, frameworks and/or standards.</w:t>
      </w:r>
    </w:p>
    <w:p w:rsidR="005B08E2" w:rsidP="0067296A">
      <w:pPr>
        <w:pStyle w:val="ListBullet"/>
      </w:pPr>
    </w:p>
    <w:p w:rsidR="00000000" w:rsidRPr="0067296A" w:rsidP="0067296A">
      <w:pPr>
        <w:pStyle w:val="Heading1"/>
      </w:pPr>
      <w:bookmarkStart w:id="5" w:name="O_1016805"/>
      <w:bookmarkEnd w:id="5"/>
      <w:r w:rsidRPr="0067296A">
        <w:t>Links</w:t>
      </w:r>
    </w:p>
    <w:p w:rsidR="00000000" w:rsidRPr="0067296A" w:rsidP="005B08E2">
      <w:pPr>
        <w:pStyle w:val="BodyText"/>
      </w:pPr>
      <w:r w:rsidRPr="006729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10A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7296A" w:rsidP="0067296A"/>
    <w:sectPr w:rsidSect="006729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6A" w:rsidRPr="005B08E2" w:rsidP="005B0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E2" w:rsidP="00672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08E2" w:rsidP="00672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B08E2" w:rsidP="00672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96A" w:rsidRPr="005B08E2" w:rsidP="005B0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E2" w:rsidRPr="002D2AF8" w:rsidP="00672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AURKTJ015 Select earthmoving and off-the-road tyres, wheels and rim assemblies for specific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B08E2" w:rsidP="00672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760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564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925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96A"/>
  </w:style>
  <w:style w:type="character" w:customStyle="1" w:styleId="Heading1Char">
    <w:name w:val="Heading 1 Char"/>
    <w:basedOn w:val="DefaultParagraphFont"/>
    <w:link w:val="Heading1"/>
    <w:rsid w:val="00672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672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9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9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96A"/>
    <w:rPr>
      <w:b/>
      <w:spacing w:val="0"/>
    </w:rPr>
  </w:style>
  <w:style w:type="paragraph" w:styleId="ListBullet2">
    <w:name w:val="List Bullet 2"/>
    <w:basedOn w:val="List2"/>
    <w:rsid w:val="006729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672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9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96A"/>
    <w:rPr>
      <w:i/>
    </w:rPr>
  </w:style>
  <w:style w:type="paragraph" w:styleId="Caption">
    <w:name w:val="caption"/>
    <w:basedOn w:val="BodyText"/>
    <w:next w:val="Normal"/>
    <w:qFormat/>
    <w:rsid w:val="00672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96A"/>
  </w:style>
  <w:style w:type="paragraph" w:styleId="TableofFigures">
    <w:name w:val="table of figures"/>
    <w:basedOn w:val="Normal"/>
    <w:next w:val="Normal"/>
    <w:semiHidden/>
    <w:rsid w:val="00672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9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96A"/>
    <w:rPr>
      <w:rFonts w:ascii="Wingdings" w:hAnsi="Wingdings"/>
    </w:rPr>
  </w:style>
  <w:style w:type="paragraph" w:customStyle="1" w:styleId="TableHeading">
    <w:name w:val="Table Heading"/>
    <w:basedOn w:val="HeadingBase"/>
    <w:rsid w:val="00672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96A"/>
    <w:rPr>
      <w:color w:val="0033CC"/>
      <w:u w:val="none"/>
    </w:rPr>
  </w:style>
  <w:style w:type="paragraph" w:customStyle="1" w:styleId="BodyTextRight">
    <w:name w:val="Body Text Right"/>
    <w:basedOn w:val="BodyText"/>
    <w:rsid w:val="00672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9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96A"/>
    <w:rPr>
      <w:sz w:val="32"/>
    </w:rPr>
  </w:style>
  <w:style w:type="paragraph" w:customStyle="1" w:styleId="HeadingProcedure">
    <w:name w:val="Heading Procedure"/>
    <w:basedOn w:val="HeadingBase"/>
    <w:next w:val="Normal"/>
    <w:rsid w:val="00672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96A"/>
    <w:pPr>
      <w:spacing w:before="60" w:after="60"/>
    </w:pPr>
  </w:style>
  <w:style w:type="paragraph" w:styleId="ListContinue">
    <w:name w:val="List Continue"/>
    <w:basedOn w:val="List"/>
    <w:rsid w:val="0067296A"/>
    <w:pPr>
      <w:ind w:firstLine="0"/>
    </w:pPr>
  </w:style>
  <w:style w:type="paragraph" w:customStyle="1" w:styleId="ListNote">
    <w:name w:val="List Note"/>
    <w:basedOn w:val="List"/>
    <w:rsid w:val="00672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96A"/>
    <w:rPr>
      <w:rFonts w:ascii="Courier New" w:hAnsi="Courier New"/>
    </w:rPr>
  </w:style>
  <w:style w:type="paragraph" w:customStyle="1" w:styleId="NoteBullet">
    <w:name w:val="Note Bullet"/>
    <w:basedOn w:val="Note"/>
    <w:rsid w:val="00672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9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96A"/>
    <w:rPr>
      <w:b/>
      <w:smallCaps/>
    </w:rPr>
  </w:style>
  <w:style w:type="paragraph" w:customStyle="1" w:styleId="TableListNumber">
    <w:name w:val="Table List Number"/>
    <w:basedOn w:val="ListNumber"/>
    <w:rsid w:val="00672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96A"/>
    <w:pPr>
      <w:numPr>
        <w:numId w:val="9"/>
      </w:numPr>
    </w:pPr>
  </w:style>
  <w:style w:type="paragraph" w:customStyle="1" w:styleId="ListAlpha2">
    <w:name w:val="List Alpha 2"/>
    <w:basedOn w:val="List2"/>
    <w:rsid w:val="0067296A"/>
    <w:pPr>
      <w:numPr>
        <w:numId w:val="8"/>
      </w:numPr>
    </w:pPr>
  </w:style>
  <w:style w:type="paragraph" w:styleId="List2">
    <w:name w:val="List 2"/>
    <w:basedOn w:val="BodyText"/>
    <w:rsid w:val="00672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9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9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96A"/>
    <w:pPr>
      <w:numPr>
        <w:numId w:val="4"/>
      </w:numPr>
    </w:pPr>
  </w:style>
  <w:style w:type="paragraph" w:styleId="ListContinue2">
    <w:name w:val="List Continue 2"/>
    <w:basedOn w:val="List2"/>
    <w:rsid w:val="0067296A"/>
    <w:pPr>
      <w:ind w:firstLine="0"/>
    </w:pPr>
  </w:style>
  <w:style w:type="paragraph" w:styleId="ListContinue3">
    <w:name w:val="List Continue 3"/>
    <w:basedOn w:val="List3"/>
    <w:rsid w:val="0067296A"/>
    <w:pPr>
      <w:ind w:left="1021" w:firstLine="0"/>
    </w:pPr>
  </w:style>
  <w:style w:type="paragraph" w:styleId="ListContinue4">
    <w:name w:val="List Continue 4"/>
    <w:basedOn w:val="List4"/>
    <w:rsid w:val="0067296A"/>
    <w:pPr>
      <w:ind w:firstLine="0"/>
    </w:pPr>
  </w:style>
  <w:style w:type="paragraph" w:styleId="ListContinue5">
    <w:name w:val="List Continue 5"/>
    <w:basedOn w:val="List5"/>
    <w:rsid w:val="0067296A"/>
    <w:pPr>
      <w:ind w:firstLine="0"/>
    </w:pPr>
  </w:style>
  <w:style w:type="paragraph" w:styleId="ListNumber3">
    <w:name w:val="List Number 3"/>
    <w:basedOn w:val="List3"/>
    <w:rsid w:val="0067296A"/>
    <w:pPr>
      <w:numPr>
        <w:numId w:val="5"/>
      </w:numPr>
    </w:pPr>
  </w:style>
  <w:style w:type="paragraph" w:styleId="ListNumber4">
    <w:name w:val="List Number 4"/>
    <w:basedOn w:val="List4"/>
    <w:rsid w:val="0067296A"/>
    <w:pPr>
      <w:numPr>
        <w:numId w:val="6"/>
      </w:numPr>
    </w:pPr>
  </w:style>
  <w:style w:type="paragraph" w:styleId="ListNumber5">
    <w:name w:val="List Number 5"/>
    <w:basedOn w:val="List5"/>
    <w:rsid w:val="0067296A"/>
    <w:pPr>
      <w:numPr>
        <w:numId w:val="7"/>
      </w:numPr>
    </w:pPr>
  </w:style>
  <w:style w:type="paragraph" w:styleId="BlockText">
    <w:name w:val="Block Text"/>
    <w:basedOn w:val="Normal"/>
    <w:rsid w:val="00672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96A"/>
    <w:rPr>
      <w:sz w:val="16"/>
      <w:vertAlign w:val="superscript"/>
    </w:rPr>
  </w:style>
  <w:style w:type="character" w:customStyle="1" w:styleId="Symbols">
    <w:name w:val="Symbols"/>
    <w:basedOn w:val="DefaultParagraphFont"/>
    <w:rsid w:val="0067296A"/>
    <w:rPr>
      <w:rFonts w:ascii="Symbol" w:hAnsi="Symbol"/>
    </w:rPr>
  </w:style>
  <w:style w:type="character" w:customStyle="1" w:styleId="MenuOptions">
    <w:name w:val="Menu Options"/>
    <w:basedOn w:val="DefaultParagraphFont"/>
    <w:rsid w:val="00672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96A"/>
    <w:rPr>
      <w:b/>
    </w:rPr>
  </w:style>
  <w:style w:type="character" w:customStyle="1" w:styleId="Underlined">
    <w:name w:val="Underlined"/>
    <w:basedOn w:val="DefaultParagraphFont"/>
    <w:rsid w:val="0067296A"/>
    <w:rPr>
      <w:u w:val="single"/>
    </w:rPr>
  </w:style>
  <w:style w:type="paragraph" w:customStyle="1" w:styleId="TableBodyTextRight">
    <w:name w:val="Table Body Text Right"/>
    <w:basedOn w:val="TableBodyText"/>
    <w:rsid w:val="00672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96A"/>
    <w:rPr>
      <w:sz w:val="18"/>
    </w:rPr>
  </w:style>
  <w:style w:type="paragraph" w:customStyle="1" w:styleId="BodySmallRight">
    <w:name w:val="Body Small Right"/>
    <w:basedOn w:val="BodyTextRight"/>
    <w:rsid w:val="0067296A"/>
    <w:rPr>
      <w:sz w:val="18"/>
      <w:szCs w:val="18"/>
    </w:rPr>
  </w:style>
  <w:style w:type="paragraph" w:customStyle="1" w:styleId="MarginEdition">
    <w:name w:val="Margin Edition"/>
    <w:basedOn w:val="MarginNote"/>
    <w:rsid w:val="00672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96A"/>
    <w:rPr>
      <w:sz w:val="2"/>
      <w:szCs w:val="2"/>
    </w:rPr>
  </w:style>
  <w:style w:type="character" w:customStyle="1" w:styleId="Small">
    <w:name w:val="Small"/>
    <w:basedOn w:val="DefaultParagraphFont"/>
    <w:rsid w:val="0067296A"/>
    <w:rPr>
      <w:sz w:val="16"/>
    </w:rPr>
  </w:style>
  <w:style w:type="paragraph" w:customStyle="1" w:styleId="WideTable">
    <w:name w:val="Wide Table"/>
    <w:basedOn w:val="Normal"/>
    <w:rsid w:val="00672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96A"/>
  </w:style>
  <w:style w:type="paragraph" w:styleId="Quote">
    <w:name w:val="Quote"/>
    <w:basedOn w:val="Heading1"/>
    <w:link w:val="QuoteChar"/>
    <w:qFormat/>
    <w:rsid w:val="00672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96A"/>
    <w:pPr>
      <w:pageBreakBefore/>
    </w:pPr>
  </w:style>
  <w:style w:type="paragraph" w:customStyle="1" w:styleId="Border">
    <w:name w:val="Border"/>
    <w:basedOn w:val="Normal"/>
    <w:qFormat/>
    <w:rsid w:val="00672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96A"/>
    <w:rPr>
      <w:u w:val="single"/>
    </w:rPr>
  </w:style>
  <w:style w:type="character" w:customStyle="1" w:styleId="BoldandItalics">
    <w:name w:val="Bold and Italics"/>
    <w:qFormat/>
    <w:rsid w:val="0067296A"/>
    <w:rPr>
      <w:b/>
      <w:i/>
      <w:u w:val="none"/>
    </w:rPr>
  </w:style>
  <w:style w:type="paragraph" w:styleId="BalloonText">
    <w:name w:val="Balloon Text"/>
    <w:basedOn w:val="Normal"/>
    <w:link w:val="BalloonTextChar"/>
    <w:rsid w:val="00672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96A"/>
    <w:pPr>
      <w:spacing w:before="0" w:after="0"/>
    </w:pPr>
  </w:style>
  <w:style w:type="paragraph" w:customStyle="1" w:styleId="BodyTextBold">
    <w:name w:val="Body Text Bold"/>
    <w:basedOn w:val="BodyText"/>
    <w:qFormat/>
    <w:rsid w:val="0067296A"/>
    <w:rPr>
      <w:b/>
    </w:rPr>
  </w:style>
  <w:style w:type="character" w:styleId="Hyperlink">
    <w:name w:val="Hyperlink"/>
    <w:basedOn w:val="DefaultParagraphFont"/>
    <w:uiPriority w:val="99"/>
    <w:unhideWhenUsed/>
    <w:rsid w:val="005B0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3071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AURKTJ015 Select earthmoving and off-the-road tyres, wheels and rim assemblies for specific applications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