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229" w:rsidP="00434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AURKTJ013 Perform minor repairs to earthmoving and off-the-road tyres</w:t>
      </w:r>
      <w:r>
        <w:fldChar w:fldCharType="end"/>
      </w:r>
    </w:p>
    <w:p w:rsidR="00434229" w:rsidP="00434229">
      <w:pPr>
        <w:pStyle w:val="Version"/>
        <w:sectPr w:rsidSect="00B57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FAB" w:rsidP="00B57FAB">
      <w:pPr>
        <w:pStyle w:val="SuperHeading"/>
      </w:pPr>
      <w:r w:rsidRPr="00B57FAB">
        <w:t>Assessment Requirements for AURKTJ013 Perform minor repairs to earthmoving and off-the-road tyres</w:t>
      </w:r>
    </w:p>
    <w:p w:rsidR="00000000" w:rsidRPr="00B57FAB" w:rsidP="00B57FAB">
      <w:pPr>
        <w:pStyle w:val="Heading1"/>
      </w:pPr>
      <w:bookmarkStart w:id="1" w:name="O_1016789"/>
      <w:bookmarkEnd w:id="1"/>
      <w:r w:rsidRPr="00B57F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434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B" w:rsidP="00B57FAB">
            <w:pPr>
              <w:pStyle w:val="BodyText"/>
            </w:pPr>
            <w:r w:rsidRPr="00B57FAB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B">
            <w:pPr>
              <w:pStyle w:val="BodyText"/>
              <w:rPr>
                <w:lang w:val="en-NZ"/>
              </w:rPr>
            </w:pPr>
            <w:r w:rsidRPr="00B57FAB">
              <w:rPr>
                <w:rStyle w:val="SpecialBold"/>
              </w:rPr>
              <w:t>Comment</w:t>
            </w:r>
          </w:p>
        </w:tc>
      </w:tr>
      <w:tr w:rsidTr="00434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B">
            <w:pPr>
              <w:pStyle w:val="BodyText"/>
              <w:rPr>
                <w:lang w:val="en-NZ"/>
              </w:rPr>
            </w:pPr>
            <w:r w:rsidRPr="00B57FAB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B" w:rsidP="00B57FAB">
            <w:pPr>
              <w:pStyle w:val="BodyText"/>
            </w:pPr>
            <w:r w:rsidRPr="00B57FAB">
              <w:t>New unit of competency.</w:t>
            </w:r>
          </w:p>
        </w:tc>
      </w:tr>
    </w:tbl>
    <w:p w:rsidR="00000000" w:rsidRPr="00B57FAB" w:rsidP="00B57FAB">
      <w:pPr>
        <w:pStyle w:val="BodyText"/>
      </w:pPr>
    </w:p>
    <w:p w:rsidR="00000000" w:rsidRPr="00B57FAB" w:rsidP="00B57FAB">
      <w:pPr>
        <w:pStyle w:val="AllowPageBreak"/>
      </w:pPr>
    </w:p>
    <w:p w:rsidR="00000000" w:rsidRPr="00B57FAB" w:rsidP="00B57FAB">
      <w:pPr>
        <w:pStyle w:val="Heading1"/>
      </w:pPr>
      <w:bookmarkStart w:id="2" w:name="O_1016792"/>
      <w:bookmarkEnd w:id="2"/>
      <w:r w:rsidRPr="00B57FAB">
        <w:t>Performance Evidence</w:t>
      </w:r>
    </w:p>
    <w:p w:rsidR="00000000" w:rsidRPr="00B57FAB" w:rsidP="00434229">
      <w:pPr>
        <w:pStyle w:val="BodyText"/>
      </w:pPr>
      <w:r w:rsidRPr="00B57FAB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B57FAB" w:rsidP="00434229">
      <w:pPr>
        <w:pStyle w:val="BodyText"/>
      </w:pPr>
      <w:r w:rsidRPr="00B57FAB">
        <w:t>The candidate must demonstrate performance of minor repairs to earthmoving and off-t</w:t>
      </w:r>
      <w:r w:rsidRPr="00B57FAB">
        <w:t>he-road (OTR) tyres that safely follows workplace procedures to meet required outcomes, on a minimum of three occasions. This includes:</w:t>
      </w:r>
    </w:p>
    <w:p w:rsidR="00000000" w:rsidRPr="00B57FAB" w:rsidP="00B57FAB">
      <w:pPr>
        <w:pStyle w:val="ListBullet"/>
      </w:pPr>
      <w:r w:rsidRPr="00B57FAB">
        <w:t>determining control measures required to mitigate site and task hazards</w:t>
      </w:r>
    </w:p>
    <w:p w:rsidR="00000000" w:rsidRPr="00B57FAB" w:rsidP="00B57FAB">
      <w:pPr>
        <w:pStyle w:val="ListBullet"/>
      </w:pPr>
      <w:r w:rsidRPr="00B57FAB">
        <w:t>cleaning, preparing, positioning and securing t</w:t>
      </w:r>
      <w:r w:rsidRPr="00B57FAB">
        <w:t>he tyre for inspection</w:t>
      </w:r>
    </w:p>
    <w:p w:rsidR="00000000" w:rsidRPr="00B57FAB" w:rsidP="00B57FAB">
      <w:pPr>
        <w:pStyle w:val="ListBullet"/>
      </w:pPr>
      <w:r w:rsidRPr="00B57FAB">
        <w:t xml:space="preserve">inspecting the tyre for internal and external damage, categorise damaging and determining repairability of damage </w:t>
      </w:r>
    </w:p>
    <w:p w:rsidR="00000000" w:rsidRPr="00B57FAB" w:rsidP="00B57FAB">
      <w:pPr>
        <w:pStyle w:val="ListBullet"/>
      </w:pPr>
      <w:r w:rsidRPr="00B57FAB">
        <w:t>safely carry out minor repairs utilising workplace procedures, manufacturer instructions and Australian standards</w:t>
      </w:r>
    </w:p>
    <w:p w:rsidR="00000000" w:rsidRPr="00B57FAB" w:rsidP="00B57FAB">
      <w:pPr>
        <w:pStyle w:val="ListBullet"/>
      </w:pPr>
      <w:r w:rsidRPr="00B57FAB">
        <w:t>completing work processes, including storage of equipment and documentation.</w:t>
      </w:r>
    </w:p>
    <w:p w:rsidR="00000000" w:rsidRPr="00B57FAB" w:rsidP="00B57FAB">
      <w:pPr>
        <w:pStyle w:val="BodyText"/>
      </w:pPr>
    </w:p>
    <w:p w:rsidR="00434229" w:rsidP="00434229">
      <w:pPr>
        <w:pStyle w:val="BodyText"/>
      </w:pPr>
      <w:r w:rsidRPr="00B57FAB">
        <w:t>The above work must be performed on wheel assemblies and rim assemblies of not less than 600 mm (24 inches) nominal diameter.</w:t>
      </w:r>
    </w:p>
    <w:p w:rsidR="00000000" w:rsidRPr="00B57FAB" w:rsidP="00B57FAB">
      <w:pPr>
        <w:pStyle w:val="Heading1"/>
      </w:pPr>
      <w:bookmarkStart w:id="3" w:name="O_1016791"/>
      <w:bookmarkEnd w:id="3"/>
      <w:r w:rsidRPr="00B57FAB">
        <w:t>Knowledge Evidence</w:t>
      </w:r>
    </w:p>
    <w:p w:rsidR="00000000" w:rsidRPr="00B57FAB" w:rsidP="00434229">
      <w:pPr>
        <w:pStyle w:val="BodyText"/>
      </w:pPr>
      <w:r w:rsidRPr="00B57FAB">
        <w:t>The candidate</w:t>
      </w:r>
      <w:r w:rsidRPr="00B57FAB">
        <w:t xml:space="preserve"> must demonstrate the following knowledge: </w:t>
      </w:r>
    </w:p>
    <w:p w:rsidR="00000000" w:rsidRPr="00B57FAB" w:rsidP="00434229">
      <w:pPr>
        <w:pStyle w:val="BodyText"/>
      </w:pPr>
      <w:r w:rsidRPr="00B57FAB">
        <w:t>Key policies and procedures for performing of minor repairs to earthmoving and OTR tyres, including:</w:t>
      </w:r>
    </w:p>
    <w:p w:rsidR="00000000" w:rsidRPr="00B57FAB" w:rsidP="00B57FAB">
      <w:pPr>
        <w:pStyle w:val="ListBullet"/>
      </w:pPr>
      <w:r w:rsidRPr="00B57FAB">
        <w:t>how to locate and interpret manufacturers specifications, Australian standards and workplace procedures for in</w:t>
      </w:r>
      <w:r w:rsidRPr="00B57FAB">
        <w:t>specting and repairing earthmoving and OTR tyres</w:t>
      </w:r>
    </w:p>
    <w:p w:rsidR="00000000" w:rsidRPr="00B57FAB" w:rsidP="00B57FAB">
      <w:pPr>
        <w:pStyle w:val="ListBullet"/>
      </w:pPr>
      <w:r w:rsidRPr="00B57FAB">
        <w:t>hazard identification procedures and risk control methods relevant to inspecting and repairing earthmoving and OTR tyres</w:t>
      </w:r>
    </w:p>
    <w:p w:rsidR="00000000" w:rsidRPr="00B57FAB" w:rsidP="00B57FAB">
      <w:pPr>
        <w:pStyle w:val="ListBullet"/>
      </w:pPr>
      <w:r w:rsidRPr="00B57FAB">
        <w:t>inspection procedures for earthmoving and OTR tyres</w:t>
      </w:r>
    </w:p>
    <w:p w:rsidR="00000000" w:rsidRPr="00B57FAB" w:rsidP="00B57FAB">
      <w:pPr>
        <w:pStyle w:val="ListBullet"/>
      </w:pPr>
      <w:r w:rsidRPr="00B57FAB">
        <w:t>procedures for identifying and und</w:t>
      </w:r>
      <w:r w:rsidRPr="00B57FAB">
        <w:t>ertaking minor repairs to earthmoving and OTR tyres</w:t>
      </w:r>
    </w:p>
    <w:p w:rsidR="00000000" w:rsidRPr="00B57FAB" w:rsidP="00B57FAB">
      <w:pPr>
        <w:pStyle w:val="ListBullet"/>
      </w:pPr>
      <w:r w:rsidRPr="00B57FAB">
        <w:t>procedures for reporting damage and repair work on earthmoving and OTR tyres</w:t>
      </w:r>
    </w:p>
    <w:p w:rsidR="00000000" w:rsidRPr="00B57FAB" w:rsidP="00B57FAB">
      <w:pPr>
        <w:pStyle w:val="BodyText"/>
      </w:pPr>
    </w:p>
    <w:p w:rsidR="00000000" w:rsidRPr="00B57FAB" w:rsidP="00434229">
      <w:pPr>
        <w:pStyle w:val="BodyText"/>
      </w:pPr>
      <w:r w:rsidRPr="00B57FAB">
        <w:t>Key types of tyre damage, including repairable and non-repairable damage including:</w:t>
      </w:r>
    </w:p>
    <w:p w:rsidR="00434229" w:rsidP="00B57FAB">
      <w:pPr>
        <w:pStyle w:val="ListBullet"/>
      </w:pPr>
      <w:r w:rsidRPr="00B57FAB">
        <w:t>indicators of tyre damage.</w:t>
      </w:r>
    </w:p>
    <w:p w:rsidR="00434229" w:rsidP="00B57FAB">
      <w:pPr>
        <w:pStyle w:val="ListBullet"/>
      </w:pPr>
    </w:p>
    <w:p w:rsidR="00000000" w:rsidRPr="00B57FAB" w:rsidP="00B57FAB">
      <w:pPr>
        <w:pStyle w:val="Heading1"/>
      </w:pPr>
      <w:bookmarkStart w:id="4" w:name="O_1016790"/>
      <w:bookmarkEnd w:id="4"/>
      <w:r w:rsidRPr="00B57FAB">
        <w:t>Assessment Conditions</w:t>
      </w:r>
    </w:p>
    <w:p w:rsidR="00000000" w:rsidRPr="00B57FAB" w:rsidP="00434229">
      <w:pPr>
        <w:pStyle w:val="BodyText"/>
      </w:pPr>
      <w:r w:rsidRPr="00B57FAB">
        <w:t>The assessment must:</w:t>
      </w:r>
    </w:p>
    <w:p w:rsidR="00000000" w:rsidRPr="00B57FAB" w:rsidP="00B57FAB">
      <w:pPr>
        <w:pStyle w:val="ListBullet"/>
      </w:pPr>
      <w:r w:rsidRPr="00B57FAB">
        <w:t>include access to:</w:t>
      </w:r>
    </w:p>
    <w:p w:rsidR="00000000" w:rsidRPr="00B57FAB" w:rsidP="00B57FAB">
      <w:pPr>
        <w:pStyle w:val="ListBullet2"/>
      </w:pPr>
      <w:r w:rsidRPr="00B57FAB">
        <w:t xml:space="preserve">a workplace or simulated workplace that reflects workplace conditions - where simulation is used, </w:t>
      </w:r>
      <w:r w:rsidRPr="00B57FAB">
        <w:t>it must reflect real working conditions by modelling industry operating conditions and contingencies, as well as, using suitable facilities, equipment and resources</w:t>
      </w:r>
    </w:p>
    <w:p w:rsidR="00000000" w:rsidRPr="00B57FAB" w:rsidP="00B57FAB">
      <w:pPr>
        <w:pStyle w:val="ListBullet2"/>
      </w:pPr>
      <w:r w:rsidRPr="00B57FAB">
        <w:t>repair orders and workplace instructions relating to performing minor repairs to earthmovin</w:t>
      </w:r>
      <w:r w:rsidRPr="00B57FAB">
        <w:t>g and OTR tyres</w:t>
      </w:r>
    </w:p>
    <w:p w:rsidR="00000000" w:rsidRPr="00B57FAB" w:rsidP="00B57FAB">
      <w:pPr>
        <w:pStyle w:val="ListBullet2"/>
      </w:pPr>
      <w:r w:rsidRPr="00B57FAB">
        <w:t>WHS requirements and workplace procedures relevant to performing minor repairs to earthmoving and OTR tyres</w:t>
      </w:r>
    </w:p>
    <w:p w:rsidR="00000000" w:rsidRPr="00B57FAB" w:rsidP="00B57FAB">
      <w:pPr>
        <w:pStyle w:val="ListBullet2"/>
      </w:pPr>
      <w:r w:rsidRPr="00B57FAB">
        <w:t>manufacturer specifications and procedures or equivalent documentation for performing minor repairs to earthmoving and OTR tyres</w:t>
      </w:r>
    </w:p>
    <w:p w:rsidR="00000000" w:rsidRPr="00B57FAB" w:rsidP="00B57FAB">
      <w:pPr>
        <w:pStyle w:val="ListBullet2"/>
      </w:pPr>
      <w:r w:rsidRPr="00B57FAB">
        <w:t>Aus</w:t>
      </w:r>
      <w:r w:rsidRPr="00B57FAB">
        <w:t>tralian standards relevant to performing minor repairs to earthmoving and OTR tyres</w:t>
      </w:r>
    </w:p>
    <w:p w:rsidR="00000000" w:rsidRPr="00B57FAB" w:rsidP="00B57FAB">
      <w:pPr>
        <w:pStyle w:val="ListBullet2"/>
      </w:pPr>
      <w:r w:rsidRPr="00B57FAB">
        <w:t>earthmoving and OTR tyres</w:t>
      </w:r>
    </w:p>
    <w:p w:rsidR="00000000" w:rsidRPr="00B57FAB" w:rsidP="00B57FAB">
      <w:pPr>
        <w:pStyle w:val="ListBullet2"/>
      </w:pPr>
      <w:r w:rsidRPr="00B57FAB">
        <w:t>manufacturer instructions and workplace procedures relevant to performing minor repairs to earthmoving and OTR tyres</w:t>
      </w:r>
    </w:p>
    <w:p w:rsidR="00000000" w:rsidRPr="00B57FAB" w:rsidP="00B57FAB">
      <w:pPr>
        <w:pStyle w:val="ListBullet2"/>
      </w:pPr>
      <w:r w:rsidRPr="00B57FAB">
        <w:t xml:space="preserve">tools and equipment required </w:t>
      </w:r>
      <w:r w:rsidRPr="00B57FAB">
        <w:t>for performing minor repairs to earthmoving and OTR tyres</w:t>
      </w:r>
    </w:p>
    <w:p w:rsidR="00000000" w:rsidRPr="00B57FAB" w:rsidP="00B57FAB">
      <w:pPr>
        <w:pStyle w:val="ListBullet2"/>
      </w:pPr>
      <w:r w:rsidRPr="00B57FAB">
        <w:t>workplace location or simulated workplace</w:t>
      </w:r>
    </w:p>
    <w:p w:rsidR="00000000" w:rsidRPr="00B57FAB" w:rsidP="00B57FAB">
      <w:pPr>
        <w:pStyle w:val="ListBullet"/>
      </w:pPr>
      <w:r w:rsidRPr="00B57FAB">
        <w:t>be demonstrated in the workplace or in a simulated environment that reflects workplace conditions</w:t>
      </w:r>
    </w:p>
    <w:p w:rsidR="00000000" w:rsidRPr="00B57FAB" w:rsidP="00B57FAB">
      <w:pPr>
        <w:pStyle w:val="ListBullet"/>
      </w:pPr>
      <w:r w:rsidRPr="00B57FAB">
        <w:t>be conducted in a safe environment</w:t>
      </w:r>
    </w:p>
    <w:p w:rsidR="00000000" w:rsidRPr="00B57FAB" w:rsidP="00B57FAB">
      <w:pPr>
        <w:pStyle w:val="ListBullet"/>
      </w:pPr>
      <w:r w:rsidRPr="00B57FAB">
        <w:t>be assessed in complia</w:t>
      </w:r>
      <w:r w:rsidRPr="00B57FAB">
        <w:t>nce with relevant policies, procedures, processes and operational manuals directly related to the industry sector for which it is being assessed</w:t>
      </w:r>
    </w:p>
    <w:p w:rsidR="00000000" w:rsidRPr="00B57FAB" w:rsidP="00B57FAB">
      <w:pPr>
        <w:pStyle w:val="ListBullet"/>
      </w:pPr>
      <w:r w:rsidRPr="00B57FAB">
        <w:t>confirm consistent performance can be applied in a range of relevant workplace circumstances.</w:t>
      </w:r>
    </w:p>
    <w:p w:rsidR="00000000" w:rsidRPr="00B57FAB" w:rsidP="00B57FAB">
      <w:pPr>
        <w:pStyle w:val="BodyText"/>
      </w:pPr>
    </w:p>
    <w:p w:rsidR="00000000" w:rsidRPr="00B57FAB" w:rsidP="00B57FAB">
      <w:pPr>
        <w:pStyle w:val="Heading2"/>
      </w:pPr>
      <w:r w:rsidRPr="00B57FAB">
        <w:t>Assessor requirements</w:t>
      </w:r>
    </w:p>
    <w:p w:rsidR="00000000" w:rsidRPr="00B57FAB" w:rsidP="00434229">
      <w:pPr>
        <w:pStyle w:val="BodyText"/>
      </w:pPr>
      <w:r w:rsidRPr="00B57FAB">
        <w:t>Assessors of this unit must:</w:t>
      </w:r>
    </w:p>
    <w:p w:rsidR="00434229" w:rsidP="00B57FAB">
      <w:pPr>
        <w:pStyle w:val="ListBullet"/>
      </w:pPr>
      <w:r w:rsidRPr="00B57FAB">
        <w:t>satisfy the assessor requirements in applicable vocational education and training legislation, frameworks and/or standards.</w:t>
      </w:r>
    </w:p>
    <w:p w:rsidR="00434229" w:rsidP="00B57FAB">
      <w:pPr>
        <w:pStyle w:val="ListBullet"/>
      </w:pPr>
    </w:p>
    <w:p w:rsidR="00000000" w:rsidRPr="00B57FAB" w:rsidP="00B57FAB">
      <w:pPr>
        <w:pStyle w:val="Heading1"/>
      </w:pPr>
      <w:bookmarkStart w:id="5" w:name="O_1016788"/>
      <w:bookmarkEnd w:id="5"/>
      <w:r w:rsidRPr="00B57FAB">
        <w:t>Links</w:t>
      </w:r>
    </w:p>
    <w:p w:rsidR="00000000" w:rsidRPr="00B57FAB" w:rsidP="00434229">
      <w:pPr>
        <w:pStyle w:val="BodyText"/>
      </w:pPr>
      <w:r w:rsidRPr="00B57FAB">
        <w:t>Companion Volume Implementation Guides are found in VE</w:t>
      </w:r>
      <w:r w:rsidRPr="00B57FAB">
        <w:t xml:space="preserve">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B4F9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57FAB" w:rsidP="00B57FAB"/>
    <w:sectPr w:rsidSect="00B57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B" w:rsidRPr="00434229" w:rsidP="00434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29" w:rsidP="00B57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229" w:rsidP="00B57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34229" w:rsidP="00B57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FAB" w:rsidRPr="00434229" w:rsidP="00434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29" w:rsidRPr="002D2AF8" w:rsidP="00B57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AURKTJ013 Perform minor repairs to earthmoving and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34229" w:rsidP="00B57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0217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500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A61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FAB"/>
  </w:style>
  <w:style w:type="character" w:customStyle="1" w:styleId="Heading1Char">
    <w:name w:val="Heading 1 Char"/>
    <w:basedOn w:val="DefaultParagraphFont"/>
    <w:link w:val="Heading1"/>
    <w:rsid w:val="00B57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B57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F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F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FAB"/>
    <w:rPr>
      <w:b/>
      <w:spacing w:val="0"/>
    </w:rPr>
  </w:style>
  <w:style w:type="paragraph" w:styleId="ListBullet2">
    <w:name w:val="List Bullet 2"/>
    <w:basedOn w:val="List2"/>
    <w:rsid w:val="00B57F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7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B57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F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F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FAB"/>
    <w:rPr>
      <w:i/>
    </w:rPr>
  </w:style>
  <w:style w:type="paragraph" w:styleId="Caption">
    <w:name w:val="caption"/>
    <w:basedOn w:val="BodyText"/>
    <w:next w:val="Normal"/>
    <w:qFormat/>
    <w:rsid w:val="00B57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FAB"/>
  </w:style>
  <w:style w:type="paragraph" w:styleId="TableofFigures">
    <w:name w:val="table of figures"/>
    <w:basedOn w:val="Normal"/>
    <w:next w:val="Normal"/>
    <w:semiHidden/>
    <w:rsid w:val="00B57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F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FAB"/>
    <w:rPr>
      <w:rFonts w:ascii="Wingdings" w:hAnsi="Wingdings"/>
    </w:rPr>
  </w:style>
  <w:style w:type="paragraph" w:customStyle="1" w:styleId="TableHeading">
    <w:name w:val="Table Heading"/>
    <w:basedOn w:val="HeadingBase"/>
    <w:rsid w:val="00B57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FAB"/>
    <w:rPr>
      <w:color w:val="0033CC"/>
      <w:u w:val="none"/>
    </w:rPr>
  </w:style>
  <w:style w:type="paragraph" w:customStyle="1" w:styleId="BodyTextRight">
    <w:name w:val="Body Text Right"/>
    <w:basedOn w:val="BodyText"/>
    <w:rsid w:val="00B57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F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FAB"/>
    <w:rPr>
      <w:sz w:val="32"/>
    </w:rPr>
  </w:style>
  <w:style w:type="paragraph" w:customStyle="1" w:styleId="HeadingProcedure">
    <w:name w:val="Heading Procedure"/>
    <w:basedOn w:val="HeadingBase"/>
    <w:next w:val="Normal"/>
    <w:rsid w:val="00B57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FAB"/>
    <w:pPr>
      <w:spacing w:before="60" w:after="60"/>
    </w:pPr>
  </w:style>
  <w:style w:type="paragraph" w:styleId="ListContinue">
    <w:name w:val="List Continue"/>
    <w:basedOn w:val="List"/>
    <w:rsid w:val="00B57FAB"/>
    <w:pPr>
      <w:ind w:firstLine="0"/>
    </w:pPr>
  </w:style>
  <w:style w:type="paragraph" w:customStyle="1" w:styleId="ListNote">
    <w:name w:val="List Note"/>
    <w:basedOn w:val="List"/>
    <w:rsid w:val="00B57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FAB"/>
    <w:rPr>
      <w:rFonts w:ascii="Courier New" w:hAnsi="Courier New"/>
    </w:rPr>
  </w:style>
  <w:style w:type="paragraph" w:customStyle="1" w:styleId="NoteBullet">
    <w:name w:val="Note Bullet"/>
    <w:basedOn w:val="Note"/>
    <w:rsid w:val="00B57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F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FAB"/>
    <w:rPr>
      <w:b/>
      <w:smallCaps/>
    </w:rPr>
  </w:style>
  <w:style w:type="paragraph" w:customStyle="1" w:styleId="TableListNumber">
    <w:name w:val="Table List Number"/>
    <w:basedOn w:val="ListNumber"/>
    <w:rsid w:val="00B57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FAB"/>
    <w:pPr>
      <w:numPr>
        <w:numId w:val="9"/>
      </w:numPr>
    </w:pPr>
  </w:style>
  <w:style w:type="paragraph" w:customStyle="1" w:styleId="ListAlpha2">
    <w:name w:val="List Alpha 2"/>
    <w:basedOn w:val="List2"/>
    <w:rsid w:val="00B57FAB"/>
    <w:pPr>
      <w:numPr>
        <w:numId w:val="8"/>
      </w:numPr>
    </w:pPr>
  </w:style>
  <w:style w:type="paragraph" w:styleId="List2">
    <w:name w:val="List 2"/>
    <w:basedOn w:val="BodyText"/>
    <w:rsid w:val="00B57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F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F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FAB"/>
    <w:pPr>
      <w:numPr>
        <w:numId w:val="4"/>
      </w:numPr>
    </w:pPr>
  </w:style>
  <w:style w:type="paragraph" w:styleId="ListContinue2">
    <w:name w:val="List Continue 2"/>
    <w:basedOn w:val="List2"/>
    <w:rsid w:val="00B57FAB"/>
    <w:pPr>
      <w:ind w:firstLine="0"/>
    </w:pPr>
  </w:style>
  <w:style w:type="paragraph" w:styleId="ListContinue3">
    <w:name w:val="List Continue 3"/>
    <w:basedOn w:val="List3"/>
    <w:rsid w:val="00B57FAB"/>
    <w:pPr>
      <w:ind w:left="1021" w:firstLine="0"/>
    </w:pPr>
  </w:style>
  <w:style w:type="paragraph" w:styleId="ListContinue4">
    <w:name w:val="List Continue 4"/>
    <w:basedOn w:val="List4"/>
    <w:rsid w:val="00B57FAB"/>
    <w:pPr>
      <w:ind w:firstLine="0"/>
    </w:pPr>
  </w:style>
  <w:style w:type="paragraph" w:styleId="ListContinue5">
    <w:name w:val="List Continue 5"/>
    <w:basedOn w:val="List5"/>
    <w:rsid w:val="00B57FAB"/>
    <w:pPr>
      <w:ind w:firstLine="0"/>
    </w:pPr>
  </w:style>
  <w:style w:type="paragraph" w:styleId="ListNumber3">
    <w:name w:val="List Number 3"/>
    <w:basedOn w:val="List3"/>
    <w:rsid w:val="00B57FAB"/>
    <w:pPr>
      <w:numPr>
        <w:numId w:val="5"/>
      </w:numPr>
    </w:pPr>
  </w:style>
  <w:style w:type="paragraph" w:styleId="ListNumber4">
    <w:name w:val="List Number 4"/>
    <w:basedOn w:val="List4"/>
    <w:rsid w:val="00B57FAB"/>
    <w:pPr>
      <w:numPr>
        <w:numId w:val="6"/>
      </w:numPr>
    </w:pPr>
  </w:style>
  <w:style w:type="paragraph" w:styleId="ListNumber5">
    <w:name w:val="List Number 5"/>
    <w:basedOn w:val="List5"/>
    <w:rsid w:val="00B57FAB"/>
    <w:pPr>
      <w:numPr>
        <w:numId w:val="7"/>
      </w:numPr>
    </w:pPr>
  </w:style>
  <w:style w:type="paragraph" w:styleId="BlockText">
    <w:name w:val="Block Text"/>
    <w:basedOn w:val="Normal"/>
    <w:rsid w:val="00B57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FAB"/>
    <w:rPr>
      <w:sz w:val="16"/>
      <w:vertAlign w:val="superscript"/>
    </w:rPr>
  </w:style>
  <w:style w:type="character" w:customStyle="1" w:styleId="Symbols">
    <w:name w:val="Symbols"/>
    <w:basedOn w:val="DefaultParagraphFont"/>
    <w:rsid w:val="00B57FAB"/>
    <w:rPr>
      <w:rFonts w:ascii="Symbol" w:hAnsi="Symbol"/>
    </w:rPr>
  </w:style>
  <w:style w:type="character" w:customStyle="1" w:styleId="MenuOptions">
    <w:name w:val="Menu Options"/>
    <w:basedOn w:val="DefaultParagraphFont"/>
    <w:rsid w:val="00B57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FAB"/>
    <w:rPr>
      <w:b/>
    </w:rPr>
  </w:style>
  <w:style w:type="character" w:customStyle="1" w:styleId="Underlined">
    <w:name w:val="Underlined"/>
    <w:basedOn w:val="DefaultParagraphFont"/>
    <w:rsid w:val="00B57FAB"/>
    <w:rPr>
      <w:u w:val="single"/>
    </w:rPr>
  </w:style>
  <w:style w:type="paragraph" w:customStyle="1" w:styleId="TableBodyTextRight">
    <w:name w:val="Table Body Text Right"/>
    <w:basedOn w:val="TableBodyText"/>
    <w:rsid w:val="00B57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FAB"/>
    <w:rPr>
      <w:sz w:val="18"/>
    </w:rPr>
  </w:style>
  <w:style w:type="paragraph" w:customStyle="1" w:styleId="BodySmallRight">
    <w:name w:val="Body Small Right"/>
    <w:basedOn w:val="BodyTextRight"/>
    <w:rsid w:val="00B57FAB"/>
    <w:rPr>
      <w:sz w:val="18"/>
      <w:szCs w:val="18"/>
    </w:rPr>
  </w:style>
  <w:style w:type="paragraph" w:customStyle="1" w:styleId="MarginEdition">
    <w:name w:val="Margin Edition"/>
    <w:basedOn w:val="MarginNote"/>
    <w:rsid w:val="00B57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FAB"/>
    <w:rPr>
      <w:sz w:val="2"/>
      <w:szCs w:val="2"/>
    </w:rPr>
  </w:style>
  <w:style w:type="character" w:customStyle="1" w:styleId="Small">
    <w:name w:val="Small"/>
    <w:basedOn w:val="DefaultParagraphFont"/>
    <w:rsid w:val="00B57FAB"/>
    <w:rPr>
      <w:sz w:val="16"/>
    </w:rPr>
  </w:style>
  <w:style w:type="paragraph" w:customStyle="1" w:styleId="WideTable">
    <w:name w:val="Wide Table"/>
    <w:basedOn w:val="Normal"/>
    <w:rsid w:val="00B57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FAB"/>
  </w:style>
  <w:style w:type="paragraph" w:styleId="Quote">
    <w:name w:val="Quote"/>
    <w:basedOn w:val="Heading1"/>
    <w:link w:val="QuoteChar"/>
    <w:qFormat/>
    <w:rsid w:val="00B57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FAB"/>
    <w:pPr>
      <w:pageBreakBefore/>
    </w:pPr>
  </w:style>
  <w:style w:type="paragraph" w:customStyle="1" w:styleId="Border">
    <w:name w:val="Border"/>
    <w:basedOn w:val="Normal"/>
    <w:qFormat/>
    <w:rsid w:val="00B57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FAB"/>
    <w:rPr>
      <w:u w:val="single"/>
    </w:rPr>
  </w:style>
  <w:style w:type="character" w:customStyle="1" w:styleId="BoldandItalics">
    <w:name w:val="Bold and Italics"/>
    <w:qFormat/>
    <w:rsid w:val="00B57FAB"/>
    <w:rPr>
      <w:b/>
      <w:i/>
      <w:u w:val="none"/>
    </w:rPr>
  </w:style>
  <w:style w:type="paragraph" w:styleId="BalloonText">
    <w:name w:val="Balloon Text"/>
    <w:basedOn w:val="Normal"/>
    <w:link w:val="BalloonTextChar"/>
    <w:rsid w:val="00B57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FAB"/>
    <w:pPr>
      <w:spacing w:before="0" w:after="0"/>
    </w:pPr>
  </w:style>
  <w:style w:type="paragraph" w:customStyle="1" w:styleId="BodyTextBold">
    <w:name w:val="Body Text Bold"/>
    <w:basedOn w:val="BodyText"/>
    <w:qFormat/>
    <w:rsid w:val="00B57FAB"/>
    <w:rPr>
      <w:b/>
    </w:rPr>
  </w:style>
  <w:style w:type="character" w:styleId="Hyperlink">
    <w:name w:val="Hyperlink"/>
    <w:basedOn w:val="DefaultParagraphFont"/>
    <w:uiPriority w:val="99"/>
    <w:unhideWhenUsed/>
    <w:rsid w:val="00434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3451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AURKTJ013 Perform minor repairs to earthmoving and off-the-road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