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74B" w:rsidP="003E4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AURKTJ004 Conduct non-destructive testing of wheel and rim assemblies</w:t>
      </w:r>
      <w:r>
        <w:fldChar w:fldCharType="end"/>
      </w:r>
    </w:p>
    <w:p w:rsidR="003E474B" w:rsidP="003E474B">
      <w:pPr>
        <w:pStyle w:val="Version"/>
        <w:sectPr w:rsidSect="00EB3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11E" w:rsidP="00EB311E">
      <w:pPr>
        <w:pStyle w:val="SuperHeading"/>
      </w:pPr>
      <w:r w:rsidRPr="00EB311E">
        <w:t>AURKTJ004 Conduct non-destructive testing of wheel and rim assemblies</w:t>
      </w:r>
    </w:p>
    <w:p w:rsidR="00000000" w:rsidRPr="00EB311E" w:rsidP="00EB311E">
      <w:pPr>
        <w:pStyle w:val="Heading1"/>
      </w:pPr>
      <w:bookmarkStart w:id="1" w:name="O_613522"/>
      <w:bookmarkEnd w:id="1"/>
      <w:r w:rsidRPr="00EB311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47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BodyText"/>
            </w:pPr>
            <w:r w:rsidRPr="00EB311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rPr>
                <w:rStyle w:val="SpecialBold"/>
              </w:rPr>
              <w:t>Comment</w:t>
            </w:r>
          </w:p>
        </w:tc>
      </w:tr>
      <w:tr w:rsidTr="003E47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BodyText"/>
            </w:pPr>
            <w:r w:rsidRPr="00EB311E">
              <w:t>New unit of competency</w:t>
            </w:r>
          </w:p>
        </w:tc>
      </w:tr>
    </w:tbl>
    <w:p w:rsidR="00000000" w:rsidRPr="00EB311E" w:rsidP="00EB311E">
      <w:pPr>
        <w:pStyle w:val="BodyText"/>
      </w:pPr>
    </w:p>
    <w:p w:rsidR="00000000" w:rsidRPr="00EB311E" w:rsidP="00EB311E">
      <w:pPr>
        <w:pStyle w:val="AllowPageBreak"/>
      </w:pPr>
    </w:p>
    <w:p w:rsidR="00000000" w:rsidRPr="00EB311E" w:rsidP="00EB311E">
      <w:pPr>
        <w:pStyle w:val="Heading1"/>
      </w:pPr>
      <w:bookmarkStart w:id="2" w:name="O_613523"/>
      <w:bookmarkEnd w:id="2"/>
      <w:r w:rsidRPr="00EB311E">
        <w:t>Application</w:t>
      </w:r>
    </w:p>
    <w:p w:rsidR="00000000" w:rsidRPr="00EB311E" w:rsidP="003E474B">
      <w:pPr>
        <w:pStyle w:val="BodyText"/>
      </w:pPr>
      <w:r w:rsidRPr="00EB311E">
        <w:t>This unit describes the performance outcomes required to conduct non-destructive testing of vehicle wheel and rim assemblies. It requires the ability to use technical skills to prepare for and conduct non-destructive testing.</w:t>
      </w:r>
    </w:p>
    <w:p w:rsidR="00000000" w:rsidRPr="00EB311E" w:rsidP="003E474B">
      <w:pPr>
        <w:pStyle w:val="BodyText"/>
      </w:pPr>
      <w:r w:rsidRPr="00EB311E">
        <w:t>It applies to those who conduc</w:t>
      </w:r>
      <w:r w:rsidRPr="00EB311E">
        <w:t>t non-destructive testing of vehicle wheels and rims in order to determine their serviceability by checking for material defects and malfunctions.</w:t>
      </w:r>
    </w:p>
    <w:p w:rsidR="00000000" w:rsidRPr="00EB311E" w:rsidP="003E474B">
      <w:pPr>
        <w:pStyle w:val="BodyText"/>
      </w:pPr>
      <w:r w:rsidRPr="00EB311E">
        <w:t>Licensing, legislative, regulatory or certification requirements may apply to this unit in some jurisdictions</w:t>
      </w:r>
      <w:r w:rsidRPr="00EB311E">
        <w:t>. Users are advised to check with the relevant regulatory authority.</w:t>
      </w:r>
    </w:p>
    <w:p w:rsidR="00000000" w:rsidRPr="00EB311E" w:rsidP="00EB311E">
      <w:pPr>
        <w:pStyle w:val="Heading1"/>
      </w:pPr>
      <w:bookmarkStart w:id="3" w:name="O_613525"/>
      <w:bookmarkEnd w:id="3"/>
      <w:r w:rsidRPr="00EB311E">
        <w:t>Competency Field</w:t>
      </w:r>
    </w:p>
    <w:p w:rsidR="00000000" w:rsidRPr="00EB311E" w:rsidP="003E474B">
      <w:pPr>
        <w:pStyle w:val="BodyText"/>
      </w:pPr>
      <w:r w:rsidRPr="00EB311E">
        <w:t>Mechanical - Mobile Plant</w:t>
      </w:r>
    </w:p>
    <w:p w:rsidR="00000000" w:rsidRPr="00EB311E" w:rsidP="00EB311E">
      <w:pPr>
        <w:pStyle w:val="Heading1"/>
      </w:pPr>
      <w:bookmarkStart w:id="4" w:name="O_613526"/>
      <w:bookmarkEnd w:id="4"/>
      <w:r w:rsidRPr="00EB311E">
        <w:t>Unit Sector</w:t>
      </w:r>
    </w:p>
    <w:p w:rsidR="00000000" w:rsidRPr="00EB311E" w:rsidP="003E474B">
      <w:pPr>
        <w:pStyle w:val="BodyText"/>
      </w:pPr>
      <w:r w:rsidRPr="00EB311E">
        <w:t>Technical - Wheels and Tyres</w:t>
      </w:r>
    </w:p>
    <w:p w:rsidR="00000000" w:rsidRPr="00EB311E" w:rsidP="00EB311E">
      <w:pPr>
        <w:pStyle w:val="Heading1"/>
      </w:pPr>
      <w:bookmarkStart w:id="5" w:name="O_613527"/>
      <w:bookmarkEnd w:id="5"/>
      <w:r w:rsidRPr="00EB311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BodyText"/>
            </w:pPr>
            <w:r w:rsidRPr="00EB311E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rPr>
                <w:rStyle w:val="SpecialBold"/>
              </w:rPr>
              <w:t>PERFORMANCE CRITERIA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Elements describe the essential outcomes.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Performance criteria describe the performance needed to demonstrate achievement of the element. Where bold italicised text is used, further information is detailed in the range of conditions s</w:t>
            </w:r>
            <w:r w:rsidRPr="00EB311E">
              <w:t>ection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List"/>
              <w:rPr>
                <w:lang w:val="en-NZ"/>
              </w:rPr>
            </w:pPr>
            <w:r w:rsidRPr="00EB311E">
              <w:t>1. Prepare for non-destructive testing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2"/>
            </w:pPr>
            <w:r w:rsidRPr="00EB311E">
              <w:t xml:space="preserve">1.1 Workplace procedures and manufacturer instructions are used to determine job requirements </w:t>
            </w:r>
          </w:p>
          <w:p w:rsidR="00000000" w:rsidRPr="00EB311E" w:rsidP="00EB311E">
            <w:pPr>
              <w:pStyle w:val="List2"/>
            </w:pPr>
            <w:r w:rsidRPr="00EB311E">
              <w:t>1.2 Inspection area is cleaned and prepared for testing using workplace materials and in line with required procedures</w:t>
            </w:r>
          </w:p>
          <w:p w:rsidR="00000000" w:rsidRPr="00EB311E" w:rsidP="00EB311E">
            <w:pPr>
              <w:pStyle w:val="List2"/>
            </w:pPr>
            <w:r w:rsidRPr="00EB311E">
              <w:t>1.3 Tools and equipment are checked for safety and serviceability</w:t>
            </w:r>
          </w:p>
          <w:p w:rsidR="00000000" w:rsidRPr="00EB311E" w:rsidP="00EB311E">
            <w:pPr>
              <w:pStyle w:val="List2"/>
            </w:pPr>
            <w:r w:rsidRPr="00EB311E">
              <w:t>1.4 Non-destructive test equipment is prepared according to manufacture</w:t>
            </w:r>
            <w:r w:rsidRPr="00EB311E">
              <w:t>r instructions and workplace procedures</w:t>
            </w:r>
          </w:p>
          <w:p w:rsidR="00000000" w:rsidP="00EB311E">
            <w:pPr>
              <w:pStyle w:val="List2"/>
              <w:rPr>
                <w:lang w:val="en-NZ"/>
              </w:rPr>
            </w:pPr>
            <w:r w:rsidRPr="00EB311E">
              <w:t>1.5 Work area and equipment problems are reported to appropriate personnel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List"/>
              <w:rPr>
                <w:lang w:val="en-NZ"/>
              </w:rPr>
            </w:pPr>
            <w:r w:rsidRPr="00EB311E">
              <w:t>2. Perform non-destructive testing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2"/>
            </w:pPr>
            <w:r w:rsidRPr="00EB311E">
              <w:t>2.1 Testing methods are determined in line with workplace procedures and manufacturer specifications</w:t>
            </w:r>
          </w:p>
          <w:p w:rsidR="00000000" w:rsidRPr="00EB311E" w:rsidP="00EB311E">
            <w:pPr>
              <w:pStyle w:val="List2"/>
            </w:pPr>
            <w:r w:rsidRPr="00EB311E">
              <w:t xml:space="preserve">2.2 </w:t>
            </w:r>
            <w:r w:rsidRPr="00EB311E">
              <w:t>Hazards and safety requirements associated with testing are identified and addressed</w:t>
            </w:r>
          </w:p>
          <w:p w:rsidR="00000000" w:rsidRPr="00EB311E" w:rsidP="00EB311E">
            <w:pPr>
              <w:pStyle w:val="List2"/>
            </w:pPr>
            <w:r w:rsidRPr="00EB311E">
              <w:t xml:space="preserve">2.3 Testing is performed according to workplace procedures and manufacturer instructions </w:t>
            </w:r>
          </w:p>
          <w:p w:rsidR="00000000" w:rsidRPr="00EB311E" w:rsidP="00EB311E">
            <w:pPr>
              <w:pStyle w:val="List2"/>
            </w:pPr>
            <w:r w:rsidRPr="00EB311E">
              <w:t>2.4 Non-conformance and defects are identified against workplace procedures and m</w:t>
            </w:r>
            <w:r w:rsidRPr="00EB311E">
              <w:t>anufacturer instructions</w:t>
            </w:r>
          </w:p>
          <w:p w:rsidR="00000000" w:rsidP="00EB311E">
            <w:pPr>
              <w:pStyle w:val="List2"/>
              <w:rPr>
                <w:lang w:val="en-NZ"/>
              </w:rPr>
            </w:pPr>
            <w:r w:rsidRPr="00EB311E">
              <w:t>2.5 Test results are verified and documented according to workplace procedures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3. Clean work area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2"/>
            </w:pPr>
            <w:r w:rsidRPr="00EB311E">
              <w:t>3.1 Testing equipment is maintained and stored according to workplace procedures</w:t>
            </w:r>
          </w:p>
          <w:p w:rsidR="00000000" w:rsidRPr="00EB311E" w:rsidP="00EB311E">
            <w:pPr>
              <w:pStyle w:val="List2"/>
            </w:pPr>
            <w:r w:rsidRPr="00EB311E">
              <w:t>3.2 Work area is cleaned and prepared for subsequen</w:t>
            </w:r>
            <w:r w:rsidRPr="00EB311E">
              <w:t>t use</w:t>
            </w:r>
          </w:p>
        </w:tc>
      </w:tr>
    </w:tbl>
    <w:p w:rsidR="00000000" w:rsidRPr="00EB311E" w:rsidP="00EB311E">
      <w:pPr>
        <w:pStyle w:val="BodyText"/>
      </w:pPr>
    </w:p>
    <w:p w:rsidR="00000000" w:rsidRPr="00EB311E" w:rsidP="00EB311E">
      <w:pPr>
        <w:pStyle w:val="AllowPageBreak"/>
      </w:pPr>
    </w:p>
    <w:p w:rsidR="00000000" w:rsidRPr="00EB311E" w:rsidP="00EB311E">
      <w:pPr>
        <w:pStyle w:val="Heading1"/>
      </w:pPr>
      <w:bookmarkStart w:id="6" w:name="O_613528"/>
      <w:bookmarkEnd w:id="6"/>
      <w:r w:rsidRPr="00EB311E">
        <w:t>Foundation Skills</w:t>
      </w:r>
    </w:p>
    <w:p w:rsidR="00000000" w:rsidRPr="00EB311E" w:rsidP="003E474B">
      <w:pPr>
        <w:pStyle w:val="BodyText"/>
      </w:pPr>
      <w:r w:rsidRPr="00EB311E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BodyText"/>
            </w:pPr>
            <w:r w:rsidRPr="00EB311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rPr>
                <w:rStyle w:val="SpecialBold"/>
              </w:rPr>
              <w:t>Description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Bullet"/>
            </w:pPr>
            <w:r w:rsidRPr="00EB311E">
              <w:t>read and interpret information in:</w:t>
            </w:r>
          </w:p>
          <w:p w:rsidR="00000000" w:rsidRPr="00EB311E" w:rsidP="00EB311E">
            <w:pPr>
              <w:pStyle w:val="ListBullet2"/>
            </w:pPr>
            <w:r w:rsidRPr="00EB311E">
              <w:t>written workplace procedures</w:t>
            </w:r>
          </w:p>
          <w:p w:rsidR="00000000" w:rsidRPr="00EB311E" w:rsidP="00EB311E">
            <w:pPr>
              <w:pStyle w:val="ListBullet2"/>
            </w:pPr>
            <w:r w:rsidRPr="00EB311E">
              <w:t>manufacturer instructions</w:t>
            </w:r>
          </w:p>
          <w:p w:rsidR="00000000" w:rsidRPr="00EB311E" w:rsidP="00EB311E">
            <w:pPr>
              <w:pStyle w:val="ListBullet2"/>
            </w:pPr>
            <w:r w:rsidRPr="00EB311E">
              <w:t>charts, lists, drawings and other applicable documents</w:t>
            </w:r>
          </w:p>
          <w:p w:rsidR="00000000" w:rsidP="00EB311E">
            <w:pPr>
              <w:pStyle w:val="ListBullet"/>
              <w:rPr>
                <w:lang w:val="en-NZ"/>
              </w:rPr>
            </w:pPr>
            <w:r w:rsidRPr="00EB311E">
              <w:t>collect, analyse, organise and understand information relating to non-destructive test results.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ListBullet"/>
              <w:rPr>
                <w:lang w:val="en-NZ"/>
              </w:rPr>
            </w:pPr>
            <w:r w:rsidRPr="00EB311E">
              <w:t>produce reporting documentation detailing non-destructive test results.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Bullet"/>
            </w:pPr>
            <w:r w:rsidRPr="00EB311E">
              <w:t>confirm work requirements</w:t>
            </w:r>
          </w:p>
          <w:p w:rsidR="00000000" w:rsidP="00EB311E">
            <w:pPr>
              <w:pStyle w:val="ListBullet"/>
              <w:rPr>
                <w:lang w:val="en-NZ"/>
              </w:rPr>
            </w:pPr>
            <w:r w:rsidRPr="00EB311E">
              <w:t>report work outcomes and problems.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Bullet"/>
            </w:pPr>
            <w:r w:rsidRPr="00EB311E">
              <w:t>read and interpret both metric and imperial systems of measurement.</w:t>
            </w:r>
          </w:p>
          <w:p w:rsidR="00000000" w:rsidRPr="00EB311E" w:rsidP="00EB311E">
            <w:pPr>
              <w:pStyle w:val="ListBullet"/>
            </w:pPr>
            <w:r w:rsidRPr="00EB311E">
              <w:t>read and interpret mathematical information including:</w:t>
            </w:r>
          </w:p>
          <w:p w:rsidR="00000000" w:rsidRPr="00EB311E" w:rsidP="00EB311E">
            <w:pPr>
              <w:pStyle w:val="ListBullet2"/>
            </w:pPr>
            <w:r w:rsidRPr="00EB311E">
              <w:t>charts and drawings</w:t>
            </w:r>
          </w:p>
          <w:p w:rsidR="00000000" w:rsidP="00EB311E">
            <w:pPr>
              <w:pStyle w:val="ListBullet"/>
              <w:rPr>
                <w:lang w:val="en-NZ"/>
              </w:rPr>
            </w:pPr>
            <w:r w:rsidRPr="00EB311E">
              <w:t>use mathematical ideas and techniques to complete measurements and estimate material requirements required for non-destructive testing.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ListBullet"/>
              <w:rPr>
                <w:lang w:val="en-NZ"/>
              </w:rPr>
            </w:pPr>
            <w:r w:rsidRPr="00EB311E">
              <w:t>prepare and lay out work area, and obtain equipment and material to avoid wastage, backtracking and workflow interruptions.</w:t>
            </w:r>
          </w:p>
        </w:tc>
      </w:tr>
      <w:tr w:rsidTr="00EB31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1E">
            <w:pPr>
              <w:pStyle w:val="BodyText"/>
              <w:rPr>
                <w:lang w:val="en-NZ"/>
              </w:rPr>
            </w:pPr>
            <w:r w:rsidRPr="00EB311E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1E" w:rsidP="00EB311E">
            <w:pPr>
              <w:pStyle w:val="ListBullet"/>
            </w:pPr>
            <w:r w:rsidRPr="00EB311E">
              <w:t>work with team members, such as technical supervisors, technicians and workers.</w:t>
            </w:r>
          </w:p>
        </w:tc>
      </w:tr>
    </w:tbl>
    <w:p w:rsidR="00000000" w:rsidRPr="00EB311E" w:rsidP="00EB311E">
      <w:pPr>
        <w:pStyle w:val="BodyText"/>
      </w:pPr>
    </w:p>
    <w:p w:rsidR="00000000" w:rsidRPr="00EB311E" w:rsidP="00EB311E">
      <w:pPr>
        <w:pStyle w:val="AllowPageBreak"/>
      </w:pPr>
    </w:p>
    <w:p w:rsidR="00000000" w:rsidRPr="00EB311E" w:rsidP="00EB311E">
      <w:pPr>
        <w:pStyle w:val="Heading1"/>
      </w:pPr>
      <w:bookmarkStart w:id="7" w:name="O_613530"/>
      <w:bookmarkEnd w:id="7"/>
      <w:r w:rsidRPr="00EB311E">
        <w:t>Unit Mappin</w:t>
      </w:r>
      <w:r w:rsidRPr="00EB311E">
        <w:t>g Information</w:t>
      </w:r>
    </w:p>
    <w:p w:rsidR="00000000" w:rsidRPr="00EB311E" w:rsidP="003E474B">
      <w:pPr>
        <w:pStyle w:val="BodyText"/>
      </w:pPr>
      <w:r w:rsidRPr="00EB311E">
        <w:t>No equivalent unit.</w:t>
      </w:r>
    </w:p>
    <w:p w:rsidR="00000000" w:rsidRPr="00EB311E" w:rsidP="00EB311E">
      <w:pPr>
        <w:pStyle w:val="Heading1"/>
      </w:pPr>
      <w:bookmarkStart w:id="8" w:name="O_613537"/>
      <w:bookmarkEnd w:id="8"/>
      <w:r w:rsidRPr="00EB311E">
        <w:t>Links</w:t>
      </w:r>
    </w:p>
    <w:p w:rsidR="00000000" w:rsidRPr="00EB311E" w:rsidP="003E474B">
      <w:pPr>
        <w:pStyle w:val="BodyText"/>
      </w:pPr>
      <w:r w:rsidRPr="00EB31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10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B311E" w:rsidP="00EB311E"/>
    <w:sectPr w:rsidSect="00EB31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1E" w:rsidRPr="003E474B" w:rsidP="003E4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4B" w:rsidP="00EB3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74B" w:rsidP="00EB3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474B" w:rsidP="00EB3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11E" w:rsidRPr="003E474B" w:rsidP="003E4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4B" w:rsidRPr="002D2AF8" w:rsidP="00EB3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AURKTJ004 Conduct non-destructive testing of wheel and rim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3E474B" w:rsidP="00EB3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E6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B69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760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11E"/>
  </w:style>
  <w:style w:type="character" w:customStyle="1" w:styleId="Heading1Char">
    <w:name w:val="Heading 1 Char"/>
    <w:basedOn w:val="DefaultParagraphFont"/>
    <w:link w:val="Heading1"/>
    <w:rsid w:val="00EB3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1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31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1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11E"/>
    <w:rPr>
      <w:b/>
      <w:spacing w:val="0"/>
    </w:rPr>
  </w:style>
  <w:style w:type="paragraph" w:styleId="ListBullet2">
    <w:name w:val="List Bullet 2"/>
    <w:basedOn w:val="List2"/>
    <w:rsid w:val="00EB31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311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3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1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3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11E"/>
    <w:rPr>
      <w:i/>
    </w:rPr>
  </w:style>
  <w:style w:type="paragraph" w:styleId="Caption">
    <w:name w:val="caption"/>
    <w:basedOn w:val="BodyText"/>
    <w:next w:val="Normal"/>
    <w:qFormat/>
    <w:rsid w:val="00EB3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11E"/>
  </w:style>
  <w:style w:type="paragraph" w:styleId="TableofFigures">
    <w:name w:val="table of figures"/>
    <w:basedOn w:val="Normal"/>
    <w:next w:val="Normal"/>
    <w:semiHidden/>
    <w:rsid w:val="00EB3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1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11E"/>
    <w:rPr>
      <w:rFonts w:ascii="Wingdings" w:hAnsi="Wingdings"/>
    </w:rPr>
  </w:style>
  <w:style w:type="paragraph" w:customStyle="1" w:styleId="TableHeading">
    <w:name w:val="Table Heading"/>
    <w:basedOn w:val="HeadingBase"/>
    <w:rsid w:val="00EB3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11E"/>
    <w:rPr>
      <w:color w:val="0033CC"/>
      <w:u w:val="none"/>
    </w:rPr>
  </w:style>
  <w:style w:type="paragraph" w:customStyle="1" w:styleId="BodyTextRight">
    <w:name w:val="Body Text Right"/>
    <w:basedOn w:val="BodyText"/>
    <w:rsid w:val="00EB3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1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11E"/>
    <w:rPr>
      <w:sz w:val="32"/>
    </w:rPr>
  </w:style>
  <w:style w:type="paragraph" w:customStyle="1" w:styleId="HeadingProcedure">
    <w:name w:val="Heading Procedure"/>
    <w:basedOn w:val="HeadingBase"/>
    <w:next w:val="Normal"/>
    <w:rsid w:val="00EB3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11E"/>
    <w:pPr>
      <w:spacing w:before="60" w:after="60"/>
    </w:pPr>
  </w:style>
  <w:style w:type="paragraph" w:styleId="ListContinue">
    <w:name w:val="List Continue"/>
    <w:basedOn w:val="List"/>
    <w:rsid w:val="00EB311E"/>
    <w:pPr>
      <w:ind w:firstLine="0"/>
    </w:pPr>
  </w:style>
  <w:style w:type="paragraph" w:customStyle="1" w:styleId="ListNote">
    <w:name w:val="List Note"/>
    <w:basedOn w:val="List"/>
    <w:rsid w:val="00EB3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11E"/>
    <w:rPr>
      <w:rFonts w:ascii="Courier New" w:hAnsi="Courier New"/>
    </w:rPr>
  </w:style>
  <w:style w:type="paragraph" w:customStyle="1" w:styleId="NoteBullet">
    <w:name w:val="Note Bullet"/>
    <w:basedOn w:val="Note"/>
    <w:rsid w:val="00EB3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1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11E"/>
    <w:rPr>
      <w:b/>
      <w:smallCaps/>
    </w:rPr>
  </w:style>
  <w:style w:type="paragraph" w:customStyle="1" w:styleId="TableListNumber">
    <w:name w:val="Table List Number"/>
    <w:basedOn w:val="ListNumber"/>
    <w:rsid w:val="00EB3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11E"/>
    <w:pPr>
      <w:numPr>
        <w:numId w:val="9"/>
      </w:numPr>
    </w:pPr>
  </w:style>
  <w:style w:type="paragraph" w:customStyle="1" w:styleId="ListAlpha2">
    <w:name w:val="List Alpha 2"/>
    <w:basedOn w:val="List2"/>
    <w:rsid w:val="00EB311E"/>
    <w:pPr>
      <w:numPr>
        <w:numId w:val="8"/>
      </w:numPr>
    </w:pPr>
  </w:style>
  <w:style w:type="paragraph" w:styleId="List3">
    <w:name w:val="List 3"/>
    <w:basedOn w:val="BodyText"/>
    <w:rsid w:val="00EB3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1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11E"/>
    <w:pPr>
      <w:numPr>
        <w:numId w:val="4"/>
      </w:numPr>
    </w:pPr>
  </w:style>
  <w:style w:type="paragraph" w:styleId="ListContinue2">
    <w:name w:val="List Continue 2"/>
    <w:basedOn w:val="List2"/>
    <w:rsid w:val="00EB311E"/>
    <w:pPr>
      <w:ind w:firstLine="0"/>
    </w:pPr>
  </w:style>
  <w:style w:type="paragraph" w:styleId="ListContinue3">
    <w:name w:val="List Continue 3"/>
    <w:basedOn w:val="List3"/>
    <w:rsid w:val="00EB311E"/>
    <w:pPr>
      <w:ind w:left="1021" w:firstLine="0"/>
    </w:pPr>
  </w:style>
  <w:style w:type="paragraph" w:styleId="ListContinue4">
    <w:name w:val="List Continue 4"/>
    <w:basedOn w:val="List4"/>
    <w:rsid w:val="00EB311E"/>
    <w:pPr>
      <w:ind w:firstLine="0"/>
    </w:pPr>
  </w:style>
  <w:style w:type="paragraph" w:styleId="ListContinue5">
    <w:name w:val="List Continue 5"/>
    <w:basedOn w:val="List5"/>
    <w:rsid w:val="00EB311E"/>
    <w:pPr>
      <w:ind w:firstLine="0"/>
    </w:pPr>
  </w:style>
  <w:style w:type="paragraph" w:styleId="ListNumber3">
    <w:name w:val="List Number 3"/>
    <w:basedOn w:val="List3"/>
    <w:rsid w:val="00EB311E"/>
    <w:pPr>
      <w:numPr>
        <w:numId w:val="5"/>
      </w:numPr>
    </w:pPr>
  </w:style>
  <w:style w:type="paragraph" w:styleId="ListNumber4">
    <w:name w:val="List Number 4"/>
    <w:basedOn w:val="List4"/>
    <w:rsid w:val="00EB311E"/>
    <w:pPr>
      <w:numPr>
        <w:numId w:val="6"/>
      </w:numPr>
    </w:pPr>
  </w:style>
  <w:style w:type="paragraph" w:styleId="ListNumber5">
    <w:name w:val="List Number 5"/>
    <w:basedOn w:val="List5"/>
    <w:rsid w:val="00EB311E"/>
    <w:pPr>
      <w:numPr>
        <w:numId w:val="7"/>
      </w:numPr>
    </w:pPr>
  </w:style>
  <w:style w:type="paragraph" w:styleId="BlockText">
    <w:name w:val="Block Text"/>
    <w:basedOn w:val="Normal"/>
    <w:rsid w:val="00EB3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11E"/>
    <w:rPr>
      <w:sz w:val="16"/>
      <w:vertAlign w:val="superscript"/>
    </w:rPr>
  </w:style>
  <w:style w:type="character" w:customStyle="1" w:styleId="Symbols">
    <w:name w:val="Symbols"/>
    <w:basedOn w:val="DefaultParagraphFont"/>
    <w:rsid w:val="00EB311E"/>
    <w:rPr>
      <w:rFonts w:ascii="Symbol" w:hAnsi="Symbol"/>
    </w:rPr>
  </w:style>
  <w:style w:type="character" w:customStyle="1" w:styleId="MenuOptions">
    <w:name w:val="Menu Options"/>
    <w:basedOn w:val="DefaultParagraphFont"/>
    <w:rsid w:val="00EB3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11E"/>
    <w:rPr>
      <w:b/>
    </w:rPr>
  </w:style>
  <w:style w:type="character" w:customStyle="1" w:styleId="Underlined">
    <w:name w:val="Underlined"/>
    <w:basedOn w:val="DefaultParagraphFont"/>
    <w:rsid w:val="00EB311E"/>
    <w:rPr>
      <w:u w:val="single"/>
    </w:rPr>
  </w:style>
  <w:style w:type="paragraph" w:customStyle="1" w:styleId="TableBodyTextRight">
    <w:name w:val="Table Body Text Right"/>
    <w:basedOn w:val="TableBodyText"/>
    <w:rsid w:val="00EB3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11E"/>
    <w:rPr>
      <w:sz w:val="18"/>
    </w:rPr>
  </w:style>
  <w:style w:type="paragraph" w:customStyle="1" w:styleId="BodySmallRight">
    <w:name w:val="Body Small Right"/>
    <w:basedOn w:val="BodyTextRight"/>
    <w:rsid w:val="00EB311E"/>
    <w:rPr>
      <w:sz w:val="18"/>
      <w:szCs w:val="18"/>
    </w:rPr>
  </w:style>
  <w:style w:type="paragraph" w:customStyle="1" w:styleId="MarginEdition">
    <w:name w:val="Margin Edition"/>
    <w:basedOn w:val="MarginNote"/>
    <w:rsid w:val="00EB3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11E"/>
    <w:rPr>
      <w:sz w:val="2"/>
      <w:szCs w:val="2"/>
    </w:rPr>
  </w:style>
  <w:style w:type="character" w:customStyle="1" w:styleId="Small">
    <w:name w:val="Small"/>
    <w:basedOn w:val="DefaultParagraphFont"/>
    <w:rsid w:val="00EB311E"/>
    <w:rPr>
      <w:sz w:val="16"/>
    </w:rPr>
  </w:style>
  <w:style w:type="paragraph" w:customStyle="1" w:styleId="WideTable">
    <w:name w:val="Wide Table"/>
    <w:basedOn w:val="Normal"/>
    <w:rsid w:val="00EB3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11E"/>
  </w:style>
  <w:style w:type="paragraph" w:styleId="Quote">
    <w:name w:val="Quote"/>
    <w:basedOn w:val="Heading1"/>
    <w:link w:val="QuoteChar"/>
    <w:qFormat/>
    <w:rsid w:val="00EB3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11E"/>
    <w:pPr>
      <w:pageBreakBefore/>
    </w:pPr>
  </w:style>
  <w:style w:type="paragraph" w:customStyle="1" w:styleId="Border">
    <w:name w:val="Border"/>
    <w:basedOn w:val="Normal"/>
    <w:qFormat/>
    <w:rsid w:val="00EB3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11E"/>
    <w:rPr>
      <w:u w:val="single"/>
    </w:rPr>
  </w:style>
  <w:style w:type="character" w:customStyle="1" w:styleId="BoldandItalics">
    <w:name w:val="Bold and Italics"/>
    <w:qFormat/>
    <w:rsid w:val="00EB311E"/>
    <w:rPr>
      <w:b/>
      <w:i/>
      <w:u w:val="none"/>
    </w:rPr>
  </w:style>
  <w:style w:type="paragraph" w:styleId="BalloonText">
    <w:name w:val="Balloon Text"/>
    <w:basedOn w:val="Normal"/>
    <w:link w:val="BalloonTextChar"/>
    <w:rsid w:val="00EB3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11E"/>
    <w:pPr>
      <w:spacing w:before="0" w:after="0"/>
    </w:pPr>
  </w:style>
  <w:style w:type="paragraph" w:customStyle="1" w:styleId="BodyTextBold">
    <w:name w:val="Body Text Bold"/>
    <w:basedOn w:val="BodyText"/>
    <w:qFormat/>
    <w:rsid w:val="00EB311E"/>
    <w:rPr>
      <w:b/>
    </w:rPr>
  </w:style>
  <w:style w:type="character" w:styleId="Hyperlink">
    <w:name w:val="Hyperlink"/>
    <w:basedOn w:val="DefaultParagraphFont"/>
    <w:uiPriority w:val="99"/>
    <w:unhideWhenUsed/>
    <w:rsid w:val="003E4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3395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AURKTJ004 Conduct non-destructive testing of wheel and rim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2020-11-13T04:42:00Z</dcterms:created>
  <dcterms:modified xsi:type="dcterms:W3CDTF">2020-11-13T04:42:00Z</dcterms:modified>
</cp:coreProperties>
</file>