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4EB" w:rsidP="004F1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AURKTJ002 Remove, inspect and fit earthmoving and off-the-road wheel and rim assemblies</w:t>
      </w:r>
      <w:r>
        <w:fldChar w:fldCharType="end"/>
      </w:r>
    </w:p>
    <w:p w:rsidR="004F14EB" w:rsidP="004F14EB">
      <w:pPr>
        <w:pStyle w:val="Version"/>
        <w:sectPr w:rsidSect="00544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428A" w:rsidP="0054428A">
      <w:pPr>
        <w:pStyle w:val="SuperHeading"/>
      </w:pPr>
      <w:r w:rsidRPr="0054428A">
        <w:t>Assessment Requirements for AURKTJ002 Remove, inspect and fit earthmoving and off-the-road wheel and rim assemblies</w:t>
      </w:r>
    </w:p>
    <w:p w:rsidR="00000000" w:rsidRPr="0054428A" w:rsidP="0054428A">
      <w:pPr>
        <w:pStyle w:val="Heading1"/>
      </w:pPr>
      <w:bookmarkStart w:id="1" w:name="O_660070"/>
      <w:bookmarkEnd w:id="1"/>
      <w:r w:rsidRPr="0054428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14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8A" w:rsidP="0054428A">
            <w:pPr>
              <w:pStyle w:val="BodyText"/>
            </w:pPr>
            <w:r w:rsidRPr="0054428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8A">
            <w:pPr>
              <w:pStyle w:val="BodyText"/>
              <w:rPr>
                <w:lang w:val="en-NZ"/>
              </w:rPr>
            </w:pPr>
            <w:r w:rsidRPr="0054428A">
              <w:rPr>
                <w:rStyle w:val="SpecialBold"/>
              </w:rPr>
              <w:t>Comment</w:t>
            </w:r>
          </w:p>
        </w:tc>
      </w:tr>
      <w:tr w:rsidTr="004F14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8A">
            <w:pPr>
              <w:pStyle w:val="BodyText"/>
              <w:rPr>
                <w:lang w:val="en-NZ"/>
              </w:rPr>
            </w:pPr>
            <w:r w:rsidRPr="0054428A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8A">
            <w:pPr>
              <w:pStyle w:val="BodyText"/>
              <w:rPr>
                <w:lang w:val="en-NZ"/>
              </w:rPr>
            </w:pPr>
            <w:r w:rsidRPr="0054428A">
              <w:t>New unit of competency</w:t>
            </w:r>
          </w:p>
        </w:tc>
      </w:tr>
      <w:tr w:rsidTr="004F14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8A">
            <w:pPr>
              <w:pStyle w:val="BodyText"/>
              <w:rPr>
                <w:lang w:val="en-NZ"/>
              </w:rPr>
            </w:pPr>
            <w:r w:rsidRPr="0054428A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8A" w:rsidP="0054428A">
            <w:pPr>
              <w:pStyle w:val="BodyText"/>
            </w:pPr>
            <w:r w:rsidRPr="0054428A">
              <w:t>Minor changes to the application, performance criteria, foundation skills, range of conditions, performance evidence, knowledge evidence and assessment requirements</w:t>
            </w:r>
          </w:p>
        </w:tc>
      </w:tr>
    </w:tbl>
    <w:p w:rsidR="00000000" w:rsidRPr="0054428A" w:rsidP="0054428A">
      <w:pPr>
        <w:pStyle w:val="BodyText"/>
      </w:pPr>
    </w:p>
    <w:p w:rsidR="00000000" w:rsidRPr="0054428A" w:rsidP="0054428A">
      <w:pPr>
        <w:pStyle w:val="AllowPageBreak"/>
      </w:pPr>
    </w:p>
    <w:p w:rsidR="00000000" w:rsidRPr="0054428A" w:rsidP="0054428A">
      <w:pPr>
        <w:pStyle w:val="Heading1"/>
      </w:pPr>
      <w:bookmarkStart w:id="2" w:name="O_660069"/>
      <w:bookmarkEnd w:id="2"/>
      <w:r w:rsidRPr="0054428A">
        <w:t>Performance Evidence</w:t>
      </w:r>
    </w:p>
    <w:p w:rsidR="00000000" w:rsidRPr="0054428A" w:rsidP="0054428A">
      <w:pPr>
        <w:pStyle w:val="BodyText"/>
      </w:pPr>
      <w:r w:rsidRPr="0054428A">
        <w:t>Before competency can be determined, individuals mu</w:t>
      </w:r>
      <w:r w:rsidRPr="0054428A">
        <w:t>st demonstrate they can perform the following according to the standards defined in this unit’s elements, performance criteria, range of conditions and foundation skills:</w:t>
      </w:r>
    </w:p>
    <w:p w:rsidR="00000000" w:rsidRPr="0054428A" w:rsidP="0054428A">
      <w:pPr>
        <w:pStyle w:val="ListBullet"/>
      </w:pPr>
      <w:r w:rsidRPr="0054428A">
        <w:t xml:space="preserve">remove, inspect and fit earthmoving and off-the-road (OTR) wheel and rim assemblies </w:t>
      </w:r>
      <w:r w:rsidRPr="0054428A">
        <w:t>on a minimum of three occasions</w:t>
      </w:r>
    </w:p>
    <w:p w:rsidR="00000000" w:rsidRPr="0054428A" w:rsidP="0054428A">
      <w:pPr>
        <w:pStyle w:val="ListBullet"/>
      </w:pPr>
      <w:r w:rsidRPr="0054428A">
        <w:t>perform the above work on wheel assemblies and rim assemblies of not less than 600 mm (24 inches) nominal diameter.</w:t>
      </w:r>
    </w:p>
    <w:p w:rsidR="00000000" w:rsidRPr="0054428A" w:rsidP="0054428A">
      <w:pPr>
        <w:pStyle w:val="AllowPageBreak"/>
      </w:pPr>
    </w:p>
    <w:p w:rsidR="00000000" w:rsidRPr="0054428A" w:rsidP="0054428A">
      <w:pPr>
        <w:pStyle w:val="Heading1"/>
      </w:pPr>
      <w:bookmarkStart w:id="3" w:name="O_660068"/>
      <w:bookmarkEnd w:id="3"/>
      <w:r w:rsidRPr="0054428A">
        <w:t>Knowledge Evidence</w:t>
      </w:r>
    </w:p>
    <w:p w:rsidR="00000000" w:rsidRPr="0054428A" w:rsidP="0054428A">
      <w:pPr>
        <w:pStyle w:val="BodyText"/>
      </w:pPr>
      <w:r w:rsidRPr="0054428A">
        <w:t>Individuals must be able to demonstrate knowledge of:</w:t>
      </w:r>
    </w:p>
    <w:p w:rsidR="00000000" w:rsidRPr="0054428A" w:rsidP="0054428A">
      <w:pPr>
        <w:pStyle w:val="ListBullet"/>
      </w:pPr>
      <w:r w:rsidRPr="0054428A">
        <w:t>Australian standards relevant to removing, inspecting and fitting earthmoving and OTR wheel and rim assemblies</w:t>
      </w:r>
    </w:p>
    <w:p w:rsidR="00000000" w:rsidRPr="0054428A" w:rsidP="0054428A">
      <w:pPr>
        <w:pStyle w:val="ListBullet"/>
      </w:pPr>
      <w:r w:rsidRPr="0054428A">
        <w:t>procedures relating to earthmoving and OTR wheel and rim assemblies:</w:t>
      </w:r>
    </w:p>
    <w:p w:rsidR="00000000" w:rsidRPr="0054428A" w:rsidP="0054428A">
      <w:pPr>
        <w:pStyle w:val="ListBullet2"/>
      </w:pPr>
      <w:r w:rsidRPr="0054428A">
        <w:t>fitting</w:t>
      </w:r>
    </w:p>
    <w:p w:rsidR="00000000" w:rsidRPr="0054428A" w:rsidP="0054428A">
      <w:pPr>
        <w:pStyle w:val="ListBullet2"/>
      </w:pPr>
      <w:r w:rsidRPr="0054428A">
        <w:t>hazard identification and risk control methods</w:t>
      </w:r>
    </w:p>
    <w:p w:rsidR="00000000" w:rsidRPr="0054428A" w:rsidP="0054428A">
      <w:pPr>
        <w:pStyle w:val="ListBullet2"/>
      </w:pPr>
      <w:r w:rsidRPr="0054428A">
        <w:t>inflation and deflat</w:t>
      </w:r>
      <w:r w:rsidRPr="0054428A">
        <w:t>ion</w:t>
      </w:r>
    </w:p>
    <w:p w:rsidR="00000000" w:rsidRPr="0054428A" w:rsidP="0054428A">
      <w:pPr>
        <w:pStyle w:val="ListBullet2"/>
      </w:pPr>
      <w:r w:rsidRPr="0054428A">
        <w:t>inspection</w:t>
      </w:r>
    </w:p>
    <w:p w:rsidR="00000000" w:rsidRPr="0054428A" w:rsidP="0054428A">
      <w:pPr>
        <w:pStyle w:val="ListBullet2"/>
      </w:pPr>
      <w:r w:rsidRPr="0054428A">
        <w:t>post-fitting inspection</w:t>
      </w:r>
    </w:p>
    <w:p w:rsidR="00000000" w:rsidRPr="0054428A" w:rsidP="0054428A">
      <w:pPr>
        <w:pStyle w:val="ListBullet2"/>
      </w:pPr>
      <w:r w:rsidRPr="0054428A">
        <w:t>pre-removal inspection</w:t>
      </w:r>
    </w:p>
    <w:p w:rsidR="00000000" w:rsidRPr="0054428A" w:rsidP="0054428A">
      <w:pPr>
        <w:pStyle w:val="ListBullet"/>
      </w:pPr>
      <w:r w:rsidRPr="0054428A">
        <w:t>raising, supporting and lowering procedures for mining and construction vehicles that include soft ground support procedures and systems</w:t>
      </w:r>
    </w:p>
    <w:p w:rsidR="00000000" w:rsidRPr="0054428A" w:rsidP="0054428A">
      <w:pPr>
        <w:pStyle w:val="ListBullet"/>
      </w:pPr>
      <w:r w:rsidRPr="0054428A">
        <w:t xml:space="preserve">removal procedures of earthmoving and OTR wheel and rim </w:t>
      </w:r>
      <w:r w:rsidRPr="0054428A">
        <w:t>assemblies:</w:t>
      </w:r>
    </w:p>
    <w:p w:rsidR="00000000" w:rsidRPr="0054428A" w:rsidP="0054428A">
      <w:pPr>
        <w:pStyle w:val="ListBullet2"/>
      </w:pPr>
      <w:r w:rsidRPr="0054428A">
        <w:t>methods for undoing wheel or rim fasteners</w:t>
      </w:r>
    </w:p>
    <w:p w:rsidR="00000000" w:rsidRPr="0054428A" w:rsidP="0054428A">
      <w:pPr>
        <w:pStyle w:val="ListBullet2"/>
      </w:pPr>
      <w:r w:rsidRPr="0054428A">
        <w:t>handling methods</w:t>
      </w:r>
    </w:p>
    <w:p w:rsidR="00000000" w:rsidRPr="0054428A" w:rsidP="0054428A">
      <w:pPr>
        <w:pStyle w:val="ListBullet2"/>
      </w:pPr>
      <w:r w:rsidRPr="0054428A">
        <w:t>safety lock rim</w:t>
      </w:r>
    </w:p>
    <w:p w:rsidR="00000000" w:rsidRPr="0054428A" w:rsidP="0054428A">
      <w:pPr>
        <w:pStyle w:val="ListBullet2"/>
      </w:pPr>
      <w:r w:rsidRPr="0054428A">
        <w:t>split industrial rim</w:t>
      </w:r>
    </w:p>
    <w:p w:rsidR="00000000" w:rsidRPr="0054428A" w:rsidP="0054428A">
      <w:pPr>
        <w:pStyle w:val="ListBullet2"/>
      </w:pPr>
      <w:r w:rsidRPr="0054428A">
        <w:t>rim or hub-mounted multi-piece rim</w:t>
      </w:r>
    </w:p>
    <w:p w:rsidR="00000000" w:rsidRPr="0054428A" w:rsidP="0054428A">
      <w:pPr>
        <w:pStyle w:val="ListBullet2"/>
      </w:pPr>
      <w:r w:rsidRPr="0054428A">
        <w:t>one piece wheel and rim</w:t>
      </w:r>
    </w:p>
    <w:p w:rsidR="00000000" w:rsidRPr="0054428A" w:rsidP="0054428A">
      <w:pPr>
        <w:pStyle w:val="ListBullet"/>
      </w:pPr>
      <w:r w:rsidRPr="0054428A">
        <w:t>types and classifications of earthmoving and OTR tyres, wheels and rim assemblies</w:t>
      </w:r>
    </w:p>
    <w:p w:rsidR="00000000" w:rsidRPr="0054428A" w:rsidP="0054428A">
      <w:pPr>
        <w:pStyle w:val="ListBullet"/>
      </w:pPr>
      <w:r w:rsidRPr="0054428A">
        <w:t>types of mounting systems for earthmoving and OTR wheel and rim assemblies</w:t>
      </w:r>
    </w:p>
    <w:p w:rsidR="00000000" w:rsidRPr="0054428A" w:rsidP="0054428A">
      <w:pPr>
        <w:pStyle w:val="ListBullet"/>
      </w:pPr>
      <w:r w:rsidRPr="0054428A">
        <w:t>methods for deflating earthmoving and OTR tyres</w:t>
      </w:r>
    </w:p>
    <w:p w:rsidR="00000000" w:rsidRPr="0054428A" w:rsidP="0054428A">
      <w:pPr>
        <w:pStyle w:val="ListBullet"/>
      </w:pPr>
      <w:r w:rsidRPr="0054428A">
        <w:t>occupational health and safety (OHS) and work health and safety (WHS) requirements relevant to removing, inspecting and fitting earth</w:t>
      </w:r>
      <w:r w:rsidRPr="0054428A">
        <w:t>moving and OTR tyres.</w:t>
      </w:r>
    </w:p>
    <w:p w:rsidR="00000000" w:rsidRPr="0054428A" w:rsidP="0054428A">
      <w:pPr>
        <w:pStyle w:val="AllowPageBreak"/>
      </w:pPr>
    </w:p>
    <w:p w:rsidR="00000000" w:rsidRPr="0054428A" w:rsidP="0054428A">
      <w:pPr>
        <w:pStyle w:val="Heading1"/>
      </w:pPr>
      <w:bookmarkStart w:id="4" w:name="O_660067"/>
      <w:bookmarkEnd w:id="4"/>
      <w:r w:rsidRPr="0054428A">
        <w:t>Assessment Conditions</w:t>
      </w:r>
    </w:p>
    <w:p w:rsidR="00000000" w:rsidRPr="0054428A" w:rsidP="0054428A">
      <w:pPr>
        <w:pStyle w:val="BodyText"/>
      </w:pPr>
      <w:r w:rsidRPr="0054428A">
        <w:t>Assessors must satisfy SNR/AQTF assessor requirements.</w:t>
      </w:r>
    </w:p>
    <w:p w:rsidR="00000000" w:rsidRPr="0054428A" w:rsidP="0054428A">
      <w:pPr>
        <w:pStyle w:val="BodyText"/>
      </w:pPr>
      <w:r w:rsidRPr="0054428A">
        <w:t>Competency is to be assessed in the workplace or a simulated environment that accurately reflects performance in a real workplace setting.</w:t>
      </w:r>
    </w:p>
    <w:p w:rsidR="00000000" w:rsidRPr="0054428A" w:rsidP="0054428A">
      <w:pPr>
        <w:pStyle w:val="BodyText"/>
      </w:pPr>
      <w:r w:rsidRPr="0054428A">
        <w:t>Where assessment of competency includes third-party evidence, individuals must provide evidence that links them to the vehicles that they have worked on, e.g. repair orders.</w:t>
      </w:r>
    </w:p>
    <w:p w:rsidR="00000000" w:rsidRPr="0054428A" w:rsidP="0054428A">
      <w:pPr>
        <w:pStyle w:val="BodyText"/>
      </w:pPr>
      <w:r w:rsidRPr="0054428A">
        <w:t>Assessors must verify performance evidence through questioning on skills and knowl</w:t>
      </w:r>
      <w:r w:rsidRPr="0054428A">
        <w:t>edge to ensure correct interpretation and application.</w:t>
      </w:r>
    </w:p>
    <w:p w:rsidR="00000000" w:rsidRPr="0054428A" w:rsidP="0054428A">
      <w:pPr>
        <w:pStyle w:val="BodyText"/>
      </w:pPr>
      <w:r w:rsidRPr="0054428A">
        <w:t>The following resources must be made available:</w:t>
      </w:r>
    </w:p>
    <w:p w:rsidR="00000000" w:rsidRPr="0054428A" w:rsidP="0054428A">
      <w:pPr>
        <w:pStyle w:val="ListBullet"/>
      </w:pPr>
      <w:r w:rsidRPr="0054428A">
        <w:t>Australian standards relevant to removing, inspecting and fitting earthmoving and OTR wheel and rim assemblies</w:t>
      </w:r>
    </w:p>
    <w:p w:rsidR="00000000" w:rsidRPr="0054428A" w:rsidP="0054428A">
      <w:pPr>
        <w:pStyle w:val="ListBullet"/>
      </w:pPr>
      <w:r w:rsidRPr="0054428A">
        <w:t>crane</w:t>
      </w:r>
    </w:p>
    <w:p w:rsidR="00000000" w:rsidRPr="0054428A" w:rsidP="0054428A">
      <w:pPr>
        <w:pStyle w:val="ListBullet"/>
      </w:pPr>
      <w:r w:rsidRPr="0054428A">
        <w:t>earthmoving and OTR tyre handler</w:t>
      </w:r>
    </w:p>
    <w:p w:rsidR="00000000" w:rsidRPr="0054428A" w:rsidP="0054428A">
      <w:pPr>
        <w:pStyle w:val="ListBullet"/>
      </w:pPr>
      <w:r w:rsidRPr="0054428A">
        <w:t>ea</w:t>
      </w:r>
      <w:r w:rsidRPr="0054428A">
        <w:t>rthmoving and OTR wheel and rim assemblies</w:t>
      </w:r>
    </w:p>
    <w:p w:rsidR="00000000" w:rsidRPr="0054428A" w:rsidP="0054428A">
      <w:pPr>
        <w:pStyle w:val="ListBullet"/>
      </w:pPr>
      <w:r w:rsidRPr="0054428A">
        <w:t>forklift</w:t>
      </w:r>
    </w:p>
    <w:p w:rsidR="00000000" w:rsidRPr="0054428A" w:rsidP="0054428A">
      <w:pPr>
        <w:pStyle w:val="ListBullet"/>
      </w:pPr>
      <w:r w:rsidRPr="0054428A">
        <w:t>grab truck</w:t>
      </w:r>
    </w:p>
    <w:p w:rsidR="00000000" w:rsidRPr="0054428A" w:rsidP="0054428A">
      <w:pPr>
        <w:pStyle w:val="ListBullet"/>
      </w:pPr>
      <w:r w:rsidRPr="0054428A">
        <w:t>integrated tool handler</w:t>
      </w:r>
    </w:p>
    <w:p w:rsidR="00000000" w:rsidRPr="0054428A" w:rsidP="0054428A">
      <w:pPr>
        <w:pStyle w:val="ListBullet"/>
      </w:pPr>
      <w:r w:rsidRPr="0054428A">
        <w:t>OHS and WHS requirements relevant to removing, inspecting and fitting earthmoving and OTR wheel and rim assemblies</w:t>
      </w:r>
    </w:p>
    <w:p w:rsidR="00000000" w:rsidRPr="0054428A" w:rsidP="0054428A">
      <w:pPr>
        <w:pStyle w:val="ListBullet"/>
      </w:pPr>
      <w:r w:rsidRPr="0054428A">
        <w:t>tools and equipment appropriate for removing and fitti</w:t>
      </w:r>
      <w:r w:rsidRPr="0054428A">
        <w:t xml:space="preserve">ng earthmoving and OTR wheel and rim assemblies </w:t>
      </w:r>
    </w:p>
    <w:p w:rsidR="00000000" w:rsidRPr="0054428A" w:rsidP="0054428A">
      <w:pPr>
        <w:pStyle w:val="ListBullet"/>
      </w:pPr>
      <w:r w:rsidRPr="0054428A">
        <w:t xml:space="preserve">tyre, wheel and rim assembly specifications and workplace instructions </w:t>
      </w:r>
    </w:p>
    <w:p w:rsidR="00000000" w:rsidRPr="0054428A" w:rsidP="0054428A">
      <w:pPr>
        <w:pStyle w:val="ListBullet"/>
      </w:pPr>
      <w:r w:rsidRPr="0054428A">
        <w:t xml:space="preserve">operational vehicles with earthmoving and OTR wheel and rim assemblies </w:t>
      </w:r>
    </w:p>
    <w:p w:rsidR="00000000" w:rsidRPr="0054428A" w:rsidP="0054428A">
      <w:pPr>
        <w:pStyle w:val="ListBullet"/>
      </w:pPr>
      <w:r w:rsidRPr="0054428A">
        <w:t>workplace location or simulated workplace.</w:t>
      </w:r>
    </w:p>
    <w:p w:rsidR="00000000" w:rsidRPr="0054428A" w:rsidP="0054428A">
      <w:pPr>
        <w:pStyle w:val="AllowPageBreak"/>
      </w:pPr>
    </w:p>
    <w:p w:rsidR="00000000" w:rsidRPr="0054428A" w:rsidP="0054428A">
      <w:pPr>
        <w:pStyle w:val="Heading1"/>
      </w:pPr>
      <w:bookmarkStart w:id="5" w:name="O_660081"/>
      <w:bookmarkEnd w:id="5"/>
      <w:r w:rsidRPr="0054428A">
        <w:t>Lin</w:t>
      </w:r>
      <w:r w:rsidRPr="0054428A">
        <w:t>ks</w:t>
      </w:r>
    </w:p>
    <w:p w:rsidR="00000000" w:rsidRPr="0054428A" w:rsidP="0054428A">
      <w:pPr>
        <w:pStyle w:val="BodyText"/>
      </w:pPr>
      <w:r w:rsidRPr="0054428A">
        <w:t>Companion Volume implementation guides are found in VETNet - https://vetnet.education.gov.au/Pages/TrainingDocs.aspx?q=b4278d82-d487-4070-a8c4-78045ec695b1</w:t>
      </w:r>
    </w:p>
    <w:p w:rsidR="00000000" w:rsidRPr="0054428A" w:rsidP="0054428A">
      <w:pPr>
        <w:pStyle w:val="BodyText"/>
      </w:pPr>
      <w:r w:rsidRPr="0054428A">
        <w:t>Companion Volume implementation guides are found in VETNet - https://vetnet.education.gov.au/Page</w:t>
      </w:r>
      <w:r w:rsidRPr="0054428A">
        <w:t>s/TrainingDocs.aspx?q=b4278d82-d487-4070-a8c4-78045ec695b1</w:t>
      </w:r>
    </w:p>
    <w:p w:rsidR="00000000" w:rsidRPr="0054428A" w:rsidP="0054428A"/>
    <w:sectPr w:rsidSect="005442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8A" w:rsidRPr="004F14EB" w:rsidP="004F1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EB" w:rsidP="00544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4EB" w:rsidP="00544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4EB" w:rsidP="00544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28A" w:rsidRPr="004F14EB" w:rsidP="004F1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EB" w:rsidRPr="002D2AF8" w:rsidP="00544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AURKTJ002 Remove, inspect and fit earthmoving and off-the-road wheel and rim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4F14EB" w:rsidP="00544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AD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40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8C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28A"/>
  </w:style>
  <w:style w:type="character" w:customStyle="1" w:styleId="Heading1Char">
    <w:name w:val="Heading 1 Char"/>
    <w:basedOn w:val="DefaultParagraphFont"/>
    <w:link w:val="Heading1"/>
    <w:rsid w:val="00544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2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28A"/>
    <w:rPr>
      <w:b/>
      <w:spacing w:val="0"/>
    </w:rPr>
  </w:style>
  <w:style w:type="paragraph" w:styleId="ListBullet2">
    <w:name w:val="List Bullet 2"/>
    <w:basedOn w:val="List2"/>
    <w:rsid w:val="005442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4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28A"/>
    <w:rPr>
      <w:i/>
    </w:rPr>
  </w:style>
  <w:style w:type="paragraph" w:styleId="Caption">
    <w:name w:val="caption"/>
    <w:basedOn w:val="BodyText"/>
    <w:next w:val="Normal"/>
    <w:qFormat/>
    <w:rsid w:val="00544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28A"/>
  </w:style>
  <w:style w:type="paragraph" w:styleId="TableofFigures">
    <w:name w:val="table of figures"/>
    <w:basedOn w:val="Normal"/>
    <w:next w:val="Normal"/>
    <w:semiHidden/>
    <w:rsid w:val="00544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28A"/>
    <w:pPr>
      <w:numPr>
        <w:numId w:val="11"/>
      </w:numPr>
    </w:pPr>
  </w:style>
  <w:style w:type="character" w:customStyle="1" w:styleId="WingdingSymbols">
    <w:name w:val="Wingding Symbols"/>
    <w:rsid w:val="0054428A"/>
    <w:rPr>
      <w:rFonts w:ascii="Wingdings" w:hAnsi="Wingdings"/>
    </w:rPr>
  </w:style>
  <w:style w:type="paragraph" w:customStyle="1" w:styleId="TableHeading">
    <w:name w:val="Table Heading"/>
    <w:basedOn w:val="HeadingBase"/>
    <w:rsid w:val="00544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28A"/>
    <w:rPr>
      <w:color w:val="0033CC"/>
      <w:u w:val="none"/>
    </w:rPr>
  </w:style>
  <w:style w:type="paragraph" w:customStyle="1" w:styleId="BodyTextRight">
    <w:name w:val="Body Text Right"/>
    <w:basedOn w:val="BodyText"/>
    <w:rsid w:val="00544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2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28A"/>
    <w:rPr>
      <w:sz w:val="32"/>
    </w:rPr>
  </w:style>
  <w:style w:type="paragraph" w:customStyle="1" w:styleId="HeadingProcedure">
    <w:name w:val="Heading Procedure"/>
    <w:basedOn w:val="HeadingBase"/>
    <w:next w:val="Normal"/>
    <w:rsid w:val="00544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28A"/>
    <w:pPr>
      <w:spacing w:before="60" w:after="60"/>
    </w:pPr>
  </w:style>
  <w:style w:type="paragraph" w:styleId="ListContinue">
    <w:name w:val="List Continue"/>
    <w:basedOn w:val="List"/>
    <w:rsid w:val="0054428A"/>
    <w:pPr>
      <w:ind w:firstLine="0"/>
    </w:pPr>
  </w:style>
  <w:style w:type="paragraph" w:customStyle="1" w:styleId="ListNote">
    <w:name w:val="List Note"/>
    <w:basedOn w:val="List"/>
    <w:rsid w:val="00544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28A"/>
    <w:rPr>
      <w:rFonts w:ascii="Courier New" w:hAnsi="Courier New"/>
    </w:rPr>
  </w:style>
  <w:style w:type="paragraph" w:customStyle="1" w:styleId="NoteBullet">
    <w:name w:val="Note Bullet"/>
    <w:basedOn w:val="Note"/>
    <w:rsid w:val="00544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2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4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28A"/>
    <w:rPr>
      <w:b/>
      <w:smallCaps/>
    </w:rPr>
  </w:style>
  <w:style w:type="paragraph" w:customStyle="1" w:styleId="TableListNumber">
    <w:name w:val="Table List Number"/>
    <w:basedOn w:val="ListNumber"/>
    <w:rsid w:val="00544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28A"/>
    <w:pPr>
      <w:numPr>
        <w:numId w:val="9"/>
      </w:numPr>
    </w:pPr>
  </w:style>
  <w:style w:type="paragraph" w:customStyle="1" w:styleId="ListAlpha2">
    <w:name w:val="List Alpha 2"/>
    <w:basedOn w:val="List2"/>
    <w:rsid w:val="0054428A"/>
    <w:pPr>
      <w:numPr>
        <w:numId w:val="8"/>
      </w:numPr>
    </w:pPr>
  </w:style>
  <w:style w:type="paragraph" w:styleId="List2">
    <w:name w:val="List 2"/>
    <w:basedOn w:val="BodyText"/>
    <w:rsid w:val="00544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2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2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428A"/>
    <w:pPr>
      <w:numPr>
        <w:numId w:val="4"/>
      </w:numPr>
    </w:pPr>
  </w:style>
  <w:style w:type="paragraph" w:styleId="ListContinue2">
    <w:name w:val="List Continue 2"/>
    <w:basedOn w:val="List2"/>
    <w:rsid w:val="0054428A"/>
    <w:pPr>
      <w:ind w:firstLine="0"/>
    </w:pPr>
  </w:style>
  <w:style w:type="paragraph" w:styleId="ListContinue3">
    <w:name w:val="List Continue 3"/>
    <w:basedOn w:val="List3"/>
    <w:rsid w:val="0054428A"/>
    <w:pPr>
      <w:ind w:left="1021" w:firstLine="0"/>
    </w:pPr>
  </w:style>
  <w:style w:type="paragraph" w:styleId="ListContinue4">
    <w:name w:val="List Continue 4"/>
    <w:basedOn w:val="List4"/>
    <w:rsid w:val="0054428A"/>
    <w:pPr>
      <w:ind w:firstLine="0"/>
    </w:pPr>
  </w:style>
  <w:style w:type="paragraph" w:styleId="ListContinue5">
    <w:name w:val="List Continue 5"/>
    <w:basedOn w:val="List5"/>
    <w:rsid w:val="0054428A"/>
    <w:pPr>
      <w:ind w:firstLine="0"/>
    </w:pPr>
  </w:style>
  <w:style w:type="paragraph" w:styleId="ListNumber3">
    <w:name w:val="List Number 3"/>
    <w:basedOn w:val="List3"/>
    <w:rsid w:val="0054428A"/>
    <w:pPr>
      <w:numPr>
        <w:numId w:val="5"/>
      </w:numPr>
    </w:pPr>
  </w:style>
  <w:style w:type="paragraph" w:styleId="ListNumber4">
    <w:name w:val="List Number 4"/>
    <w:basedOn w:val="List4"/>
    <w:rsid w:val="0054428A"/>
    <w:pPr>
      <w:numPr>
        <w:numId w:val="6"/>
      </w:numPr>
    </w:pPr>
  </w:style>
  <w:style w:type="paragraph" w:styleId="ListNumber5">
    <w:name w:val="List Number 5"/>
    <w:basedOn w:val="List5"/>
    <w:rsid w:val="0054428A"/>
    <w:pPr>
      <w:numPr>
        <w:numId w:val="7"/>
      </w:numPr>
    </w:pPr>
  </w:style>
  <w:style w:type="paragraph" w:styleId="BlockText">
    <w:name w:val="Block Text"/>
    <w:basedOn w:val="Normal"/>
    <w:rsid w:val="00544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28A"/>
    <w:rPr>
      <w:sz w:val="16"/>
      <w:vertAlign w:val="superscript"/>
    </w:rPr>
  </w:style>
  <w:style w:type="character" w:customStyle="1" w:styleId="Symbols">
    <w:name w:val="Symbols"/>
    <w:basedOn w:val="DefaultParagraphFont"/>
    <w:rsid w:val="0054428A"/>
    <w:rPr>
      <w:rFonts w:ascii="Symbol" w:hAnsi="Symbol"/>
    </w:rPr>
  </w:style>
  <w:style w:type="character" w:customStyle="1" w:styleId="MenuOptions">
    <w:name w:val="Menu Options"/>
    <w:basedOn w:val="DefaultParagraphFont"/>
    <w:rsid w:val="00544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28A"/>
    <w:rPr>
      <w:b/>
    </w:rPr>
  </w:style>
  <w:style w:type="character" w:customStyle="1" w:styleId="Underlined">
    <w:name w:val="Underlined"/>
    <w:basedOn w:val="DefaultParagraphFont"/>
    <w:rsid w:val="0054428A"/>
    <w:rPr>
      <w:u w:val="single"/>
    </w:rPr>
  </w:style>
  <w:style w:type="paragraph" w:customStyle="1" w:styleId="TableBodyTextRight">
    <w:name w:val="Table Body Text Right"/>
    <w:basedOn w:val="TableBodyText"/>
    <w:rsid w:val="00544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28A"/>
    <w:rPr>
      <w:sz w:val="18"/>
    </w:rPr>
  </w:style>
  <w:style w:type="paragraph" w:customStyle="1" w:styleId="BodySmallRight">
    <w:name w:val="Body Small Right"/>
    <w:basedOn w:val="BodyTextRight"/>
    <w:rsid w:val="0054428A"/>
    <w:rPr>
      <w:sz w:val="18"/>
      <w:szCs w:val="18"/>
    </w:rPr>
  </w:style>
  <w:style w:type="paragraph" w:customStyle="1" w:styleId="MarginEdition">
    <w:name w:val="Margin Edition"/>
    <w:basedOn w:val="MarginNote"/>
    <w:rsid w:val="00544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28A"/>
    <w:rPr>
      <w:sz w:val="2"/>
      <w:szCs w:val="2"/>
    </w:rPr>
  </w:style>
  <w:style w:type="character" w:customStyle="1" w:styleId="Small">
    <w:name w:val="Small"/>
    <w:basedOn w:val="DefaultParagraphFont"/>
    <w:rsid w:val="0054428A"/>
    <w:rPr>
      <w:sz w:val="16"/>
    </w:rPr>
  </w:style>
  <w:style w:type="paragraph" w:customStyle="1" w:styleId="WideTable">
    <w:name w:val="Wide Table"/>
    <w:basedOn w:val="Normal"/>
    <w:rsid w:val="00544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28A"/>
  </w:style>
  <w:style w:type="paragraph" w:styleId="Quote">
    <w:name w:val="Quote"/>
    <w:basedOn w:val="Heading1"/>
    <w:link w:val="QuoteChar"/>
    <w:qFormat/>
    <w:rsid w:val="00544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28A"/>
    <w:pPr>
      <w:pageBreakBefore/>
    </w:pPr>
  </w:style>
  <w:style w:type="paragraph" w:customStyle="1" w:styleId="Border">
    <w:name w:val="Border"/>
    <w:basedOn w:val="Normal"/>
    <w:qFormat/>
    <w:rsid w:val="00544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28A"/>
    <w:rPr>
      <w:u w:val="single"/>
    </w:rPr>
  </w:style>
  <w:style w:type="character" w:customStyle="1" w:styleId="BoldandItalics">
    <w:name w:val="Bold and Italics"/>
    <w:qFormat/>
    <w:rsid w:val="0054428A"/>
    <w:rPr>
      <w:b/>
      <w:i/>
      <w:u w:val="none"/>
    </w:rPr>
  </w:style>
  <w:style w:type="paragraph" w:styleId="BalloonText">
    <w:name w:val="Balloon Text"/>
    <w:basedOn w:val="Normal"/>
    <w:link w:val="BalloonTextChar"/>
    <w:rsid w:val="00544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28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3164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AURKTJ002 Remove, inspect and fit earthmoving and off-the-road wheel and rim assemblies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2018-03-28T23:04:00Z</dcterms:created>
  <dcterms:modified xsi:type="dcterms:W3CDTF">2018-03-28T23:04:00Z</dcterms:modified>
</cp:coreProperties>
</file>