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E71" w:rsidP="00B70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AURKTD101 Diagnose and repair mobile plant suspension systems</w:t>
      </w:r>
      <w:r>
        <w:fldChar w:fldCharType="end"/>
      </w:r>
    </w:p>
    <w:p w:rsidR="00B70E71" w:rsidP="00B70E71">
      <w:pPr>
        <w:pStyle w:val="Version"/>
        <w:sectPr w:rsidSect="00822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9C2" w:rsidP="008229C2">
      <w:pPr>
        <w:pStyle w:val="SuperHeading"/>
      </w:pPr>
      <w:r w:rsidRPr="008229C2">
        <w:t>Assessment Requirements for AURKTD101 Diagnose and repair mobile plant suspension systems</w:t>
      </w:r>
    </w:p>
    <w:p w:rsidR="00000000" w:rsidRPr="008229C2" w:rsidP="008229C2">
      <w:pPr>
        <w:pStyle w:val="Heading1"/>
      </w:pPr>
      <w:bookmarkStart w:id="1" w:name="O_1122198"/>
      <w:bookmarkEnd w:id="1"/>
      <w:r w:rsidRPr="008229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2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C2" w:rsidP="008229C2">
            <w:pPr>
              <w:pStyle w:val="BodyText"/>
            </w:pPr>
            <w:r w:rsidRPr="008229C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C2">
            <w:pPr>
              <w:pStyle w:val="BodyText"/>
              <w:rPr>
                <w:lang w:val="en-NZ"/>
              </w:rPr>
            </w:pPr>
            <w:r w:rsidRPr="008229C2">
              <w:rPr>
                <w:rStyle w:val="SpecialBold"/>
              </w:rPr>
              <w:t>Comments</w:t>
            </w:r>
          </w:p>
        </w:tc>
      </w:tr>
      <w:tr w:rsidTr="00822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9C2">
            <w:pPr>
              <w:pStyle w:val="BodyText"/>
              <w:rPr>
                <w:lang w:val="en-NZ"/>
              </w:rPr>
            </w:pPr>
            <w:r w:rsidRPr="008229C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9C2" w:rsidP="008229C2">
            <w:pPr>
              <w:pStyle w:val="BodyText"/>
            </w:pPr>
            <w:r w:rsidRPr="008229C2">
              <w:t>This version first released with AUR Automotive Retail, Ser</w:t>
            </w:r>
            <w:r w:rsidRPr="008229C2">
              <w:t>vice and Repair Training Package Version 6.0</w:t>
            </w:r>
          </w:p>
        </w:tc>
      </w:tr>
    </w:tbl>
    <w:p w:rsidR="00000000" w:rsidRPr="008229C2" w:rsidP="008229C2">
      <w:pPr>
        <w:pStyle w:val="BodyText"/>
      </w:pPr>
    </w:p>
    <w:p w:rsidR="00000000" w:rsidRPr="008229C2" w:rsidP="008229C2">
      <w:pPr>
        <w:pStyle w:val="AllowPageBreak"/>
      </w:pPr>
    </w:p>
    <w:p w:rsidR="00000000" w:rsidRPr="008229C2" w:rsidP="008229C2">
      <w:pPr>
        <w:pStyle w:val="Heading1"/>
      </w:pPr>
      <w:bookmarkStart w:id="2" w:name="O_1122201"/>
      <w:bookmarkEnd w:id="2"/>
      <w:r w:rsidRPr="008229C2">
        <w:t>Performance Evidence</w:t>
      </w:r>
    </w:p>
    <w:p w:rsidR="00000000" w:rsidRPr="008229C2" w:rsidP="00B70E71">
      <w:pPr>
        <w:pStyle w:val="BodyText"/>
      </w:pPr>
      <w:r w:rsidRPr="008229C2">
        <w:t>The candidate must demonstrate the ability to complete the tasks outlined in the elements, performance criteria and foundation skills of this unit, including evidence of</w:t>
      </w:r>
      <w:r w:rsidRPr="008229C2">
        <w:t xml:space="preserve"> the ability to:</w:t>
      </w:r>
    </w:p>
    <w:p w:rsidR="00000000" w:rsidRPr="008229C2" w:rsidP="008229C2">
      <w:pPr>
        <w:pStyle w:val="ListBullet"/>
      </w:pPr>
      <w:r w:rsidRPr="008229C2">
        <w:t>diagnose and repair a fault in at least three mobile plant suspension systems as follows:</w:t>
      </w:r>
    </w:p>
    <w:p w:rsidR="00000000" w:rsidRPr="008229C2" w:rsidP="008229C2">
      <w:pPr>
        <w:pStyle w:val="ListBullet2"/>
      </w:pPr>
      <w:r w:rsidRPr="008229C2">
        <w:t>at least one gas charged hydraulic suspension</w:t>
      </w:r>
    </w:p>
    <w:p w:rsidR="00000000" w:rsidRPr="008229C2" w:rsidP="008229C2">
      <w:pPr>
        <w:pStyle w:val="ListBullet2"/>
      </w:pPr>
      <w:r w:rsidRPr="008229C2">
        <w:t>at least two of the following:</w:t>
      </w:r>
    </w:p>
    <w:p w:rsidR="00000000" w:rsidRPr="008229C2" w:rsidP="008229C2">
      <w:pPr>
        <w:pStyle w:val="ListBullet3"/>
      </w:pPr>
      <w:r w:rsidRPr="008229C2">
        <w:t>pivoting axle suspension</w:t>
      </w:r>
    </w:p>
    <w:p w:rsidR="00000000" w:rsidRPr="008229C2" w:rsidP="008229C2">
      <w:pPr>
        <w:pStyle w:val="ListBullet3"/>
      </w:pPr>
      <w:r w:rsidRPr="008229C2">
        <w:t>solid rubber suspension</w:t>
      </w:r>
    </w:p>
    <w:p w:rsidR="00000000" w:rsidRPr="008229C2" w:rsidP="008229C2">
      <w:pPr>
        <w:pStyle w:val="ListBullet3"/>
      </w:pPr>
      <w:r w:rsidRPr="008229C2">
        <w:t>hydraulic suspension.</w:t>
      </w:r>
    </w:p>
    <w:p w:rsidR="00000000" w:rsidRPr="008229C2" w:rsidP="008229C2">
      <w:pPr>
        <w:pStyle w:val="AllowPageBreak"/>
      </w:pPr>
    </w:p>
    <w:p w:rsidR="00000000" w:rsidRPr="008229C2" w:rsidP="008229C2">
      <w:pPr>
        <w:pStyle w:val="Heading1"/>
      </w:pPr>
      <w:bookmarkStart w:id="3" w:name="O_1122200"/>
      <w:bookmarkEnd w:id="3"/>
      <w:r w:rsidRPr="008229C2">
        <w:t>Knowledge Evidence</w:t>
      </w:r>
    </w:p>
    <w:p w:rsidR="00000000" w:rsidRPr="008229C2" w:rsidP="00B70E71">
      <w:pPr>
        <w:pStyle w:val="BodyText"/>
      </w:pPr>
      <w:r w:rsidRPr="008229C2">
        <w:t>The candidate must be able to demonstrate knowledge to complete the tasks outlined in the elements, performance criteria and foundation skills of this unit, including knowledge of:</w:t>
      </w:r>
    </w:p>
    <w:p w:rsidR="00000000" w:rsidRPr="008229C2" w:rsidP="008229C2">
      <w:pPr>
        <w:pStyle w:val="ListBullet"/>
      </w:pPr>
      <w:r w:rsidRPr="008229C2">
        <w:t>methods to loc</w:t>
      </w:r>
      <w:r w:rsidRPr="008229C2">
        <w:t>ate and interpret information required to diagnose and repair mobile plant suspension systems, including:</w:t>
      </w:r>
    </w:p>
    <w:p w:rsidR="00000000" w:rsidRPr="008229C2" w:rsidP="008229C2">
      <w:pPr>
        <w:pStyle w:val="ListBullet2"/>
      </w:pPr>
      <w:r w:rsidRPr="008229C2">
        <w:t>information provided by customers and supervisors</w:t>
      </w:r>
    </w:p>
    <w:p w:rsidR="00000000" w:rsidRPr="008229C2" w:rsidP="008229C2">
      <w:pPr>
        <w:pStyle w:val="ListBullet2"/>
      </w:pPr>
      <w:r w:rsidRPr="008229C2">
        <w:t>manufacturer specifications and procedures or equivalent documentation</w:t>
      </w:r>
    </w:p>
    <w:p w:rsidR="00000000" w:rsidRPr="008229C2" w:rsidP="008229C2">
      <w:pPr>
        <w:pStyle w:val="ListBullet"/>
      </w:pPr>
      <w:r w:rsidRPr="008229C2">
        <w:t xml:space="preserve">workplace procedures required to diagnose and repair mobile plant suspension systems, including: </w:t>
      </w:r>
    </w:p>
    <w:p w:rsidR="00000000" w:rsidRPr="008229C2" w:rsidP="008229C2">
      <w:pPr>
        <w:pStyle w:val="ListBullet2"/>
      </w:pPr>
      <w:r w:rsidRPr="008229C2">
        <w:t>establishing serviceability of tools and equipment</w:t>
      </w:r>
    </w:p>
    <w:p w:rsidR="00000000" w:rsidRPr="008229C2" w:rsidP="008229C2">
      <w:pPr>
        <w:pStyle w:val="ListBullet2"/>
      </w:pPr>
      <w:r w:rsidRPr="008229C2">
        <w:t>documentation procedures</w:t>
      </w:r>
    </w:p>
    <w:p w:rsidR="00000000" w:rsidRPr="008229C2" w:rsidP="008229C2">
      <w:pPr>
        <w:pStyle w:val="ListBullet2"/>
      </w:pPr>
      <w:r w:rsidRPr="008229C2">
        <w:t>housekeeping procedures, including:</w:t>
      </w:r>
    </w:p>
    <w:p w:rsidR="00000000" w:rsidRPr="008229C2" w:rsidP="008229C2">
      <w:pPr>
        <w:pStyle w:val="ListBullet3"/>
      </w:pPr>
      <w:r w:rsidRPr="008229C2">
        <w:t>examination of tools and equipment</w:t>
      </w:r>
    </w:p>
    <w:p w:rsidR="00000000" w:rsidRPr="008229C2" w:rsidP="008229C2">
      <w:pPr>
        <w:pStyle w:val="ListBullet3"/>
      </w:pPr>
      <w:r w:rsidRPr="008229C2">
        <w:t>storage of equipment</w:t>
      </w:r>
    </w:p>
    <w:p w:rsidR="00000000" w:rsidRPr="008229C2" w:rsidP="008229C2">
      <w:pPr>
        <w:pStyle w:val="ListBullet3"/>
      </w:pPr>
      <w:r w:rsidRPr="008229C2">
        <w:t>identification, tagging and isolation of faulty equipment</w:t>
      </w:r>
    </w:p>
    <w:p w:rsidR="00000000" w:rsidRPr="008229C2" w:rsidP="008229C2">
      <w:pPr>
        <w:pStyle w:val="ListBullet3"/>
      </w:pPr>
      <w:r w:rsidRPr="008229C2">
        <w:t>disposal of excess materials</w:t>
      </w:r>
    </w:p>
    <w:p w:rsidR="00000000" w:rsidRPr="008229C2" w:rsidP="008229C2">
      <w:pPr>
        <w:pStyle w:val="ListBullet3"/>
      </w:pPr>
      <w:r w:rsidRPr="008229C2">
        <w:t>recycling procedures</w:t>
      </w:r>
    </w:p>
    <w:p w:rsidR="00000000" w:rsidRPr="008229C2" w:rsidP="008229C2">
      <w:pPr>
        <w:pStyle w:val="ListBullet"/>
      </w:pPr>
      <w:r w:rsidRPr="008229C2">
        <w:t>workplace health and safety (WHS) requirements relating to diagnosing and repairing mobile plant suspension systems, including</w:t>
      </w:r>
      <w:r w:rsidRPr="008229C2">
        <w:t xml:space="preserve"> procedures for:</w:t>
      </w:r>
    </w:p>
    <w:p w:rsidR="00000000" w:rsidRPr="008229C2" w:rsidP="008229C2">
      <w:pPr>
        <w:pStyle w:val="ListBullet2"/>
      </w:pPr>
      <w:r w:rsidRPr="008229C2">
        <w:t>suspension lock-out</w:t>
      </w:r>
    </w:p>
    <w:p w:rsidR="00000000" w:rsidRPr="008229C2" w:rsidP="008229C2">
      <w:pPr>
        <w:pStyle w:val="ListBullet2"/>
      </w:pPr>
      <w:r w:rsidRPr="008229C2">
        <w:t>isolating and stabilising machines</w:t>
      </w:r>
    </w:p>
    <w:p w:rsidR="00000000" w:rsidRPr="008229C2" w:rsidP="008229C2">
      <w:pPr>
        <w:pStyle w:val="ListBullet2"/>
      </w:pPr>
      <w:r w:rsidRPr="008229C2">
        <w:t>working with stored fluid pressures from accumulators</w:t>
      </w:r>
    </w:p>
    <w:p w:rsidR="00000000" w:rsidRPr="008229C2" w:rsidP="008229C2">
      <w:pPr>
        <w:pStyle w:val="ListBullet2"/>
      </w:pPr>
      <w:r w:rsidRPr="008229C2">
        <w:t>working with high pressure fluid hazards</w:t>
      </w:r>
    </w:p>
    <w:p w:rsidR="00000000" w:rsidRPr="008229C2" w:rsidP="008229C2">
      <w:pPr>
        <w:pStyle w:val="ListBullet2"/>
      </w:pPr>
      <w:r w:rsidRPr="008229C2">
        <w:t>using lifting, jacking and supporting equipment</w:t>
      </w:r>
    </w:p>
    <w:p w:rsidR="00000000" w:rsidRPr="008229C2" w:rsidP="008229C2">
      <w:pPr>
        <w:pStyle w:val="ListBullet"/>
      </w:pPr>
      <w:r w:rsidRPr="008229C2">
        <w:t>environmental requirements relating to diagnosing and repairing mobile plant suspension systems</w:t>
      </w:r>
    </w:p>
    <w:p w:rsidR="00000000" w:rsidRPr="008229C2" w:rsidP="008229C2">
      <w:pPr>
        <w:pStyle w:val="ListBullet"/>
      </w:pPr>
      <w:r w:rsidRPr="008229C2">
        <w:t>purpose and operation of mobile plant suspension systems and components, including:</w:t>
      </w:r>
    </w:p>
    <w:p w:rsidR="00000000" w:rsidRPr="008229C2" w:rsidP="008229C2">
      <w:pPr>
        <w:pStyle w:val="ListBullet2"/>
      </w:pPr>
      <w:r w:rsidRPr="008229C2">
        <w:t>suspension hydraulic circuitry</w:t>
      </w:r>
    </w:p>
    <w:p w:rsidR="00000000" w:rsidRPr="008229C2" w:rsidP="008229C2">
      <w:pPr>
        <w:pStyle w:val="ListBullet2"/>
      </w:pPr>
      <w:r w:rsidRPr="008229C2">
        <w:t>pivoting axle suspension</w:t>
      </w:r>
    </w:p>
    <w:p w:rsidR="00000000" w:rsidRPr="008229C2" w:rsidP="008229C2">
      <w:pPr>
        <w:pStyle w:val="ListBullet2"/>
      </w:pPr>
      <w:r w:rsidRPr="008229C2">
        <w:t>solid rubber suspen</w:t>
      </w:r>
      <w:r w:rsidRPr="008229C2">
        <w:t>sion</w:t>
      </w:r>
    </w:p>
    <w:p w:rsidR="00000000" w:rsidRPr="008229C2" w:rsidP="008229C2">
      <w:pPr>
        <w:pStyle w:val="ListBullet2"/>
      </w:pPr>
      <w:r w:rsidRPr="008229C2">
        <w:t>gas charged hydraulic suspension</w:t>
      </w:r>
    </w:p>
    <w:p w:rsidR="00000000" w:rsidRPr="008229C2" w:rsidP="008229C2">
      <w:pPr>
        <w:pStyle w:val="ListBullet2"/>
      </w:pPr>
      <w:r w:rsidRPr="008229C2">
        <w:t>hydraulic suspension</w:t>
      </w:r>
    </w:p>
    <w:p w:rsidR="00000000" w:rsidRPr="008229C2" w:rsidP="008229C2">
      <w:pPr>
        <w:pStyle w:val="ListBullet2"/>
      </w:pPr>
      <w:r w:rsidRPr="008229C2">
        <w:t>pneumatic tyres</w:t>
      </w:r>
    </w:p>
    <w:p w:rsidR="00000000" w:rsidRPr="008229C2" w:rsidP="008229C2">
      <w:pPr>
        <w:pStyle w:val="ListBullet"/>
      </w:pPr>
      <w:r w:rsidRPr="008229C2">
        <w:t>diagnostic testing procedures for mobile plant suspension systems, including procedures for analysing:</w:t>
      </w:r>
    </w:p>
    <w:p w:rsidR="00000000" w:rsidRPr="008229C2" w:rsidP="008229C2">
      <w:pPr>
        <w:pStyle w:val="ListBullet2"/>
      </w:pPr>
      <w:r w:rsidRPr="008229C2">
        <w:t>component wear</w:t>
      </w:r>
    </w:p>
    <w:p w:rsidR="00000000" w:rsidRPr="008229C2" w:rsidP="008229C2">
      <w:pPr>
        <w:pStyle w:val="ListBullet2"/>
      </w:pPr>
      <w:r w:rsidRPr="008229C2">
        <w:t>abnormal system noise</w:t>
      </w:r>
    </w:p>
    <w:p w:rsidR="00000000" w:rsidRPr="008229C2" w:rsidP="008229C2">
      <w:pPr>
        <w:pStyle w:val="ListBullet2"/>
      </w:pPr>
      <w:r w:rsidRPr="008229C2">
        <w:t>suspension cylinder</w:t>
      </w:r>
    </w:p>
    <w:p w:rsidR="00000000" w:rsidRPr="008229C2" w:rsidP="008229C2">
      <w:pPr>
        <w:pStyle w:val="ListBullet2"/>
      </w:pPr>
      <w:r w:rsidRPr="008229C2">
        <w:t>erratic operation</w:t>
      </w:r>
    </w:p>
    <w:p w:rsidR="00000000" w:rsidRPr="008229C2" w:rsidP="008229C2">
      <w:pPr>
        <w:pStyle w:val="ListBullet"/>
      </w:pPr>
      <w:r w:rsidRPr="008229C2">
        <w:t>repair procedures for mobile plant suspension systems, including procedures for:</w:t>
      </w:r>
    </w:p>
    <w:p w:rsidR="00000000" w:rsidRPr="008229C2" w:rsidP="008229C2">
      <w:pPr>
        <w:pStyle w:val="ListBullet2"/>
      </w:pPr>
      <w:r w:rsidRPr="008229C2">
        <w:t>repairing and adjusting suspension components</w:t>
      </w:r>
    </w:p>
    <w:p w:rsidR="00000000" w:rsidRPr="008229C2" w:rsidP="008229C2">
      <w:pPr>
        <w:pStyle w:val="ListBullet2"/>
      </w:pPr>
      <w:r w:rsidRPr="008229C2">
        <w:t>recharging suspension cylinders</w:t>
      </w:r>
    </w:p>
    <w:p w:rsidR="00000000" w:rsidRPr="008229C2" w:rsidP="008229C2">
      <w:pPr>
        <w:pStyle w:val="ListBullet"/>
      </w:pPr>
      <w:r w:rsidRPr="008229C2">
        <w:t xml:space="preserve">post-repair testing procedures for mobile plant suspension systems. </w:t>
      </w:r>
    </w:p>
    <w:p w:rsidR="00000000" w:rsidRPr="008229C2" w:rsidP="008229C2">
      <w:pPr>
        <w:pStyle w:val="AllowPageBreak"/>
      </w:pPr>
    </w:p>
    <w:p w:rsidR="00000000" w:rsidRPr="008229C2" w:rsidP="008229C2">
      <w:pPr>
        <w:pStyle w:val="Heading1"/>
      </w:pPr>
      <w:bookmarkStart w:id="4" w:name="O_1122199"/>
      <w:bookmarkEnd w:id="4"/>
      <w:r w:rsidRPr="008229C2">
        <w:t>Assessm</w:t>
      </w:r>
      <w:r w:rsidRPr="008229C2">
        <w:t>ent Conditions</w:t>
      </w:r>
    </w:p>
    <w:p w:rsidR="00000000" w:rsidRPr="008229C2" w:rsidP="00B70E71">
      <w:pPr>
        <w:pStyle w:val="BodyText"/>
      </w:pPr>
      <w:r w:rsidRPr="008229C2">
        <w:t>Competency is to be assessed in the workplace or a simulated environment that accurately reflects performance in a real workplace setting.</w:t>
      </w:r>
    </w:p>
    <w:p w:rsidR="00000000" w:rsidRPr="008229C2" w:rsidP="00B70E71">
      <w:pPr>
        <w:pStyle w:val="BodyText"/>
      </w:pPr>
      <w:r w:rsidRPr="008229C2">
        <w:t>Assessment must include direct observation of tasks.</w:t>
      </w:r>
    </w:p>
    <w:p w:rsidR="00000000" w:rsidRPr="008229C2" w:rsidP="00B70E71">
      <w:pPr>
        <w:pStyle w:val="BodyText"/>
      </w:pPr>
      <w:r w:rsidRPr="008229C2">
        <w:t>Where assessment of competency includes third-par</w:t>
      </w:r>
      <w:r w:rsidRPr="008229C2">
        <w:t>ty evidence, individuals must provide evidence that links them to the mobile plant suspension systems that they have worked on, e.g. repair orders.</w:t>
      </w:r>
    </w:p>
    <w:p w:rsidR="00000000" w:rsidRPr="008229C2" w:rsidP="00B70E71">
      <w:pPr>
        <w:pStyle w:val="BodyText"/>
      </w:pPr>
      <w:r w:rsidRPr="008229C2">
        <w:t>Assessors must verify performance evidence through questioning on skills and knowledge to ensure correct int</w:t>
      </w:r>
      <w:r w:rsidRPr="008229C2">
        <w:t>erpretation and application.</w:t>
      </w:r>
    </w:p>
    <w:p w:rsidR="00000000" w:rsidRPr="008229C2" w:rsidP="00B70E71">
      <w:pPr>
        <w:pStyle w:val="BodyText"/>
      </w:pPr>
      <w:r w:rsidRPr="008229C2">
        <w:t>The following resources must be made available:</w:t>
      </w:r>
    </w:p>
    <w:p w:rsidR="00000000" w:rsidRPr="008229C2" w:rsidP="008229C2">
      <w:pPr>
        <w:pStyle w:val="ListBullet"/>
      </w:pPr>
      <w:r w:rsidRPr="008229C2">
        <w:t>automotive repair workplace or simulated workplace</w:t>
      </w:r>
    </w:p>
    <w:p w:rsidR="00000000" w:rsidRPr="008229C2" w:rsidP="008229C2">
      <w:pPr>
        <w:pStyle w:val="ListBullet"/>
      </w:pPr>
      <w:r w:rsidRPr="008229C2">
        <w:t>workplace instructions</w:t>
      </w:r>
    </w:p>
    <w:p w:rsidR="00000000" w:rsidRPr="008229C2" w:rsidP="008229C2">
      <w:pPr>
        <w:pStyle w:val="ListBullet"/>
      </w:pPr>
      <w:r w:rsidRPr="008229C2">
        <w:t>manufacturer mobile plant suspension system specifications</w:t>
      </w:r>
    </w:p>
    <w:p w:rsidR="00000000" w:rsidRPr="008229C2" w:rsidP="008229C2">
      <w:pPr>
        <w:pStyle w:val="ListBullet"/>
      </w:pPr>
      <w:r w:rsidRPr="008229C2">
        <w:t>three different mobile plant suspension systems specified in the performance evidence with system faults</w:t>
      </w:r>
    </w:p>
    <w:p w:rsidR="00000000" w:rsidRPr="008229C2" w:rsidP="008229C2">
      <w:pPr>
        <w:pStyle w:val="ListBullet"/>
      </w:pPr>
      <w:r w:rsidRPr="008229C2">
        <w:t>diagnostic equipment for mobile plant suspension systems</w:t>
      </w:r>
    </w:p>
    <w:p w:rsidR="00000000" w:rsidRPr="008229C2" w:rsidP="008229C2">
      <w:pPr>
        <w:pStyle w:val="ListBullet"/>
      </w:pPr>
      <w:r w:rsidRPr="008229C2">
        <w:t>tools, equipment and materials appropriate for repairing and adjusting mobile plant suspension</w:t>
      </w:r>
      <w:r w:rsidRPr="008229C2">
        <w:t xml:space="preserve"> systems.</w:t>
      </w:r>
    </w:p>
    <w:p w:rsidR="00000000" w:rsidRPr="008229C2" w:rsidP="008229C2">
      <w:pPr>
        <w:pStyle w:val="List"/>
      </w:pPr>
    </w:p>
    <w:p w:rsidR="00000000" w:rsidRPr="008229C2" w:rsidP="00B70E71">
      <w:pPr>
        <w:pStyle w:val="BodyText"/>
      </w:pPr>
      <w:r w:rsidRPr="008229C2">
        <w:t>Assessors of this unit must satisfy the requirements for assessors in applicable vocational education and training legislation, frameworks and/or standards.</w:t>
      </w:r>
    </w:p>
    <w:p w:rsidR="00000000" w:rsidRPr="008229C2" w:rsidP="008229C2">
      <w:pPr>
        <w:pStyle w:val="Heading1"/>
      </w:pPr>
      <w:bookmarkStart w:id="5" w:name="O_1122197"/>
      <w:bookmarkEnd w:id="5"/>
      <w:r w:rsidRPr="008229C2">
        <w:t>Links</w:t>
      </w:r>
    </w:p>
    <w:p w:rsidR="00000000" w:rsidRPr="008229C2" w:rsidP="00B70E71">
      <w:pPr>
        <w:pStyle w:val="BodyText"/>
      </w:pPr>
      <w:r w:rsidRPr="008229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37B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29C2" w:rsidP="008229C2"/>
    <w:sectPr w:rsidSect="008229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C2" w:rsidRPr="00B70E71" w:rsidP="00B70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71" w:rsidP="00822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E71" w:rsidP="00822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0E71" w:rsidP="00822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9C2" w:rsidRPr="00B70E71" w:rsidP="00B70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71" w:rsidRPr="002D2AF8" w:rsidP="00822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AURKTD101 Diagnose and repair mobile plant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70E71" w:rsidP="00822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20D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84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A02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9C2"/>
  </w:style>
  <w:style w:type="character" w:customStyle="1" w:styleId="Heading1Char">
    <w:name w:val="Heading 1 Char"/>
    <w:basedOn w:val="DefaultParagraphFont"/>
    <w:link w:val="Heading1"/>
    <w:rsid w:val="00822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9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29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29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9C2"/>
    <w:rPr>
      <w:b/>
      <w:spacing w:val="0"/>
    </w:rPr>
  </w:style>
  <w:style w:type="paragraph" w:styleId="ListBullet2">
    <w:name w:val="List Bullet 2"/>
    <w:basedOn w:val="List2"/>
    <w:rsid w:val="008229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29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2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9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2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9C2"/>
    <w:rPr>
      <w:i/>
    </w:rPr>
  </w:style>
  <w:style w:type="paragraph" w:styleId="Caption">
    <w:name w:val="caption"/>
    <w:basedOn w:val="BodyText"/>
    <w:next w:val="Normal"/>
    <w:qFormat/>
    <w:rsid w:val="00822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9C2"/>
  </w:style>
  <w:style w:type="paragraph" w:styleId="TableofFigures">
    <w:name w:val="table of figures"/>
    <w:basedOn w:val="Normal"/>
    <w:next w:val="Normal"/>
    <w:semiHidden/>
    <w:rsid w:val="00822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9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29C2"/>
    <w:rPr>
      <w:rFonts w:ascii="Wingdings" w:hAnsi="Wingdings"/>
    </w:rPr>
  </w:style>
  <w:style w:type="paragraph" w:customStyle="1" w:styleId="TableHeading">
    <w:name w:val="Table Heading"/>
    <w:basedOn w:val="HeadingBase"/>
    <w:rsid w:val="00822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9C2"/>
    <w:rPr>
      <w:color w:val="0033CC"/>
      <w:u w:val="none"/>
    </w:rPr>
  </w:style>
  <w:style w:type="paragraph" w:customStyle="1" w:styleId="BodyTextRight">
    <w:name w:val="Body Text Right"/>
    <w:basedOn w:val="BodyText"/>
    <w:rsid w:val="00822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9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9C2"/>
    <w:rPr>
      <w:sz w:val="32"/>
    </w:rPr>
  </w:style>
  <w:style w:type="paragraph" w:customStyle="1" w:styleId="HeadingProcedure">
    <w:name w:val="Heading Procedure"/>
    <w:basedOn w:val="HeadingBase"/>
    <w:next w:val="Normal"/>
    <w:rsid w:val="00822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9C2"/>
    <w:pPr>
      <w:spacing w:before="60" w:after="60"/>
    </w:pPr>
  </w:style>
  <w:style w:type="paragraph" w:styleId="ListContinue">
    <w:name w:val="List Continue"/>
    <w:basedOn w:val="List"/>
    <w:rsid w:val="008229C2"/>
    <w:pPr>
      <w:ind w:firstLine="0"/>
    </w:pPr>
  </w:style>
  <w:style w:type="paragraph" w:customStyle="1" w:styleId="ListNote">
    <w:name w:val="List Note"/>
    <w:basedOn w:val="List"/>
    <w:rsid w:val="00822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9C2"/>
    <w:rPr>
      <w:rFonts w:ascii="Courier New" w:hAnsi="Courier New"/>
    </w:rPr>
  </w:style>
  <w:style w:type="paragraph" w:customStyle="1" w:styleId="NoteBullet">
    <w:name w:val="Note Bullet"/>
    <w:basedOn w:val="Note"/>
    <w:rsid w:val="00822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9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2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9C2"/>
    <w:rPr>
      <w:b/>
      <w:smallCaps/>
    </w:rPr>
  </w:style>
  <w:style w:type="paragraph" w:customStyle="1" w:styleId="TableListNumber">
    <w:name w:val="Table List Number"/>
    <w:basedOn w:val="ListNumber"/>
    <w:rsid w:val="00822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9C2"/>
    <w:pPr>
      <w:numPr>
        <w:numId w:val="10"/>
      </w:numPr>
    </w:pPr>
  </w:style>
  <w:style w:type="paragraph" w:customStyle="1" w:styleId="ListAlpha2">
    <w:name w:val="List Alpha 2"/>
    <w:basedOn w:val="List2"/>
    <w:rsid w:val="008229C2"/>
    <w:pPr>
      <w:numPr>
        <w:numId w:val="9"/>
      </w:numPr>
    </w:pPr>
  </w:style>
  <w:style w:type="paragraph" w:styleId="List2">
    <w:name w:val="List 2"/>
    <w:basedOn w:val="BodyText"/>
    <w:rsid w:val="00822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9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29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29C2"/>
    <w:pPr>
      <w:numPr>
        <w:numId w:val="5"/>
      </w:numPr>
    </w:pPr>
  </w:style>
  <w:style w:type="paragraph" w:styleId="ListContinue2">
    <w:name w:val="List Continue 2"/>
    <w:basedOn w:val="List2"/>
    <w:rsid w:val="008229C2"/>
    <w:pPr>
      <w:ind w:firstLine="0"/>
    </w:pPr>
  </w:style>
  <w:style w:type="paragraph" w:styleId="ListContinue3">
    <w:name w:val="List Continue 3"/>
    <w:basedOn w:val="List3"/>
    <w:rsid w:val="008229C2"/>
    <w:pPr>
      <w:ind w:left="1021" w:firstLine="0"/>
    </w:pPr>
  </w:style>
  <w:style w:type="paragraph" w:styleId="ListContinue4">
    <w:name w:val="List Continue 4"/>
    <w:basedOn w:val="List4"/>
    <w:rsid w:val="008229C2"/>
    <w:pPr>
      <w:ind w:firstLine="0"/>
    </w:pPr>
  </w:style>
  <w:style w:type="paragraph" w:styleId="ListContinue5">
    <w:name w:val="List Continue 5"/>
    <w:basedOn w:val="List5"/>
    <w:rsid w:val="008229C2"/>
    <w:pPr>
      <w:ind w:firstLine="0"/>
    </w:pPr>
  </w:style>
  <w:style w:type="paragraph" w:styleId="ListNumber3">
    <w:name w:val="List Number 3"/>
    <w:basedOn w:val="List3"/>
    <w:rsid w:val="008229C2"/>
    <w:pPr>
      <w:numPr>
        <w:numId w:val="6"/>
      </w:numPr>
    </w:pPr>
  </w:style>
  <w:style w:type="paragraph" w:styleId="ListNumber4">
    <w:name w:val="List Number 4"/>
    <w:basedOn w:val="List4"/>
    <w:rsid w:val="008229C2"/>
    <w:pPr>
      <w:numPr>
        <w:numId w:val="7"/>
      </w:numPr>
    </w:pPr>
  </w:style>
  <w:style w:type="paragraph" w:styleId="ListNumber5">
    <w:name w:val="List Number 5"/>
    <w:basedOn w:val="List5"/>
    <w:rsid w:val="008229C2"/>
    <w:pPr>
      <w:numPr>
        <w:numId w:val="8"/>
      </w:numPr>
    </w:pPr>
  </w:style>
  <w:style w:type="paragraph" w:styleId="BlockText">
    <w:name w:val="Block Text"/>
    <w:basedOn w:val="Normal"/>
    <w:rsid w:val="00822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9C2"/>
    <w:rPr>
      <w:sz w:val="16"/>
      <w:vertAlign w:val="superscript"/>
    </w:rPr>
  </w:style>
  <w:style w:type="character" w:customStyle="1" w:styleId="Symbols">
    <w:name w:val="Symbols"/>
    <w:basedOn w:val="DefaultParagraphFont"/>
    <w:rsid w:val="008229C2"/>
    <w:rPr>
      <w:rFonts w:ascii="Symbol" w:hAnsi="Symbol"/>
    </w:rPr>
  </w:style>
  <w:style w:type="character" w:customStyle="1" w:styleId="MenuOptions">
    <w:name w:val="Menu Options"/>
    <w:basedOn w:val="DefaultParagraphFont"/>
    <w:rsid w:val="00822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9C2"/>
    <w:rPr>
      <w:b/>
    </w:rPr>
  </w:style>
  <w:style w:type="character" w:customStyle="1" w:styleId="Underlined">
    <w:name w:val="Underlined"/>
    <w:basedOn w:val="DefaultParagraphFont"/>
    <w:rsid w:val="008229C2"/>
    <w:rPr>
      <w:u w:val="single"/>
    </w:rPr>
  </w:style>
  <w:style w:type="paragraph" w:customStyle="1" w:styleId="TableBodyTextRight">
    <w:name w:val="Table Body Text Right"/>
    <w:basedOn w:val="TableBodyText"/>
    <w:rsid w:val="00822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9C2"/>
    <w:rPr>
      <w:sz w:val="18"/>
    </w:rPr>
  </w:style>
  <w:style w:type="paragraph" w:customStyle="1" w:styleId="BodySmallRight">
    <w:name w:val="Body Small Right"/>
    <w:basedOn w:val="BodyTextRight"/>
    <w:rsid w:val="008229C2"/>
    <w:rPr>
      <w:sz w:val="18"/>
      <w:szCs w:val="18"/>
    </w:rPr>
  </w:style>
  <w:style w:type="paragraph" w:customStyle="1" w:styleId="MarginEdition">
    <w:name w:val="Margin Edition"/>
    <w:basedOn w:val="MarginNote"/>
    <w:rsid w:val="00822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9C2"/>
    <w:rPr>
      <w:sz w:val="2"/>
      <w:szCs w:val="2"/>
    </w:rPr>
  </w:style>
  <w:style w:type="character" w:customStyle="1" w:styleId="Small">
    <w:name w:val="Small"/>
    <w:basedOn w:val="DefaultParagraphFont"/>
    <w:rsid w:val="008229C2"/>
    <w:rPr>
      <w:sz w:val="16"/>
    </w:rPr>
  </w:style>
  <w:style w:type="paragraph" w:customStyle="1" w:styleId="WideTable">
    <w:name w:val="Wide Table"/>
    <w:basedOn w:val="Normal"/>
    <w:rsid w:val="00822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9C2"/>
  </w:style>
  <w:style w:type="paragraph" w:styleId="Quote">
    <w:name w:val="Quote"/>
    <w:basedOn w:val="Heading1"/>
    <w:link w:val="QuoteChar"/>
    <w:qFormat/>
    <w:rsid w:val="00822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9C2"/>
    <w:pPr>
      <w:pageBreakBefore/>
    </w:pPr>
  </w:style>
  <w:style w:type="paragraph" w:customStyle="1" w:styleId="Border">
    <w:name w:val="Border"/>
    <w:basedOn w:val="Normal"/>
    <w:qFormat/>
    <w:rsid w:val="00822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9C2"/>
    <w:rPr>
      <w:u w:val="single"/>
    </w:rPr>
  </w:style>
  <w:style w:type="character" w:customStyle="1" w:styleId="BoldandItalics">
    <w:name w:val="Bold and Italics"/>
    <w:qFormat/>
    <w:rsid w:val="008229C2"/>
    <w:rPr>
      <w:b/>
      <w:i/>
      <w:u w:val="none"/>
    </w:rPr>
  </w:style>
  <w:style w:type="paragraph" w:styleId="BalloonText">
    <w:name w:val="Balloon Text"/>
    <w:basedOn w:val="Normal"/>
    <w:link w:val="BalloonTextChar"/>
    <w:rsid w:val="00822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9C2"/>
    <w:pPr>
      <w:spacing w:before="0" w:after="0"/>
    </w:pPr>
  </w:style>
  <w:style w:type="paragraph" w:customStyle="1" w:styleId="BodyTextBold">
    <w:name w:val="Body Text Bold"/>
    <w:basedOn w:val="BodyText"/>
    <w:qFormat/>
    <w:rsid w:val="008229C2"/>
    <w:rPr>
      <w:b/>
    </w:rPr>
  </w:style>
  <w:style w:type="character" w:styleId="Hyperlink">
    <w:name w:val="Hyperlink"/>
    <w:basedOn w:val="DefaultParagraphFont"/>
    <w:uiPriority w:val="99"/>
    <w:unhideWhenUsed/>
    <w:rsid w:val="00B70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3640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AURKTD101 Diagnose and repair mobile plant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2022-06-23T06:58:00Z</dcterms:created>
  <dcterms:modified xsi:type="dcterms:W3CDTF">2022-06-23T06:58:00Z</dcterms:modified>
</cp:coreProperties>
</file>