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D98" w:rsidP="002F2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AURKTB101 Diagnose and repair mobile plant braking systems</w:t>
      </w:r>
      <w:r>
        <w:fldChar w:fldCharType="end"/>
      </w:r>
    </w:p>
    <w:p w:rsidR="002F2D98" w:rsidP="002F2D98">
      <w:pPr>
        <w:pStyle w:val="Version"/>
        <w:sectPr w:rsidSect="00C175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5E9" w:rsidP="00C175E9">
      <w:pPr>
        <w:pStyle w:val="SuperHeading"/>
      </w:pPr>
      <w:r w:rsidRPr="00C175E9">
        <w:t>Assessment Requirements for AURKTB101 Diagnose and repair mobile plant braking systems</w:t>
      </w:r>
    </w:p>
    <w:p w:rsidR="00000000" w:rsidRPr="00C175E9" w:rsidP="00C175E9">
      <w:pPr>
        <w:pStyle w:val="Heading1"/>
      </w:pPr>
      <w:bookmarkStart w:id="1" w:name="O_1122162"/>
      <w:bookmarkEnd w:id="1"/>
      <w:r w:rsidRPr="00C175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17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5E9" w:rsidP="00C175E9">
            <w:pPr>
              <w:pStyle w:val="BodyText"/>
            </w:pPr>
            <w:r w:rsidRPr="00C175E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5E9">
            <w:pPr>
              <w:pStyle w:val="BodyText"/>
              <w:rPr>
                <w:lang w:val="en-NZ"/>
              </w:rPr>
            </w:pPr>
            <w:r w:rsidRPr="00C175E9">
              <w:rPr>
                <w:rStyle w:val="SpecialBold"/>
              </w:rPr>
              <w:t>Comments</w:t>
            </w:r>
          </w:p>
        </w:tc>
      </w:tr>
      <w:tr w:rsidTr="00C175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5E9">
            <w:pPr>
              <w:pStyle w:val="BodyText"/>
              <w:rPr>
                <w:lang w:val="en-NZ"/>
              </w:rPr>
            </w:pPr>
            <w:r w:rsidRPr="00C175E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5E9" w:rsidP="00C175E9">
            <w:pPr>
              <w:pStyle w:val="BodyText"/>
            </w:pPr>
            <w:r w:rsidRPr="00C175E9">
              <w:t>This version first released with AUR Automotive Retail, Servic</w:t>
            </w:r>
            <w:r w:rsidRPr="00C175E9">
              <w:t>e and Repair Training Package Version 6.0</w:t>
            </w:r>
          </w:p>
        </w:tc>
      </w:tr>
    </w:tbl>
    <w:p w:rsidR="00000000" w:rsidRPr="00C175E9" w:rsidP="00C175E9">
      <w:pPr>
        <w:pStyle w:val="BodyText"/>
      </w:pPr>
    </w:p>
    <w:p w:rsidR="00000000" w:rsidRPr="00C175E9" w:rsidP="00C175E9">
      <w:pPr>
        <w:pStyle w:val="AllowPageBreak"/>
      </w:pPr>
    </w:p>
    <w:p w:rsidR="00000000" w:rsidRPr="00C175E9" w:rsidP="00C175E9">
      <w:pPr>
        <w:pStyle w:val="Heading1"/>
      </w:pPr>
      <w:bookmarkStart w:id="2" w:name="O_1122165"/>
      <w:bookmarkEnd w:id="2"/>
      <w:r w:rsidRPr="00C175E9">
        <w:t>Performance Evidence</w:t>
      </w:r>
    </w:p>
    <w:p w:rsidR="00000000" w:rsidRPr="00C175E9" w:rsidP="002F2D98">
      <w:pPr>
        <w:pStyle w:val="BodyText"/>
      </w:pPr>
      <w:r w:rsidRPr="00C175E9">
        <w:t>The candidate must demonstrate the ability to complete the tasks outlined in the elements, performance criteria and foundation skills of this unit, including evidence of th</w:t>
      </w:r>
      <w:r w:rsidRPr="00C175E9">
        <w:t>e ability to:</w:t>
      </w:r>
    </w:p>
    <w:p w:rsidR="00000000" w:rsidRPr="00C175E9" w:rsidP="00C175E9">
      <w:pPr>
        <w:pStyle w:val="ListBullet"/>
      </w:pPr>
      <w:r w:rsidRPr="00C175E9">
        <w:t>diagnose and repair a fault in at least two different spring applied hydraulically released mobile plant braking systems</w:t>
      </w:r>
    </w:p>
    <w:p w:rsidR="00000000" w:rsidRPr="00C175E9" w:rsidP="00C175E9">
      <w:pPr>
        <w:pStyle w:val="ListBullet"/>
      </w:pPr>
      <w:r w:rsidRPr="00C175E9">
        <w:t>diagnose and repair a fault in at least one of the following mobile plant braking systems:</w:t>
      </w:r>
    </w:p>
    <w:p w:rsidR="00000000" w:rsidRPr="00C175E9" w:rsidP="00C175E9">
      <w:pPr>
        <w:pStyle w:val="ListBullet2"/>
      </w:pPr>
      <w:r w:rsidRPr="00C175E9">
        <w:t>hydraulic applied</w:t>
      </w:r>
    </w:p>
    <w:p w:rsidR="00000000" w:rsidRPr="00C175E9" w:rsidP="00C175E9">
      <w:pPr>
        <w:pStyle w:val="ListBullet2"/>
      </w:pPr>
      <w:r w:rsidRPr="00C175E9">
        <w:t>full air actuated</w:t>
      </w:r>
    </w:p>
    <w:p w:rsidR="00000000" w:rsidRPr="00C175E9" w:rsidP="00C175E9">
      <w:pPr>
        <w:pStyle w:val="ListBullet2"/>
      </w:pPr>
      <w:r w:rsidRPr="00C175E9">
        <w:t>air over full hydraulic.</w:t>
      </w:r>
    </w:p>
    <w:p w:rsidR="00000000" w:rsidRPr="00C175E9" w:rsidP="00C175E9">
      <w:pPr>
        <w:pStyle w:val="AllowPageBreak"/>
      </w:pPr>
    </w:p>
    <w:p w:rsidR="00000000" w:rsidRPr="00C175E9" w:rsidP="00C175E9">
      <w:pPr>
        <w:pStyle w:val="Heading1"/>
      </w:pPr>
      <w:bookmarkStart w:id="3" w:name="O_1122164"/>
      <w:bookmarkEnd w:id="3"/>
      <w:r w:rsidRPr="00C175E9">
        <w:t>Knowledge Evidence</w:t>
      </w:r>
    </w:p>
    <w:p w:rsidR="00000000" w:rsidRPr="00C175E9" w:rsidP="002F2D98">
      <w:pPr>
        <w:pStyle w:val="BodyText"/>
      </w:pPr>
      <w:r w:rsidRPr="00C175E9">
        <w:t>The candidate must be able to demonstrate knowledge to complete the tasks outlined in the elements, performance criteria and foundation skills of this unit, including knowledg</w:t>
      </w:r>
      <w:r w:rsidRPr="00C175E9">
        <w:t>e of:</w:t>
      </w:r>
    </w:p>
    <w:p w:rsidR="00000000" w:rsidRPr="00C175E9" w:rsidP="00C175E9">
      <w:pPr>
        <w:pStyle w:val="ListBullet"/>
      </w:pPr>
      <w:r w:rsidRPr="00C175E9">
        <w:t>methods to locate and interpret information required to diagnose and repair mobile plant braking systems, including:</w:t>
      </w:r>
    </w:p>
    <w:p w:rsidR="00000000" w:rsidRPr="00C175E9" w:rsidP="00C175E9">
      <w:pPr>
        <w:pStyle w:val="ListBullet2"/>
      </w:pPr>
      <w:r w:rsidRPr="00C175E9">
        <w:t>information provided by customers and supervisors</w:t>
      </w:r>
    </w:p>
    <w:p w:rsidR="00000000" w:rsidRPr="00C175E9" w:rsidP="00C175E9">
      <w:pPr>
        <w:pStyle w:val="ListBullet2"/>
      </w:pPr>
      <w:r w:rsidRPr="00C175E9">
        <w:t>manufacturer specifications and procedures or equivalent documentation</w:t>
      </w:r>
    </w:p>
    <w:p w:rsidR="00000000" w:rsidRPr="00C175E9" w:rsidP="00C175E9">
      <w:pPr>
        <w:pStyle w:val="ListBullet"/>
      </w:pPr>
      <w:r w:rsidRPr="00C175E9">
        <w:t>workplace</w:t>
      </w:r>
      <w:r w:rsidRPr="00C175E9">
        <w:t xml:space="preserve"> procedures required to diagnose and repair mobile plant braking systems, including: </w:t>
      </w:r>
    </w:p>
    <w:p w:rsidR="00000000" w:rsidRPr="00C175E9" w:rsidP="00C175E9">
      <w:pPr>
        <w:pStyle w:val="ListBullet2"/>
      </w:pPr>
      <w:r w:rsidRPr="00C175E9">
        <w:t>establishing serviceability of tools and equipment</w:t>
      </w:r>
    </w:p>
    <w:p w:rsidR="00000000" w:rsidRPr="00C175E9" w:rsidP="00C175E9">
      <w:pPr>
        <w:pStyle w:val="ListBullet2"/>
      </w:pPr>
      <w:r w:rsidRPr="00C175E9">
        <w:t>documentation procedures</w:t>
      </w:r>
    </w:p>
    <w:p w:rsidR="00000000" w:rsidRPr="00C175E9" w:rsidP="00C175E9">
      <w:pPr>
        <w:pStyle w:val="ListBullet2"/>
      </w:pPr>
      <w:r w:rsidRPr="00C175E9">
        <w:t>housekeeping procedures, including:</w:t>
      </w:r>
    </w:p>
    <w:p w:rsidR="00000000" w:rsidRPr="00C175E9" w:rsidP="00C175E9">
      <w:pPr>
        <w:pStyle w:val="ListBullet3"/>
      </w:pPr>
      <w:r w:rsidRPr="00C175E9">
        <w:t>examination of tools and equipment</w:t>
      </w:r>
    </w:p>
    <w:p w:rsidR="00000000" w:rsidRPr="00C175E9" w:rsidP="00C175E9">
      <w:pPr>
        <w:pStyle w:val="ListBullet3"/>
      </w:pPr>
      <w:r w:rsidRPr="00C175E9">
        <w:t>storage of equipment</w:t>
      </w:r>
    </w:p>
    <w:p w:rsidR="00000000" w:rsidRPr="00C175E9" w:rsidP="00C175E9">
      <w:pPr>
        <w:pStyle w:val="ListBullet3"/>
      </w:pPr>
      <w:r w:rsidRPr="00C175E9">
        <w:t>identification, tagging and isolation of faulty equipment</w:t>
      </w:r>
    </w:p>
    <w:p w:rsidR="00000000" w:rsidRPr="00C175E9" w:rsidP="00C175E9">
      <w:pPr>
        <w:pStyle w:val="ListBullet3"/>
      </w:pPr>
      <w:r w:rsidRPr="00C175E9">
        <w:t>disposal of excess materials</w:t>
      </w:r>
    </w:p>
    <w:p w:rsidR="00000000" w:rsidRPr="00C175E9" w:rsidP="00C175E9">
      <w:pPr>
        <w:pStyle w:val="ListBullet3"/>
      </w:pPr>
      <w:r w:rsidRPr="00C175E9">
        <w:t>recycling procedures</w:t>
      </w:r>
    </w:p>
    <w:p w:rsidR="00000000" w:rsidRPr="00C175E9" w:rsidP="00C175E9">
      <w:pPr>
        <w:pStyle w:val="ListBullet"/>
      </w:pPr>
      <w:r w:rsidRPr="00C175E9">
        <w:t>workplace health and safety (WHS) requirements relating to diagnosing and repairing mobile plant braking systems, including procedures for:</w:t>
      </w:r>
    </w:p>
    <w:p w:rsidR="00000000" w:rsidRPr="00C175E9" w:rsidP="00C175E9">
      <w:pPr>
        <w:pStyle w:val="ListBullet2"/>
      </w:pPr>
      <w:r w:rsidRPr="00C175E9">
        <w:t>workin</w:t>
      </w:r>
      <w:r w:rsidRPr="00C175E9">
        <w:t>g with high fluid pressure and high pneumatic pressure</w:t>
      </w:r>
    </w:p>
    <w:p w:rsidR="00000000" w:rsidRPr="00C175E9" w:rsidP="00C175E9">
      <w:pPr>
        <w:pStyle w:val="ListBullet2"/>
      </w:pPr>
      <w:r w:rsidRPr="00C175E9">
        <w:t>working with stored hydraulic accumulator pressures and stored pneumatic pressures</w:t>
      </w:r>
    </w:p>
    <w:p w:rsidR="00000000" w:rsidRPr="00C175E9" w:rsidP="00C175E9">
      <w:pPr>
        <w:pStyle w:val="ListBullet2"/>
      </w:pPr>
      <w:r w:rsidRPr="00C175E9">
        <w:t>isolating and stabilising machines</w:t>
      </w:r>
    </w:p>
    <w:p w:rsidR="00000000" w:rsidRPr="00C175E9" w:rsidP="00C175E9">
      <w:pPr>
        <w:pStyle w:val="ListBullet"/>
      </w:pPr>
      <w:r w:rsidRPr="00C175E9">
        <w:t>environmental requirements relating to diagnosing and repairing mobile plant braking systems, including procedures for trapping, storing and disposing of hydraulic fluids, brake fluids and brake fibres released from braking systems</w:t>
      </w:r>
    </w:p>
    <w:p w:rsidR="00000000" w:rsidRPr="00C175E9" w:rsidP="00C175E9">
      <w:pPr>
        <w:pStyle w:val="ListBullet"/>
      </w:pPr>
      <w:r w:rsidRPr="00C175E9">
        <w:t xml:space="preserve">operating principles of </w:t>
      </w:r>
      <w:r w:rsidRPr="00C175E9">
        <w:t>mobile plant braking systems and associated components, including:</w:t>
      </w:r>
    </w:p>
    <w:p w:rsidR="00000000" w:rsidRPr="00C175E9" w:rsidP="00C175E9">
      <w:pPr>
        <w:pStyle w:val="ListBullet2"/>
      </w:pPr>
      <w:r w:rsidRPr="00C175E9">
        <w:t>levers</w:t>
      </w:r>
    </w:p>
    <w:p w:rsidR="00000000" w:rsidRPr="00C175E9" w:rsidP="00C175E9">
      <w:pPr>
        <w:pStyle w:val="ListBullet2"/>
      </w:pPr>
      <w:r w:rsidRPr="00C175E9">
        <w:t>friction</w:t>
      </w:r>
    </w:p>
    <w:p w:rsidR="00000000" w:rsidRPr="00C175E9" w:rsidP="00C175E9">
      <w:pPr>
        <w:pStyle w:val="ListBullet2"/>
      </w:pPr>
      <w:r w:rsidRPr="00C175E9">
        <w:t>pneumatics</w:t>
      </w:r>
    </w:p>
    <w:p w:rsidR="00000000" w:rsidRPr="00C175E9" w:rsidP="00C175E9">
      <w:pPr>
        <w:pStyle w:val="ListBullet2"/>
      </w:pPr>
      <w:r w:rsidRPr="00C175E9">
        <w:t>electronics</w:t>
      </w:r>
    </w:p>
    <w:p w:rsidR="00000000" w:rsidRPr="00C175E9" w:rsidP="00C175E9">
      <w:pPr>
        <w:pStyle w:val="ListBullet2"/>
      </w:pPr>
      <w:r w:rsidRPr="00C175E9">
        <w:t>hydraulics, including the relationship between force, pressure and area</w:t>
      </w:r>
    </w:p>
    <w:p w:rsidR="00000000" w:rsidRPr="00C175E9" w:rsidP="00C175E9">
      <w:pPr>
        <w:pStyle w:val="ListBullet"/>
      </w:pPr>
      <w:r w:rsidRPr="00C175E9">
        <w:t>mobile plant braking systems, including:</w:t>
      </w:r>
    </w:p>
    <w:p w:rsidR="00000000" w:rsidRPr="00C175E9" w:rsidP="00C175E9">
      <w:pPr>
        <w:pStyle w:val="ListBullet2"/>
      </w:pPr>
      <w:r w:rsidRPr="00C175E9">
        <w:t>multi-disc wet braking systems, in</w:t>
      </w:r>
      <w:r w:rsidRPr="00C175E9">
        <w:t>cluding associated cooling systems</w:t>
      </w:r>
    </w:p>
    <w:p w:rsidR="00000000" w:rsidRPr="00C175E9" w:rsidP="00C175E9">
      <w:pPr>
        <w:pStyle w:val="ListBullet2"/>
      </w:pPr>
      <w:r w:rsidRPr="00C175E9">
        <w:t>disc braking systems</w:t>
      </w:r>
    </w:p>
    <w:p w:rsidR="00000000" w:rsidRPr="00C175E9" w:rsidP="00C175E9">
      <w:pPr>
        <w:pStyle w:val="ListBullet2"/>
      </w:pPr>
      <w:r w:rsidRPr="00C175E9">
        <w:t>parking brake systems</w:t>
      </w:r>
    </w:p>
    <w:p w:rsidR="00000000" w:rsidRPr="00C175E9" w:rsidP="00C175E9">
      <w:pPr>
        <w:pStyle w:val="ListBullet"/>
      </w:pPr>
      <w:r w:rsidRPr="00C175E9">
        <w:t>purpose and operation of mobile plant braking systems and components, including:</w:t>
      </w:r>
    </w:p>
    <w:p w:rsidR="00000000" w:rsidRPr="00C175E9" w:rsidP="00C175E9">
      <w:pPr>
        <w:pStyle w:val="ListBullet2"/>
      </w:pPr>
      <w:r w:rsidRPr="00C175E9">
        <w:t>air over full hydraulic</w:t>
      </w:r>
    </w:p>
    <w:p w:rsidR="00000000" w:rsidRPr="00C175E9" w:rsidP="00C175E9">
      <w:pPr>
        <w:pStyle w:val="ListBullet2"/>
      </w:pPr>
      <w:r w:rsidRPr="00C175E9">
        <w:t>full air actuated</w:t>
      </w:r>
    </w:p>
    <w:p w:rsidR="00000000" w:rsidRPr="00C175E9" w:rsidP="00C175E9">
      <w:pPr>
        <w:pStyle w:val="ListBullet2"/>
      </w:pPr>
      <w:r w:rsidRPr="00C175E9">
        <w:t>hydraulic applied</w:t>
      </w:r>
    </w:p>
    <w:p w:rsidR="00000000" w:rsidRPr="00C175E9" w:rsidP="00C175E9">
      <w:pPr>
        <w:pStyle w:val="ListBullet2"/>
      </w:pPr>
      <w:r w:rsidRPr="00C175E9">
        <w:t>spring applied hydraulically released</w:t>
      </w:r>
    </w:p>
    <w:p w:rsidR="00000000" w:rsidRPr="00C175E9" w:rsidP="00C175E9">
      <w:pPr>
        <w:pStyle w:val="ListBullet"/>
      </w:pPr>
      <w:r w:rsidRPr="00C175E9">
        <w:t>diagnostic testing procedures for mobile plant braking systems, including procedures for:</w:t>
      </w:r>
    </w:p>
    <w:p w:rsidR="00000000" w:rsidRPr="00C175E9" w:rsidP="00C175E9">
      <w:pPr>
        <w:pStyle w:val="ListBullet2"/>
      </w:pPr>
      <w:r w:rsidRPr="00C175E9">
        <w:t>component wear analysis</w:t>
      </w:r>
    </w:p>
    <w:p w:rsidR="00000000" w:rsidRPr="00C175E9" w:rsidP="00C175E9">
      <w:pPr>
        <w:pStyle w:val="ListBullet2"/>
      </w:pPr>
      <w:r w:rsidRPr="00C175E9">
        <w:t>system operation analysis</w:t>
      </w:r>
    </w:p>
    <w:p w:rsidR="00000000" w:rsidRPr="00C175E9" w:rsidP="00C175E9">
      <w:pPr>
        <w:pStyle w:val="ListBullet"/>
      </w:pPr>
      <w:r w:rsidRPr="00C175E9">
        <w:t>repair procedures for mobile plant braking systems, including procedures fo</w:t>
      </w:r>
      <w:r w:rsidRPr="00C175E9">
        <w:t>r repairing and adjusting the following braking system components:</w:t>
      </w:r>
    </w:p>
    <w:p w:rsidR="00000000" w:rsidRPr="00C175E9" w:rsidP="00C175E9">
      <w:pPr>
        <w:pStyle w:val="ListBullet2"/>
      </w:pPr>
      <w:r w:rsidRPr="00C175E9">
        <w:t>multi-disc wet braking systems, including wheel end and inboard mounted</w:t>
      </w:r>
    </w:p>
    <w:p w:rsidR="00000000" w:rsidRPr="00C175E9" w:rsidP="00C175E9">
      <w:pPr>
        <w:pStyle w:val="ListBullet2"/>
      </w:pPr>
      <w:r w:rsidRPr="00C175E9">
        <w:t>disc braking systems</w:t>
      </w:r>
    </w:p>
    <w:p w:rsidR="00000000" w:rsidRPr="00C175E9" w:rsidP="00C175E9">
      <w:pPr>
        <w:pStyle w:val="ListBullet2"/>
      </w:pPr>
      <w:r w:rsidRPr="00C175E9">
        <w:t>parking brake systems</w:t>
      </w:r>
    </w:p>
    <w:p w:rsidR="00000000" w:rsidRPr="00C175E9" w:rsidP="00C175E9">
      <w:pPr>
        <w:pStyle w:val="ListBullet"/>
      </w:pPr>
      <w:r w:rsidRPr="00C175E9">
        <w:t>post-repair testing procedures for mobile plant braking systems.</w:t>
      </w:r>
    </w:p>
    <w:p w:rsidR="00000000" w:rsidRPr="00C175E9" w:rsidP="00C175E9">
      <w:pPr>
        <w:pStyle w:val="AllowPageBreak"/>
      </w:pPr>
    </w:p>
    <w:p w:rsidR="00000000" w:rsidRPr="00C175E9" w:rsidP="00C175E9">
      <w:pPr>
        <w:pStyle w:val="Heading1"/>
      </w:pPr>
      <w:bookmarkStart w:id="4" w:name="O_1122163"/>
      <w:bookmarkEnd w:id="4"/>
      <w:r w:rsidRPr="00C175E9">
        <w:t>Assessment Conditions</w:t>
      </w:r>
    </w:p>
    <w:p w:rsidR="00000000" w:rsidRPr="00C175E9" w:rsidP="002F2D98">
      <w:pPr>
        <w:pStyle w:val="BodyText"/>
      </w:pPr>
      <w:r w:rsidRPr="00C175E9">
        <w:t>Competency is to be assessed in the workplace or a simulated environment that accurately reflects performance in a real workplace setting.</w:t>
      </w:r>
    </w:p>
    <w:p w:rsidR="00000000" w:rsidRPr="00C175E9" w:rsidP="002F2D98">
      <w:pPr>
        <w:pStyle w:val="BodyText"/>
      </w:pPr>
      <w:r w:rsidRPr="00C175E9">
        <w:t>Assessment must include direct observation of tasks.</w:t>
      </w:r>
    </w:p>
    <w:p w:rsidR="00000000" w:rsidRPr="00C175E9" w:rsidP="002F2D98">
      <w:pPr>
        <w:pStyle w:val="BodyText"/>
      </w:pPr>
      <w:r w:rsidRPr="00C175E9">
        <w:t>Where assessment of competency includes third-party evidence, individuals must provide evidence that links them to the mobile plant braking systems that they have worked on, e.g. repair orders.</w:t>
      </w:r>
    </w:p>
    <w:p w:rsidR="00000000" w:rsidRPr="00C175E9" w:rsidP="002F2D98">
      <w:pPr>
        <w:pStyle w:val="BodyText"/>
      </w:pPr>
      <w:r w:rsidRPr="00C175E9">
        <w:t>Assessors must verify performance evidence through questioning</w:t>
      </w:r>
      <w:r w:rsidRPr="00C175E9">
        <w:t xml:space="preserve"> on skills and knowledge to ensure correct interpretation and application.</w:t>
      </w:r>
    </w:p>
    <w:p w:rsidR="00000000" w:rsidRPr="00C175E9" w:rsidP="002F2D98">
      <w:pPr>
        <w:pStyle w:val="BodyText"/>
      </w:pPr>
      <w:r w:rsidRPr="00C175E9">
        <w:t>The following resources must be made available:</w:t>
      </w:r>
    </w:p>
    <w:p w:rsidR="00000000" w:rsidRPr="00C175E9" w:rsidP="00C175E9">
      <w:pPr>
        <w:pStyle w:val="ListBullet"/>
      </w:pPr>
      <w:r w:rsidRPr="00C175E9">
        <w:t>automotive repair workplace or simulated workplace</w:t>
      </w:r>
    </w:p>
    <w:p w:rsidR="00000000" w:rsidRPr="00C175E9" w:rsidP="00C175E9">
      <w:pPr>
        <w:pStyle w:val="ListBullet"/>
      </w:pPr>
      <w:r w:rsidRPr="00C175E9">
        <w:t>workplace instructions</w:t>
      </w:r>
    </w:p>
    <w:p w:rsidR="00000000" w:rsidRPr="00C175E9" w:rsidP="00C175E9">
      <w:pPr>
        <w:pStyle w:val="ListBullet"/>
      </w:pPr>
      <w:r w:rsidRPr="00C175E9">
        <w:t>manufacturer mobile plant braking system specifications</w:t>
      </w:r>
    </w:p>
    <w:p w:rsidR="00000000" w:rsidRPr="00C175E9" w:rsidP="00C175E9">
      <w:pPr>
        <w:pStyle w:val="ListBullet"/>
      </w:pPr>
      <w:r w:rsidRPr="00C175E9">
        <w:t>th</w:t>
      </w:r>
      <w:r w:rsidRPr="00C175E9">
        <w:t>ree different mobile plant braking systems specified in the performance evidence</w:t>
      </w:r>
    </w:p>
    <w:p w:rsidR="00000000" w:rsidRPr="00C175E9" w:rsidP="00C175E9">
      <w:pPr>
        <w:pStyle w:val="ListBullet"/>
      </w:pPr>
      <w:r w:rsidRPr="00C175E9">
        <w:t>diagnostic equipment for mobile plant braking systems</w:t>
      </w:r>
    </w:p>
    <w:p w:rsidR="00000000" w:rsidRPr="00C175E9" w:rsidP="00C175E9">
      <w:pPr>
        <w:pStyle w:val="ListBullet"/>
      </w:pPr>
      <w:r w:rsidRPr="00C175E9">
        <w:t>tools, equipment and materials appropriate for repairing and adjusting mobile plant braking systems.</w:t>
      </w:r>
    </w:p>
    <w:p w:rsidR="00000000" w:rsidRPr="00C175E9" w:rsidP="00C175E9">
      <w:pPr>
        <w:pStyle w:val="List"/>
      </w:pPr>
    </w:p>
    <w:p w:rsidR="00000000" w:rsidRPr="00C175E9" w:rsidP="002F2D98">
      <w:pPr>
        <w:pStyle w:val="BodyText"/>
      </w:pPr>
      <w:r w:rsidRPr="00C175E9">
        <w:t>Assessors of this u</w:t>
      </w:r>
      <w:r w:rsidRPr="00C175E9">
        <w:t>nit must satisfy the requirements for assessors in applicable vocational education and training legislation, frameworks and/or standards.</w:t>
      </w:r>
    </w:p>
    <w:p w:rsidR="00000000" w:rsidRPr="00C175E9" w:rsidP="00C175E9">
      <w:pPr>
        <w:pStyle w:val="Heading1"/>
      </w:pPr>
      <w:bookmarkStart w:id="5" w:name="O_1122161"/>
      <w:bookmarkEnd w:id="5"/>
      <w:r w:rsidRPr="00C175E9">
        <w:t>Links</w:t>
      </w:r>
    </w:p>
    <w:p w:rsidR="00000000" w:rsidRPr="00C175E9" w:rsidP="002F2D98">
      <w:pPr>
        <w:pStyle w:val="BodyText"/>
      </w:pPr>
      <w:r w:rsidRPr="00C175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06D9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75E9" w:rsidP="00C175E9"/>
    <w:sectPr w:rsidSect="00C175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E9" w:rsidRPr="002F2D98" w:rsidP="002F2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98" w:rsidP="00C175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D98" w:rsidP="00C175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2D98" w:rsidP="00C175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5E9" w:rsidRPr="002F2D98" w:rsidP="002F2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5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D98" w:rsidRPr="002D2AF8" w:rsidP="00C175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AURKTB101 Diagnose and repair mobile plant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F2D98" w:rsidP="00C175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98C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8C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EAF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5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5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5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5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5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5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5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5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5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5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5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5E9"/>
  </w:style>
  <w:style w:type="character" w:customStyle="1" w:styleId="Heading1Char">
    <w:name w:val="Heading 1 Char"/>
    <w:basedOn w:val="DefaultParagraphFont"/>
    <w:link w:val="Heading1"/>
    <w:rsid w:val="00C175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5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5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75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5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5E9"/>
    <w:rPr>
      <w:b/>
      <w:spacing w:val="0"/>
    </w:rPr>
  </w:style>
  <w:style w:type="paragraph" w:styleId="ListBullet2">
    <w:name w:val="List Bullet 2"/>
    <w:basedOn w:val="List2"/>
    <w:rsid w:val="00C175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5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5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75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75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5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5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5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5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5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5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5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5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5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5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5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5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5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5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5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75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5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5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5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5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5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5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5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5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5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5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5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5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5E9"/>
    <w:rPr>
      <w:i/>
    </w:rPr>
  </w:style>
  <w:style w:type="paragraph" w:styleId="Caption">
    <w:name w:val="caption"/>
    <w:basedOn w:val="BodyText"/>
    <w:next w:val="Normal"/>
    <w:qFormat/>
    <w:rsid w:val="00C175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5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5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5E9"/>
  </w:style>
  <w:style w:type="paragraph" w:styleId="TableofFigures">
    <w:name w:val="table of figures"/>
    <w:basedOn w:val="Normal"/>
    <w:next w:val="Normal"/>
    <w:semiHidden/>
    <w:rsid w:val="00C175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5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75E9"/>
    <w:rPr>
      <w:rFonts w:ascii="Wingdings" w:hAnsi="Wingdings"/>
    </w:rPr>
  </w:style>
  <w:style w:type="paragraph" w:customStyle="1" w:styleId="TableHeading">
    <w:name w:val="Table Heading"/>
    <w:basedOn w:val="HeadingBase"/>
    <w:rsid w:val="00C175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5E9"/>
    <w:rPr>
      <w:color w:val="0033CC"/>
      <w:u w:val="none"/>
    </w:rPr>
  </w:style>
  <w:style w:type="paragraph" w:customStyle="1" w:styleId="BodyTextRight">
    <w:name w:val="Body Text Right"/>
    <w:basedOn w:val="BodyText"/>
    <w:rsid w:val="00C175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5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5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5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5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5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5E9"/>
    <w:rPr>
      <w:sz w:val="32"/>
    </w:rPr>
  </w:style>
  <w:style w:type="paragraph" w:customStyle="1" w:styleId="HeadingProcedure">
    <w:name w:val="Heading Procedure"/>
    <w:basedOn w:val="HeadingBase"/>
    <w:next w:val="Normal"/>
    <w:rsid w:val="00C175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5E9"/>
    <w:pPr>
      <w:spacing w:before="60" w:after="60"/>
    </w:pPr>
  </w:style>
  <w:style w:type="paragraph" w:styleId="ListContinue">
    <w:name w:val="List Continue"/>
    <w:basedOn w:val="List"/>
    <w:rsid w:val="00C175E9"/>
    <w:pPr>
      <w:ind w:firstLine="0"/>
    </w:pPr>
  </w:style>
  <w:style w:type="paragraph" w:customStyle="1" w:styleId="ListNote">
    <w:name w:val="List Note"/>
    <w:basedOn w:val="List"/>
    <w:rsid w:val="00C175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5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5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5E9"/>
    <w:rPr>
      <w:rFonts w:ascii="Courier New" w:hAnsi="Courier New"/>
    </w:rPr>
  </w:style>
  <w:style w:type="paragraph" w:customStyle="1" w:styleId="NoteBullet">
    <w:name w:val="Note Bullet"/>
    <w:basedOn w:val="Note"/>
    <w:rsid w:val="00C175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5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5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5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5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75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5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5E9"/>
    <w:rPr>
      <w:b/>
      <w:smallCaps/>
    </w:rPr>
  </w:style>
  <w:style w:type="paragraph" w:customStyle="1" w:styleId="TableListNumber">
    <w:name w:val="Table List Number"/>
    <w:basedOn w:val="ListNumber"/>
    <w:rsid w:val="00C175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5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5E9"/>
    <w:pPr>
      <w:numPr>
        <w:numId w:val="10"/>
      </w:numPr>
    </w:pPr>
  </w:style>
  <w:style w:type="paragraph" w:customStyle="1" w:styleId="ListAlpha2">
    <w:name w:val="List Alpha 2"/>
    <w:basedOn w:val="List2"/>
    <w:rsid w:val="00C175E9"/>
    <w:pPr>
      <w:numPr>
        <w:numId w:val="9"/>
      </w:numPr>
    </w:pPr>
  </w:style>
  <w:style w:type="paragraph" w:styleId="List2">
    <w:name w:val="List 2"/>
    <w:basedOn w:val="BodyText"/>
    <w:rsid w:val="00C175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5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5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5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75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75E9"/>
    <w:pPr>
      <w:numPr>
        <w:numId w:val="5"/>
      </w:numPr>
    </w:pPr>
  </w:style>
  <w:style w:type="paragraph" w:styleId="ListContinue2">
    <w:name w:val="List Continue 2"/>
    <w:basedOn w:val="List2"/>
    <w:rsid w:val="00C175E9"/>
    <w:pPr>
      <w:ind w:firstLine="0"/>
    </w:pPr>
  </w:style>
  <w:style w:type="paragraph" w:styleId="ListContinue3">
    <w:name w:val="List Continue 3"/>
    <w:basedOn w:val="List3"/>
    <w:rsid w:val="00C175E9"/>
    <w:pPr>
      <w:ind w:left="1021" w:firstLine="0"/>
    </w:pPr>
  </w:style>
  <w:style w:type="paragraph" w:styleId="ListContinue4">
    <w:name w:val="List Continue 4"/>
    <w:basedOn w:val="List4"/>
    <w:rsid w:val="00C175E9"/>
    <w:pPr>
      <w:ind w:firstLine="0"/>
    </w:pPr>
  </w:style>
  <w:style w:type="paragraph" w:styleId="ListContinue5">
    <w:name w:val="List Continue 5"/>
    <w:basedOn w:val="List5"/>
    <w:rsid w:val="00C175E9"/>
    <w:pPr>
      <w:ind w:firstLine="0"/>
    </w:pPr>
  </w:style>
  <w:style w:type="paragraph" w:styleId="ListNumber3">
    <w:name w:val="List Number 3"/>
    <w:basedOn w:val="List3"/>
    <w:rsid w:val="00C175E9"/>
    <w:pPr>
      <w:numPr>
        <w:numId w:val="6"/>
      </w:numPr>
    </w:pPr>
  </w:style>
  <w:style w:type="paragraph" w:styleId="ListNumber4">
    <w:name w:val="List Number 4"/>
    <w:basedOn w:val="List4"/>
    <w:rsid w:val="00C175E9"/>
    <w:pPr>
      <w:numPr>
        <w:numId w:val="7"/>
      </w:numPr>
    </w:pPr>
  </w:style>
  <w:style w:type="paragraph" w:styleId="ListNumber5">
    <w:name w:val="List Number 5"/>
    <w:basedOn w:val="List5"/>
    <w:rsid w:val="00C175E9"/>
    <w:pPr>
      <w:numPr>
        <w:numId w:val="8"/>
      </w:numPr>
    </w:pPr>
  </w:style>
  <w:style w:type="paragraph" w:styleId="BlockText">
    <w:name w:val="Block Text"/>
    <w:basedOn w:val="Normal"/>
    <w:rsid w:val="00C175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5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5E9"/>
    <w:rPr>
      <w:sz w:val="16"/>
      <w:vertAlign w:val="superscript"/>
    </w:rPr>
  </w:style>
  <w:style w:type="character" w:customStyle="1" w:styleId="Symbols">
    <w:name w:val="Symbols"/>
    <w:basedOn w:val="DefaultParagraphFont"/>
    <w:rsid w:val="00C175E9"/>
    <w:rPr>
      <w:rFonts w:ascii="Symbol" w:hAnsi="Symbol"/>
    </w:rPr>
  </w:style>
  <w:style w:type="character" w:customStyle="1" w:styleId="MenuOptions">
    <w:name w:val="Menu Options"/>
    <w:basedOn w:val="DefaultParagraphFont"/>
    <w:rsid w:val="00C175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5E9"/>
    <w:rPr>
      <w:b/>
    </w:rPr>
  </w:style>
  <w:style w:type="character" w:customStyle="1" w:styleId="Underlined">
    <w:name w:val="Underlined"/>
    <w:basedOn w:val="DefaultParagraphFont"/>
    <w:rsid w:val="00C175E9"/>
    <w:rPr>
      <w:u w:val="single"/>
    </w:rPr>
  </w:style>
  <w:style w:type="paragraph" w:customStyle="1" w:styleId="TableBodyTextRight">
    <w:name w:val="Table Body Text Right"/>
    <w:basedOn w:val="TableBodyText"/>
    <w:rsid w:val="00C175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5E9"/>
    <w:rPr>
      <w:sz w:val="18"/>
    </w:rPr>
  </w:style>
  <w:style w:type="paragraph" w:customStyle="1" w:styleId="BodySmallRight">
    <w:name w:val="Body Small Right"/>
    <w:basedOn w:val="BodyTextRight"/>
    <w:rsid w:val="00C175E9"/>
    <w:rPr>
      <w:sz w:val="18"/>
      <w:szCs w:val="18"/>
    </w:rPr>
  </w:style>
  <w:style w:type="paragraph" w:customStyle="1" w:styleId="MarginEdition">
    <w:name w:val="Margin Edition"/>
    <w:basedOn w:val="MarginNote"/>
    <w:rsid w:val="00C175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5E9"/>
    <w:rPr>
      <w:sz w:val="2"/>
      <w:szCs w:val="2"/>
    </w:rPr>
  </w:style>
  <w:style w:type="character" w:customStyle="1" w:styleId="Small">
    <w:name w:val="Small"/>
    <w:basedOn w:val="DefaultParagraphFont"/>
    <w:rsid w:val="00C175E9"/>
    <w:rPr>
      <w:sz w:val="16"/>
    </w:rPr>
  </w:style>
  <w:style w:type="paragraph" w:customStyle="1" w:styleId="WideTable">
    <w:name w:val="Wide Table"/>
    <w:basedOn w:val="Normal"/>
    <w:rsid w:val="00C175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5E9"/>
  </w:style>
  <w:style w:type="paragraph" w:styleId="Quote">
    <w:name w:val="Quote"/>
    <w:basedOn w:val="Heading1"/>
    <w:link w:val="QuoteChar"/>
    <w:qFormat/>
    <w:rsid w:val="00C175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5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5E9"/>
    <w:pPr>
      <w:pageBreakBefore/>
    </w:pPr>
  </w:style>
  <w:style w:type="paragraph" w:customStyle="1" w:styleId="Border">
    <w:name w:val="Border"/>
    <w:basedOn w:val="Normal"/>
    <w:qFormat/>
    <w:rsid w:val="00C175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5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5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5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5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5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5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5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5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5E9"/>
    <w:rPr>
      <w:u w:val="single"/>
    </w:rPr>
  </w:style>
  <w:style w:type="character" w:customStyle="1" w:styleId="BoldandItalics">
    <w:name w:val="Bold and Italics"/>
    <w:qFormat/>
    <w:rsid w:val="00C175E9"/>
    <w:rPr>
      <w:b/>
      <w:i/>
      <w:u w:val="none"/>
    </w:rPr>
  </w:style>
  <w:style w:type="paragraph" w:styleId="BalloonText">
    <w:name w:val="Balloon Text"/>
    <w:basedOn w:val="Normal"/>
    <w:link w:val="BalloonTextChar"/>
    <w:rsid w:val="00C175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5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5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5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5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5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5E9"/>
    <w:pPr>
      <w:spacing w:before="0" w:after="0"/>
    </w:pPr>
  </w:style>
  <w:style w:type="paragraph" w:customStyle="1" w:styleId="BodyTextBold">
    <w:name w:val="Body Text Bold"/>
    <w:basedOn w:val="BodyText"/>
    <w:qFormat/>
    <w:rsid w:val="00C175E9"/>
    <w:rPr>
      <w:b/>
    </w:rPr>
  </w:style>
  <w:style w:type="character" w:styleId="Hyperlink">
    <w:name w:val="Hyperlink"/>
    <w:basedOn w:val="DefaultParagraphFont"/>
    <w:uiPriority w:val="99"/>
    <w:unhideWhenUsed/>
    <w:rsid w:val="002F2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4028</Characters>
  <Application>Microsoft Office Word</Application>
  <DocSecurity>0</DocSecurity>
  <Lines>103</Lines>
  <Paragraphs>83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AURKTB101 Diagnose and repair mobile plant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2022-06-23T06:37:00Z</dcterms:created>
  <dcterms:modified xsi:type="dcterms:W3CDTF">2022-06-23T06:37:00Z</dcterms:modified>
</cp:coreProperties>
</file>