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8DB" w:rsidP="00AC28DB">
      <w:pPr>
        <w:pStyle w:val="Title"/>
      </w:pPr>
      <w:r>
        <w:fldChar w:fldCharType="begin"/>
      </w:r>
      <w:r>
        <w:instrText xml:space="preserve"> TITLE   \* MERGEFORMAT </w:instrText>
      </w:r>
      <w:r>
        <w:fldChar w:fldCharType="separate"/>
      </w:r>
      <w:r>
        <w:t>Assessment Requirements for AURKTA007 Analyse and evaluate faults in mobile plant hydraulic systems</w:t>
      </w:r>
      <w:r>
        <w:fldChar w:fldCharType="end"/>
      </w:r>
    </w:p>
    <w:p w:rsidR="00AC28DB" w:rsidP="00AC28DB">
      <w:pPr>
        <w:pStyle w:val="Version"/>
        <w:sectPr w:rsidSect="006940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029" w:rsidP="00694029">
      <w:pPr>
        <w:pStyle w:val="SuperHeading"/>
      </w:pPr>
      <w:r w:rsidRPr="00694029">
        <w:t>Assessment Requirements for AURKTA007 Analyse and evaluate faults in mobile plant hydraulic systems</w:t>
      </w:r>
    </w:p>
    <w:p w:rsidR="00000000" w:rsidRPr="00694029" w:rsidP="00694029">
      <w:pPr>
        <w:pStyle w:val="Heading1"/>
      </w:pPr>
      <w:bookmarkStart w:id="1" w:name="O_773932"/>
      <w:bookmarkEnd w:id="1"/>
      <w:r w:rsidRPr="00694029">
        <w:t>Modification History</w:t>
      </w:r>
    </w:p>
    <w:tbl>
      <w:tblPr>
        <w:tblW w:w="9639" w:type="dxa"/>
        <w:tblLayout w:type="fixed"/>
        <w:tblCellMar>
          <w:left w:w="62" w:type="dxa"/>
          <w:right w:w="62" w:type="dxa"/>
        </w:tblCellMar>
        <w:tblLook w:val="0000"/>
      </w:tblPr>
      <w:tblGrid>
        <w:gridCol w:w="2835"/>
        <w:gridCol w:w="6804"/>
      </w:tblGrid>
      <w:tr w:rsidTr="00AC28D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029" w:rsidP="00694029">
            <w:pPr>
              <w:pStyle w:val="BodyText"/>
            </w:pPr>
            <w:r w:rsidRPr="0069402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029">
            <w:pPr>
              <w:pStyle w:val="BodyText"/>
              <w:rPr>
                <w:lang w:val="en-NZ"/>
              </w:rPr>
            </w:pPr>
            <w:r w:rsidRPr="00694029">
              <w:rPr>
                <w:rStyle w:val="SpecialBold"/>
              </w:rPr>
              <w:t>Comment</w:t>
            </w:r>
          </w:p>
        </w:tc>
      </w:tr>
      <w:tr w:rsidTr="00AC28D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029">
            <w:pPr>
              <w:pStyle w:val="BodyText"/>
              <w:rPr>
                <w:lang w:val="en-NZ"/>
              </w:rPr>
            </w:pPr>
            <w:r w:rsidRPr="0069402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029" w:rsidP="00694029">
            <w:pPr>
              <w:pStyle w:val="BodyText"/>
            </w:pPr>
            <w:r w:rsidRPr="00694029">
              <w:t>New unit of competency.</w:t>
            </w:r>
          </w:p>
        </w:tc>
      </w:tr>
    </w:tbl>
    <w:p w:rsidR="00000000" w:rsidRPr="00694029" w:rsidP="00694029">
      <w:pPr>
        <w:pStyle w:val="BodyText"/>
      </w:pPr>
    </w:p>
    <w:p w:rsidR="00000000" w:rsidRPr="00694029" w:rsidP="00694029">
      <w:pPr>
        <w:pStyle w:val="AllowPageBreak"/>
      </w:pPr>
    </w:p>
    <w:p w:rsidR="00000000" w:rsidRPr="00694029" w:rsidP="00694029">
      <w:pPr>
        <w:pStyle w:val="Heading1"/>
      </w:pPr>
      <w:bookmarkStart w:id="2" w:name="O_773933"/>
      <w:bookmarkEnd w:id="2"/>
      <w:r w:rsidRPr="00694029">
        <w:t>Performance Evidence</w:t>
      </w:r>
    </w:p>
    <w:p w:rsidR="00000000" w:rsidRPr="00694029" w:rsidP="00AC28DB">
      <w:pPr>
        <w:pStyle w:val="BodyText"/>
      </w:pPr>
      <w:r w:rsidRPr="00694029">
        <w:t>Before competency can be determined, individuals must demonstrate they can perform the following according to the standards defined in this unit’s elements, performance criteria, range of conditions and foundation skills:</w:t>
      </w:r>
    </w:p>
    <w:p w:rsidR="00000000" w:rsidRPr="00694029" w:rsidP="00694029">
      <w:pPr>
        <w:pStyle w:val="ListBullet"/>
      </w:pPr>
      <w:r w:rsidRPr="00694029">
        <w:t>analyse and evaluate faults in th</w:t>
      </w:r>
      <w:r w:rsidRPr="00694029">
        <w:t>e mobile plant hydraulic system of three different mobile plant machinery using flow meters, pressure gauges and temperature sensing devices.</w:t>
      </w:r>
    </w:p>
    <w:p w:rsidR="00000000" w:rsidRPr="00694029" w:rsidP="00694029">
      <w:pPr>
        <w:pStyle w:val="AllowPageBreak"/>
      </w:pPr>
    </w:p>
    <w:p w:rsidR="00000000" w:rsidRPr="00694029" w:rsidP="00694029">
      <w:pPr>
        <w:pStyle w:val="Heading1"/>
      </w:pPr>
      <w:bookmarkStart w:id="3" w:name="O_773934"/>
      <w:bookmarkEnd w:id="3"/>
      <w:r w:rsidRPr="00694029">
        <w:t>Knowledge Evidence</w:t>
      </w:r>
    </w:p>
    <w:p w:rsidR="00000000" w:rsidRPr="00694029" w:rsidP="00AC28DB">
      <w:pPr>
        <w:pStyle w:val="BodyText"/>
      </w:pPr>
      <w:r w:rsidRPr="00694029">
        <w:t>Individuals must be able to demonstrate knowledge of:</w:t>
      </w:r>
    </w:p>
    <w:p w:rsidR="00000000" w:rsidRPr="00694029" w:rsidP="00694029">
      <w:pPr>
        <w:pStyle w:val="ListBullet"/>
      </w:pPr>
      <w:r w:rsidRPr="00694029">
        <w:t>work health and safety (WHS) and occupational health and safety (OHS) requirements relating to analysing and evaluating faults in mobile plant hydraulic systems, including procedures for tagging out and isolating machines</w:t>
      </w:r>
    </w:p>
    <w:p w:rsidR="00000000" w:rsidRPr="00694029" w:rsidP="00694029">
      <w:pPr>
        <w:pStyle w:val="ListBullet"/>
      </w:pPr>
      <w:r w:rsidRPr="00694029">
        <w:t>environmental requirements, includ</w:t>
      </w:r>
      <w:r w:rsidRPr="00694029">
        <w:t>ing procedures for trapping, storing and disposing of oils and fluids released from hydraulic systems</w:t>
      </w:r>
    </w:p>
    <w:p w:rsidR="00000000" w:rsidRPr="00694029" w:rsidP="00694029">
      <w:pPr>
        <w:pStyle w:val="ListBullet"/>
      </w:pPr>
      <w:r w:rsidRPr="00694029">
        <w:t>principles and processes involved in planning and implementing analysis and evaluation of mobile plant hydraulic system faults</w:t>
      </w:r>
    </w:p>
    <w:p w:rsidR="00000000" w:rsidRPr="00694029" w:rsidP="00694029">
      <w:pPr>
        <w:pStyle w:val="ListBullet"/>
      </w:pPr>
      <w:r w:rsidRPr="00694029">
        <w:t>design and planning of diag</w:t>
      </w:r>
      <w:r w:rsidRPr="00694029">
        <w:t>nostic procedures of mobile plant hydraulic system faults, including procedures for diagnosing:</w:t>
      </w:r>
    </w:p>
    <w:p w:rsidR="00000000" w:rsidRPr="00694029" w:rsidP="00694029">
      <w:pPr>
        <w:pStyle w:val="ListBullet2"/>
      </w:pPr>
      <w:r w:rsidRPr="00694029">
        <w:t>hydraulic faults</w:t>
      </w:r>
    </w:p>
    <w:p w:rsidR="00000000" w:rsidRPr="00694029" w:rsidP="00694029">
      <w:pPr>
        <w:pStyle w:val="ListBullet2"/>
      </w:pPr>
      <w:r w:rsidRPr="00694029">
        <w:t>mechanical faults</w:t>
      </w:r>
    </w:p>
    <w:p w:rsidR="00000000" w:rsidRPr="00694029" w:rsidP="00694029">
      <w:pPr>
        <w:pStyle w:val="ListBullet2"/>
      </w:pPr>
      <w:r w:rsidRPr="00694029">
        <w:t>electrical faults</w:t>
      </w:r>
    </w:p>
    <w:p w:rsidR="00000000" w:rsidRPr="00694029" w:rsidP="00694029">
      <w:pPr>
        <w:pStyle w:val="ListBullet"/>
      </w:pPr>
      <w:r w:rsidRPr="00694029">
        <w:t>procedures for analysing and evaluating mobile plant hydraulic system faults, including:</w:t>
      </w:r>
    </w:p>
    <w:p w:rsidR="00000000" w:rsidRPr="00694029" w:rsidP="00694029">
      <w:pPr>
        <w:pStyle w:val="ListBullet2"/>
      </w:pPr>
      <w:r w:rsidRPr="00694029">
        <w:t xml:space="preserve">system failure </w:t>
      </w:r>
      <w:r w:rsidRPr="00694029">
        <w:t>analysis</w:t>
      </w:r>
    </w:p>
    <w:p w:rsidR="00000000" w:rsidRPr="00694029" w:rsidP="00694029">
      <w:pPr>
        <w:pStyle w:val="ListBullet2"/>
      </w:pPr>
      <w:r w:rsidRPr="00694029">
        <w:t>component failure analysis</w:t>
      </w:r>
    </w:p>
    <w:p w:rsidR="00000000" w:rsidRPr="00694029" w:rsidP="00694029">
      <w:pPr>
        <w:pStyle w:val="ListBullet"/>
      </w:pPr>
      <w:r w:rsidRPr="00694029">
        <w:t xml:space="preserve">types, functions, operation and limitations of hydraulic systems and components: including: </w:t>
      </w:r>
    </w:p>
    <w:p w:rsidR="00000000" w:rsidRPr="00694029" w:rsidP="00694029">
      <w:pPr>
        <w:pStyle w:val="ListBullet2"/>
      </w:pPr>
      <w:r w:rsidRPr="00694029">
        <w:t>reservoirs</w:t>
      </w:r>
    </w:p>
    <w:p w:rsidR="00000000" w:rsidRPr="00694029" w:rsidP="00694029">
      <w:pPr>
        <w:pStyle w:val="ListBullet2"/>
      </w:pPr>
      <w:r w:rsidRPr="00694029">
        <w:t>accumulators</w:t>
      </w:r>
    </w:p>
    <w:p w:rsidR="00000000" w:rsidRPr="00694029" w:rsidP="00694029">
      <w:pPr>
        <w:pStyle w:val="ListBullet2"/>
      </w:pPr>
      <w:r w:rsidRPr="00694029">
        <w:t>pumps</w:t>
      </w:r>
    </w:p>
    <w:p w:rsidR="00000000" w:rsidRPr="00694029" w:rsidP="00694029">
      <w:pPr>
        <w:pStyle w:val="ListBullet2"/>
      </w:pPr>
      <w:r w:rsidRPr="00694029">
        <w:t>valves</w:t>
      </w:r>
    </w:p>
    <w:p w:rsidR="00000000" w:rsidRPr="00694029" w:rsidP="00694029">
      <w:pPr>
        <w:pStyle w:val="ListBullet2"/>
      </w:pPr>
      <w:r w:rsidRPr="00694029">
        <w:t>actuators</w:t>
      </w:r>
    </w:p>
    <w:p w:rsidR="00000000" w:rsidRPr="00694029" w:rsidP="00694029">
      <w:pPr>
        <w:pStyle w:val="ListBullet2"/>
      </w:pPr>
      <w:r w:rsidRPr="00694029">
        <w:t>motors</w:t>
      </w:r>
    </w:p>
    <w:p w:rsidR="00000000" w:rsidRPr="00694029" w:rsidP="00694029">
      <w:pPr>
        <w:pStyle w:val="ListBullet2"/>
      </w:pPr>
      <w:r w:rsidRPr="00694029">
        <w:t>conductors and connectors</w:t>
      </w:r>
    </w:p>
    <w:p w:rsidR="00000000" w:rsidRPr="00694029" w:rsidP="00694029">
      <w:pPr>
        <w:pStyle w:val="ListBullet2"/>
      </w:pPr>
      <w:r w:rsidRPr="00694029">
        <w:t xml:space="preserve">hydraulic fluids </w:t>
      </w:r>
    </w:p>
    <w:p w:rsidR="00000000" w:rsidRPr="00694029" w:rsidP="00694029">
      <w:pPr>
        <w:pStyle w:val="ListBullet2"/>
      </w:pPr>
      <w:r w:rsidRPr="00694029">
        <w:t>hydraulic symbols and system schematic</w:t>
      </w:r>
    </w:p>
    <w:p w:rsidR="00000000" w:rsidRPr="00694029" w:rsidP="00694029">
      <w:pPr>
        <w:pStyle w:val="ListBullet"/>
      </w:pPr>
      <w:r w:rsidRPr="00694029">
        <w:t>testing procedures of mobile plant hydraulic systems, including:</w:t>
      </w:r>
    </w:p>
    <w:p w:rsidR="00000000" w:rsidRPr="00694029" w:rsidP="00694029">
      <w:pPr>
        <w:pStyle w:val="ListBullet2"/>
      </w:pPr>
      <w:r w:rsidRPr="00694029">
        <w:t>system pressure, flow rates and temperature</w:t>
      </w:r>
    </w:p>
    <w:p w:rsidR="00000000" w:rsidRPr="00694029" w:rsidP="00694029">
      <w:pPr>
        <w:pStyle w:val="ListBullet2"/>
      </w:pPr>
      <w:r w:rsidRPr="00694029">
        <w:t>cycle time performance</w:t>
      </w:r>
    </w:p>
    <w:p w:rsidR="00000000" w:rsidRPr="00694029" w:rsidP="00694029">
      <w:pPr>
        <w:pStyle w:val="ListBullet2"/>
      </w:pPr>
      <w:r w:rsidRPr="00694029">
        <w:t>sensor, actuator and wiring harness integrity</w:t>
      </w:r>
    </w:p>
    <w:p w:rsidR="00000000" w:rsidRPr="00694029" w:rsidP="00694029">
      <w:pPr>
        <w:pStyle w:val="ListBullet"/>
      </w:pPr>
      <w:r w:rsidRPr="00694029">
        <w:t>types, functions, operation and limi</w:t>
      </w:r>
      <w:r w:rsidRPr="00694029">
        <w:t>tations of diagnostic testing equipment required to analyse and evaluate faults in mobile plant hydraulic systems, including flow meters, pressure gauges and temperature sensing devices</w:t>
      </w:r>
    </w:p>
    <w:p w:rsidR="00000000" w:rsidRPr="00694029" w:rsidP="00694029">
      <w:pPr>
        <w:pStyle w:val="ListBullet"/>
      </w:pPr>
      <w:r w:rsidRPr="00694029">
        <w:t>procedures for documenting and reporting the analysis and evaluation p</w:t>
      </w:r>
      <w:r w:rsidRPr="00694029">
        <w:t>rocess.</w:t>
      </w:r>
    </w:p>
    <w:p w:rsidR="00000000" w:rsidRPr="00694029" w:rsidP="00694029">
      <w:pPr>
        <w:pStyle w:val="AllowPageBreak"/>
      </w:pPr>
    </w:p>
    <w:p w:rsidR="00000000" w:rsidRPr="00694029" w:rsidP="00694029">
      <w:pPr>
        <w:pStyle w:val="Heading1"/>
      </w:pPr>
      <w:bookmarkStart w:id="4" w:name="O_773935"/>
      <w:bookmarkEnd w:id="4"/>
      <w:r w:rsidRPr="00694029">
        <w:t>Assessment Conditions</w:t>
      </w:r>
    </w:p>
    <w:p w:rsidR="00000000" w:rsidRPr="00694029" w:rsidP="00AC28DB">
      <w:pPr>
        <w:pStyle w:val="BodyText"/>
      </w:pPr>
      <w:r w:rsidRPr="00694029">
        <w:t>Assessors must satisfy NVR/AQTF assessor requirements.</w:t>
      </w:r>
    </w:p>
    <w:p w:rsidR="00000000" w:rsidRPr="00694029" w:rsidP="00AC28DB">
      <w:pPr>
        <w:pStyle w:val="BodyText"/>
      </w:pPr>
      <w:r w:rsidRPr="00694029">
        <w:t>Competency is to be assessed in the workplace or a simulated environment that accurately reflects performance in a real workplace setting.</w:t>
      </w:r>
    </w:p>
    <w:p w:rsidR="00000000" w:rsidRPr="00694029" w:rsidP="00AC28DB">
      <w:pPr>
        <w:pStyle w:val="BodyText"/>
      </w:pPr>
      <w:r w:rsidRPr="00694029">
        <w:t>Assessment must include direct observation of tasks.</w:t>
      </w:r>
    </w:p>
    <w:p w:rsidR="00000000" w:rsidRPr="00694029" w:rsidP="00AC28DB">
      <w:pPr>
        <w:pStyle w:val="BodyText"/>
      </w:pPr>
      <w:r w:rsidRPr="00694029">
        <w:t>Where assessment of competency includes third-party evidence, individuals must provide evidence that links them to the mobile plant hydraulic systems that they have worked on, e.g. repair orders.</w:t>
      </w:r>
    </w:p>
    <w:p w:rsidR="00000000" w:rsidRPr="00694029" w:rsidP="00AC28DB">
      <w:pPr>
        <w:pStyle w:val="BodyText"/>
      </w:pPr>
      <w:r w:rsidRPr="00694029">
        <w:t>Asses</w:t>
      </w:r>
      <w:r w:rsidRPr="00694029">
        <w:t>sors must verify performance evidence through questioning on skills and knowledge to ensure correct interpretation and application.</w:t>
      </w:r>
    </w:p>
    <w:p w:rsidR="00000000" w:rsidRPr="00694029" w:rsidP="00AC28DB">
      <w:pPr>
        <w:pStyle w:val="BodyText"/>
      </w:pPr>
      <w:r w:rsidRPr="00694029">
        <w:t>The following resources must be made available:</w:t>
      </w:r>
    </w:p>
    <w:p w:rsidR="00000000" w:rsidRPr="00694029" w:rsidP="00694029">
      <w:pPr>
        <w:pStyle w:val="ListBullet"/>
      </w:pPr>
      <w:r w:rsidRPr="00694029">
        <w:t>automotive repair workplace or simulated workplace</w:t>
      </w:r>
    </w:p>
    <w:p w:rsidR="00000000" w:rsidRPr="00694029" w:rsidP="00694029">
      <w:pPr>
        <w:pStyle w:val="ListBullet"/>
      </w:pPr>
      <w:r w:rsidRPr="00694029">
        <w:t>workplace instructions</w:t>
      </w:r>
    </w:p>
    <w:p w:rsidR="00000000" w:rsidRPr="00694029" w:rsidP="00694029">
      <w:pPr>
        <w:pStyle w:val="ListBullet"/>
      </w:pPr>
      <w:r w:rsidRPr="00694029">
        <w:t>manufacturer mobile plant hydraulic system specifications</w:t>
      </w:r>
    </w:p>
    <w:p w:rsidR="00000000" w:rsidRPr="00694029" w:rsidP="00694029">
      <w:pPr>
        <w:pStyle w:val="ListBullet"/>
      </w:pPr>
      <w:r w:rsidRPr="00694029">
        <w:t>three different mobile plant machinery with hydraulic system faults</w:t>
      </w:r>
    </w:p>
    <w:p w:rsidR="00000000" w:rsidRPr="00694029" w:rsidP="00694029">
      <w:pPr>
        <w:pStyle w:val="ListBullet"/>
      </w:pPr>
      <w:r w:rsidRPr="00694029">
        <w:t xml:space="preserve">diagnostic equipment for mobile plant hydraulic systems </w:t>
      </w:r>
    </w:p>
    <w:p w:rsidR="00000000" w:rsidRPr="00694029" w:rsidP="00694029">
      <w:pPr>
        <w:pStyle w:val="ListBullet"/>
      </w:pPr>
      <w:r w:rsidRPr="00694029">
        <w:t>tools, equipment and materials appropriate for analysing and evaluating m</w:t>
      </w:r>
      <w:r w:rsidRPr="00694029">
        <w:t>obile plant hydraulic systems.</w:t>
      </w:r>
    </w:p>
    <w:p w:rsidR="00000000" w:rsidRPr="00694029" w:rsidP="00694029">
      <w:pPr>
        <w:pStyle w:val="AllowPageBreak"/>
      </w:pPr>
    </w:p>
    <w:p w:rsidR="00000000" w:rsidRPr="00694029" w:rsidP="00694029">
      <w:pPr>
        <w:pStyle w:val="Heading1"/>
      </w:pPr>
      <w:bookmarkStart w:id="5" w:name="O_773938"/>
      <w:bookmarkEnd w:id="5"/>
      <w:r w:rsidRPr="00694029">
        <w:t>Links</w:t>
      </w:r>
    </w:p>
    <w:p w:rsidR="00000000" w:rsidRPr="00694029" w:rsidP="00AC28DB">
      <w:pPr>
        <w:pStyle w:val="BodyText"/>
      </w:pPr>
      <w:r w:rsidRPr="0069402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21643">
        <w:rPr>
          <w:rStyle w:val="Hyperlink"/>
        </w:rPr>
        <w:t>https://vetnet.gov.au/Pages/TrainingDocs.aspx?q=b4278d82-d487-4070-a8c4-78045ec695b1</w:t>
      </w:r>
      <w:r>
        <w:fldChar w:fldCharType="end"/>
      </w:r>
    </w:p>
    <w:p w:rsidR="00000000" w:rsidRPr="00694029" w:rsidP="00AC28DB">
      <w:pPr>
        <w:pStyle w:val="BodyText"/>
      </w:pPr>
      <w:r w:rsidRPr="0069402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21643">
        <w:rPr>
          <w:rStyle w:val="Hyperlink"/>
        </w:rPr>
        <w:t>https://vetnet.gov.au/Pages/TrainingDocs.aspx?q=b4278d82-d487-4070-a8c4-78045ec695b1</w:t>
      </w:r>
      <w:r>
        <w:fldChar w:fldCharType="end"/>
      </w:r>
    </w:p>
    <w:p w:rsidR="00000000" w:rsidRPr="00694029" w:rsidP="00694029"/>
    <w:sectPr w:rsidSect="006940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0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029" w:rsidRPr="00AC28DB" w:rsidP="00AC2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0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8DB" w:rsidP="006940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28DB" w:rsidP="0069402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C28DB" w:rsidP="006940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0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8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029" w:rsidRPr="00AC28DB" w:rsidP="00AC28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0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8DB" w:rsidRPr="002D2AF8" w:rsidP="00694029">
    <w:pPr>
      <w:pStyle w:val="Header"/>
      <w:framePr w:wrap="around"/>
    </w:pPr>
    <w:r>
      <w:fldChar w:fldCharType="begin"/>
    </w:r>
    <w:r>
      <w:instrText xml:space="preserve"> TITLE   \* MERGEFORMAT </w:instrText>
    </w:r>
    <w:r>
      <w:fldChar w:fldCharType="separate"/>
    </w:r>
    <w:r>
      <w:t>Assessment Requirements for AURKTA007 Analyse and evaluate faults in mobile plant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AC28DB" w:rsidP="006940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44D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24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88F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0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029"/>
    <w:pPr>
      <w:spacing w:before="360" w:after="60"/>
      <w:outlineLvl w:val="0"/>
    </w:pPr>
    <w:rPr>
      <w:sz w:val="32"/>
    </w:rPr>
  </w:style>
  <w:style w:type="paragraph" w:styleId="Heading2">
    <w:name w:val="heading 2"/>
    <w:basedOn w:val="HeadingBase"/>
    <w:next w:val="BodyText"/>
    <w:link w:val="Heading2Char"/>
    <w:qFormat/>
    <w:rsid w:val="00694029"/>
    <w:pPr>
      <w:keepLines/>
      <w:spacing w:before="240" w:after="120"/>
      <w:outlineLvl w:val="1"/>
    </w:pPr>
    <w:rPr>
      <w:sz w:val="28"/>
      <w:szCs w:val="40"/>
    </w:rPr>
  </w:style>
  <w:style w:type="paragraph" w:styleId="Heading3">
    <w:name w:val="heading 3"/>
    <w:basedOn w:val="HeadingBase"/>
    <w:next w:val="BodyText"/>
    <w:link w:val="Heading3Char"/>
    <w:qFormat/>
    <w:rsid w:val="00694029"/>
    <w:pPr>
      <w:spacing w:before="180" w:after="120"/>
      <w:outlineLvl w:val="2"/>
    </w:pPr>
    <w:rPr>
      <w:spacing w:val="-10"/>
      <w:kern w:val="32"/>
    </w:rPr>
  </w:style>
  <w:style w:type="paragraph" w:styleId="Heading4">
    <w:name w:val="heading 4"/>
    <w:basedOn w:val="HeadingBase"/>
    <w:next w:val="BodyText"/>
    <w:link w:val="Heading4Char"/>
    <w:qFormat/>
    <w:rsid w:val="00694029"/>
    <w:pPr>
      <w:spacing w:before="160" w:after="120"/>
      <w:outlineLvl w:val="3"/>
    </w:pPr>
    <w:rPr>
      <w:sz w:val="22"/>
    </w:rPr>
  </w:style>
  <w:style w:type="paragraph" w:styleId="Heading5">
    <w:name w:val="heading 5"/>
    <w:basedOn w:val="HeadingBase"/>
    <w:next w:val="Normal"/>
    <w:link w:val="Heading5Char"/>
    <w:qFormat/>
    <w:rsid w:val="00694029"/>
    <w:pPr>
      <w:spacing w:before="80"/>
      <w:outlineLvl w:val="4"/>
    </w:pPr>
    <w:rPr>
      <w:color w:val="918585"/>
      <w:sz w:val="20"/>
    </w:rPr>
  </w:style>
  <w:style w:type="paragraph" w:styleId="Heading6">
    <w:name w:val="heading 6"/>
    <w:basedOn w:val="HeadingBase"/>
    <w:next w:val="Normal"/>
    <w:link w:val="Heading6Char"/>
    <w:qFormat/>
    <w:rsid w:val="00694029"/>
    <w:pPr>
      <w:spacing w:before="60"/>
      <w:outlineLvl w:val="5"/>
    </w:pPr>
    <w:rPr>
      <w:color w:val="918585"/>
      <w:sz w:val="20"/>
    </w:rPr>
  </w:style>
  <w:style w:type="paragraph" w:styleId="Heading7">
    <w:name w:val="heading 7"/>
    <w:basedOn w:val="Normal"/>
    <w:next w:val="Normal"/>
    <w:link w:val="Heading7Char"/>
    <w:qFormat/>
    <w:rsid w:val="00694029"/>
    <w:pPr>
      <w:ind w:left="720"/>
      <w:outlineLvl w:val="6"/>
    </w:pPr>
    <w:rPr>
      <w:i/>
    </w:rPr>
  </w:style>
  <w:style w:type="paragraph" w:styleId="Heading8">
    <w:name w:val="heading 8"/>
    <w:basedOn w:val="Normal"/>
    <w:next w:val="Normal"/>
    <w:link w:val="Heading8Char"/>
    <w:qFormat/>
    <w:rsid w:val="00694029"/>
    <w:pPr>
      <w:ind w:left="720"/>
      <w:outlineLvl w:val="7"/>
    </w:pPr>
    <w:rPr>
      <w:i/>
    </w:rPr>
  </w:style>
  <w:style w:type="paragraph" w:styleId="Heading9">
    <w:name w:val="heading 9"/>
    <w:basedOn w:val="Normal"/>
    <w:next w:val="Normal"/>
    <w:link w:val="Heading9Char"/>
    <w:qFormat/>
    <w:rsid w:val="00694029"/>
    <w:pPr>
      <w:ind w:left="720"/>
      <w:outlineLvl w:val="8"/>
    </w:pPr>
    <w:rPr>
      <w:i/>
    </w:rPr>
  </w:style>
  <w:style w:type="character" w:default="1" w:styleId="DefaultParagraphFont">
    <w:name w:val="Default Paragraph Font"/>
    <w:uiPriority w:val="1"/>
    <w:unhideWhenUsed/>
    <w:rsid w:val="006940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029"/>
  </w:style>
  <w:style w:type="character" w:customStyle="1" w:styleId="Heading1Char">
    <w:name w:val="Heading 1 Char"/>
    <w:basedOn w:val="DefaultParagraphFont"/>
    <w:link w:val="Heading1"/>
    <w:rsid w:val="00694029"/>
    <w:rPr>
      <w:rFonts w:ascii="Times New Roman" w:eastAsia="Times New Roman" w:hAnsi="Times New Roman" w:cs="Times New Roman"/>
      <w:b/>
      <w:sz w:val="32"/>
      <w:szCs w:val="20"/>
      <w:lang w:eastAsia="en-US"/>
    </w:rPr>
  </w:style>
  <w:style w:type="paragraph" w:styleId="BodyText">
    <w:name w:val="Body Text"/>
    <w:basedOn w:val="Normal"/>
    <w:link w:val="BodyTextChar"/>
    <w:rsid w:val="006940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029"/>
    <w:rPr>
      <w:rFonts w:ascii="Times New Roman" w:eastAsia="Times New Roman" w:hAnsi="Times New Roman" w:cs="Times New Roman"/>
      <w:sz w:val="24"/>
      <w:lang w:eastAsia="en-US"/>
    </w:rPr>
  </w:style>
  <w:style w:type="paragraph" w:styleId="ListBullet">
    <w:name w:val="List Bullet"/>
    <w:basedOn w:val="List"/>
    <w:rsid w:val="00694029"/>
    <w:pPr>
      <w:numPr>
        <w:numId w:val="12"/>
      </w:numPr>
      <w:tabs>
        <w:tab w:val="clear" w:pos="340"/>
      </w:tabs>
      <w:spacing w:before="40" w:after="40"/>
    </w:pPr>
  </w:style>
  <w:style w:type="character" w:customStyle="1" w:styleId="SpecialBold">
    <w:name w:val="Special Bold"/>
    <w:basedOn w:val="DefaultParagraphFont"/>
    <w:rsid w:val="00694029"/>
    <w:rPr>
      <w:b/>
      <w:spacing w:val="0"/>
    </w:rPr>
  </w:style>
  <w:style w:type="paragraph" w:styleId="ListBullet2">
    <w:name w:val="List Bullet 2"/>
    <w:basedOn w:val="List2"/>
    <w:rsid w:val="00694029"/>
    <w:pPr>
      <w:numPr>
        <w:numId w:val="13"/>
      </w:numPr>
      <w:tabs>
        <w:tab w:val="clear" w:pos="680"/>
      </w:tabs>
    </w:pPr>
  </w:style>
  <w:style w:type="paragraph" w:customStyle="1" w:styleId="SuperHeading">
    <w:name w:val="SuperHeading"/>
    <w:basedOn w:val="Normal"/>
    <w:rsid w:val="00694029"/>
    <w:pPr>
      <w:spacing w:before="240" w:after="120"/>
      <w:outlineLvl w:val="0"/>
    </w:pPr>
    <w:rPr>
      <w:rFonts w:ascii="Times New Roman" w:hAnsi="Times New Roman"/>
      <w:b/>
      <w:sz w:val="32"/>
    </w:rPr>
  </w:style>
  <w:style w:type="paragraph" w:customStyle="1" w:styleId="AllowPageBreak">
    <w:name w:val="AllowPageBreak"/>
    <w:rsid w:val="006940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40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0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0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0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0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0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0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029"/>
    <w:rPr>
      <w:rFonts w:ascii="Courier New" w:eastAsia="Times New Roman" w:hAnsi="Courier New" w:cs="Times New Roman"/>
      <w:i/>
      <w:szCs w:val="20"/>
      <w:lang w:eastAsia="en-US"/>
    </w:rPr>
  </w:style>
  <w:style w:type="paragraph" w:customStyle="1" w:styleId="HeadingBase">
    <w:name w:val="Heading Base"/>
    <w:rsid w:val="006940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029"/>
    <w:pPr>
      <w:tabs>
        <w:tab w:val="right" w:leader="dot" w:pos="9072"/>
      </w:tabs>
      <w:ind w:left="567"/>
    </w:pPr>
    <w:rPr>
      <w:szCs w:val="22"/>
    </w:rPr>
  </w:style>
  <w:style w:type="paragraph" w:customStyle="1" w:styleId="TOCBase">
    <w:name w:val="TOC Base"/>
    <w:rsid w:val="006940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029"/>
    <w:pPr>
      <w:tabs>
        <w:tab w:val="right" w:leader="dot" w:pos="9072"/>
      </w:tabs>
      <w:spacing w:before="40" w:after="40"/>
      <w:ind w:left="284"/>
    </w:pPr>
    <w:rPr>
      <w:rFonts w:ascii="Times New Roman" w:hAnsi="Times New Roman"/>
    </w:rPr>
  </w:style>
  <w:style w:type="paragraph" w:styleId="TOC1">
    <w:name w:val="toc 1"/>
    <w:basedOn w:val="TOCBase"/>
    <w:next w:val="Normal"/>
    <w:rsid w:val="006940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0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029"/>
    <w:rPr>
      <w:rFonts w:ascii="Times New Roman" w:eastAsia="Times New Roman" w:hAnsi="Times New Roman" w:cs="Times New Roman"/>
      <w:sz w:val="16"/>
      <w:lang w:eastAsia="en-US"/>
    </w:rPr>
  </w:style>
  <w:style w:type="paragraph" w:styleId="Title">
    <w:name w:val="Title"/>
    <w:basedOn w:val="HeadingBase"/>
    <w:link w:val="TitleChar"/>
    <w:qFormat/>
    <w:rsid w:val="00694029"/>
    <w:pPr>
      <w:spacing w:before="5040"/>
      <w:jc w:val="center"/>
    </w:pPr>
    <w:rPr>
      <w:sz w:val="48"/>
      <w:szCs w:val="72"/>
      <w:lang w:val="en-US"/>
    </w:rPr>
  </w:style>
  <w:style w:type="character" w:customStyle="1" w:styleId="TitleChar">
    <w:name w:val="Title Char"/>
    <w:basedOn w:val="DefaultParagraphFont"/>
    <w:link w:val="Title"/>
    <w:rsid w:val="006940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029"/>
    <w:pPr>
      <w:tabs>
        <w:tab w:val="left" w:pos="3600"/>
        <w:tab w:val="left" w:pos="3958"/>
      </w:tabs>
    </w:pPr>
  </w:style>
  <w:style w:type="paragraph" w:styleId="List">
    <w:name w:val="List"/>
    <w:basedOn w:val="BodyText"/>
    <w:next w:val="BodyText"/>
    <w:rsid w:val="00694029"/>
    <w:pPr>
      <w:tabs>
        <w:tab w:val="left" w:pos="340"/>
      </w:tabs>
      <w:spacing w:before="60" w:after="60"/>
      <w:ind w:left="340" w:hanging="340"/>
    </w:pPr>
  </w:style>
  <w:style w:type="paragraph" w:customStyle="1" w:styleId="Note">
    <w:name w:val="Note"/>
    <w:basedOn w:val="BodyText"/>
    <w:rsid w:val="006940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029"/>
    <w:pPr>
      <w:framePr w:wrap="auto" w:hAnchor="text" w:y="6049"/>
    </w:pPr>
    <w:rPr>
      <w:color w:val="000000"/>
      <w:sz w:val="40"/>
    </w:rPr>
  </w:style>
  <w:style w:type="paragraph" w:customStyle="1" w:styleId="TOCTitle">
    <w:name w:val="TOCTitle"/>
    <w:basedOn w:val="Heading1"/>
    <w:rsid w:val="00694029"/>
    <w:pPr>
      <w:spacing w:after="240"/>
      <w:jc w:val="center"/>
      <w:outlineLvl w:val="9"/>
    </w:pPr>
    <w:rPr>
      <w:caps/>
    </w:rPr>
  </w:style>
  <w:style w:type="paragraph" w:customStyle="1" w:styleId="Version">
    <w:name w:val="Version"/>
    <w:rsid w:val="006940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029"/>
    <w:pPr>
      <w:keepNext w:val="0"/>
      <w:tabs>
        <w:tab w:val="right" w:pos="4176"/>
      </w:tabs>
      <w:ind w:left="198" w:hanging="198"/>
    </w:pPr>
    <w:rPr>
      <w:rFonts w:ascii="Garamond" w:hAnsi="Garamond"/>
    </w:rPr>
  </w:style>
  <w:style w:type="paragraph" w:styleId="IndexHeading">
    <w:name w:val="index heading"/>
    <w:basedOn w:val="Normal"/>
    <w:next w:val="Index1"/>
    <w:semiHidden/>
    <w:rsid w:val="00694029"/>
    <w:pPr>
      <w:spacing w:before="120" w:after="120"/>
    </w:pPr>
    <w:rPr>
      <w:rFonts w:ascii="Arial" w:hAnsi="Arial"/>
      <w:b/>
      <w:color w:val="918585"/>
      <w:sz w:val="24"/>
    </w:rPr>
  </w:style>
  <w:style w:type="paragraph" w:styleId="Header">
    <w:name w:val="header"/>
    <w:basedOn w:val="Normal"/>
    <w:link w:val="HeaderChar"/>
    <w:rsid w:val="006940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029"/>
    <w:rPr>
      <w:rFonts w:ascii="Times New Roman" w:eastAsia="Times New Roman" w:hAnsi="Times New Roman" w:cs="Times New Roman"/>
      <w:sz w:val="16"/>
      <w:szCs w:val="20"/>
      <w:lang w:val="en-GB" w:eastAsia="en-US"/>
    </w:rPr>
  </w:style>
  <w:style w:type="paragraph" w:customStyle="1" w:styleId="Chapter">
    <w:name w:val="Chapter"/>
    <w:basedOn w:val="Normal"/>
    <w:rsid w:val="00694029"/>
    <w:pPr>
      <w:spacing w:before="240"/>
    </w:pPr>
    <w:rPr>
      <w:rFonts w:ascii="Times New Roman" w:hAnsi="Times New Roman"/>
      <w:smallCaps/>
      <w:spacing w:val="80"/>
      <w:sz w:val="28"/>
    </w:rPr>
  </w:style>
  <w:style w:type="paragraph" w:customStyle="1" w:styleId="InChapter">
    <w:name w:val="InChapter"/>
    <w:basedOn w:val="Heading3"/>
    <w:rsid w:val="00694029"/>
    <w:pPr>
      <w:spacing w:after="240"/>
      <w:outlineLvl w:val="9"/>
    </w:pPr>
    <w:rPr>
      <w:noProof/>
    </w:rPr>
  </w:style>
  <w:style w:type="paragraph" w:styleId="Index2">
    <w:name w:val="index 2"/>
    <w:basedOn w:val="Normal"/>
    <w:next w:val="Normal"/>
    <w:semiHidden/>
    <w:rsid w:val="00694029"/>
    <w:pPr>
      <w:tabs>
        <w:tab w:val="right" w:pos="4176"/>
      </w:tabs>
      <w:ind w:left="568" w:hanging="284"/>
    </w:pPr>
    <w:rPr>
      <w:rFonts w:ascii="Garamond" w:hAnsi="Garamond"/>
    </w:rPr>
  </w:style>
  <w:style w:type="paragraph" w:customStyle="1" w:styleId="Byline">
    <w:name w:val="Byline"/>
    <w:rsid w:val="006940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029"/>
    <w:pPr>
      <w:tabs>
        <w:tab w:val="clear" w:pos="3600"/>
        <w:tab w:val="clear" w:pos="3958"/>
      </w:tabs>
      <w:jc w:val="right"/>
    </w:pPr>
  </w:style>
  <w:style w:type="character" w:styleId="Emphasis">
    <w:name w:val="Emphasis"/>
    <w:basedOn w:val="DefaultParagraphFont"/>
    <w:qFormat/>
    <w:rsid w:val="00694029"/>
    <w:rPr>
      <w:i/>
    </w:rPr>
  </w:style>
  <w:style w:type="paragraph" w:styleId="Caption">
    <w:name w:val="caption"/>
    <w:basedOn w:val="BodyText"/>
    <w:next w:val="Normal"/>
    <w:qFormat/>
    <w:rsid w:val="00694029"/>
    <w:pPr>
      <w:framePr w:w="2268" w:hSpace="181" w:vSpace="181" w:wrap="around" w:vAnchor="text" w:hAnchor="page" w:x="1135" w:y="285" w:anchorLock="1"/>
    </w:pPr>
    <w:rPr>
      <w:i/>
    </w:rPr>
  </w:style>
  <w:style w:type="paragraph" w:customStyle="1" w:styleId="MiniTOCTitle">
    <w:name w:val="MiniTOCTitle"/>
    <w:basedOn w:val="Heading4"/>
    <w:rsid w:val="00694029"/>
    <w:pPr>
      <w:spacing w:before="240"/>
      <w:outlineLvl w:val="9"/>
    </w:pPr>
    <w:rPr>
      <w:noProof/>
      <w:sz w:val="24"/>
    </w:rPr>
  </w:style>
  <w:style w:type="paragraph" w:customStyle="1" w:styleId="MiniTOCItem">
    <w:name w:val="MiniTOCItem"/>
    <w:basedOn w:val="ListBullet"/>
    <w:rsid w:val="00694029"/>
    <w:pPr>
      <w:numPr>
        <w:numId w:val="0"/>
      </w:numPr>
      <w:tabs>
        <w:tab w:val="right" w:leader="dot" w:pos="6521"/>
      </w:tabs>
      <w:spacing w:before="0" w:after="0"/>
    </w:pPr>
  </w:style>
  <w:style w:type="paragraph" w:customStyle="1" w:styleId="TOFTitle">
    <w:name w:val="TOFTitle"/>
    <w:basedOn w:val="TOCTitle"/>
    <w:rsid w:val="00694029"/>
  </w:style>
  <w:style w:type="paragraph" w:styleId="TableofFigures">
    <w:name w:val="table of figures"/>
    <w:basedOn w:val="Normal"/>
    <w:next w:val="Normal"/>
    <w:semiHidden/>
    <w:rsid w:val="00694029"/>
    <w:pPr>
      <w:tabs>
        <w:tab w:val="right" w:leader="dot" w:pos="9072"/>
      </w:tabs>
      <w:ind w:left="970" w:hanging="403"/>
    </w:pPr>
    <w:rPr>
      <w:rFonts w:ascii="Times New Roman" w:hAnsi="Times New Roman"/>
      <w:b/>
    </w:rPr>
  </w:style>
  <w:style w:type="paragraph" w:styleId="ListNumber">
    <w:name w:val="List Number"/>
    <w:basedOn w:val="List"/>
    <w:rsid w:val="00694029"/>
    <w:pPr>
      <w:numPr>
        <w:numId w:val="15"/>
      </w:numPr>
      <w:tabs>
        <w:tab w:val="clear" w:pos="340"/>
      </w:tabs>
    </w:pPr>
  </w:style>
  <w:style w:type="character" w:customStyle="1" w:styleId="WingdingSymbols">
    <w:name w:val="Wingding Symbols"/>
    <w:rsid w:val="00694029"/>
    <w:rPr>
      <w:rFonts w:ascii="Wingdings" w:hAnsi="Wingdings"/>
    </w:rPr>
  </w:style>
  <w:style w:type="paragraph" w:customStyle="1" w:styleId="TableHeading">
    <w:name w:val="Table Heading"/>
    <w:basedOn w:val="HeadingBase"/>
    <w:rsid w:val="00694029"/>
    <w:pPr>
      <w:keepLines/>
      <w:pBdr>
        <w:bottom w:val="single" w:sz="6" w:space="1" w:color="918585"/>
      </w:pBdr>
      <w:spacing w:before="240"/>
    </w:pPr>
  </w:style>
  <w:style w:type="character" w:customStyle="1" w:styleId="HotSpot">
    <w:name w:val="HotSpot"/>
    <w:rsid w:val="00694029"/>
    <w:rPr>
      <w:color w:val="0033CC"/>
      <w:u w:val="none"/>
    </w:rPr>
  </w:style>
  <w:style w:type="paragraph" w:customStyle="1" w:styleId="BodyTextRight">
    <w:name w:val="Body Text Right"/>
    <w:basedOn w:val="BodyText"/>
    <w:rsid w:val="00694029"/>
    <w:pPr>
      <w:spacing w:before="0" w:after="0"/>
      <w:jc w:val="right"/>
    </w:pPr>
  </w:style>
  <w:style w:type="paragraph" w:styleId="Index3">
    <w:name w:val="index 3"/>
    <w:basedOn w:val="ListNumber2"/>
    <w:next w:val="Normal"/>
    <w:semiHidden/>
    <w:rsid w:val="00694029"/>
    <w:pPr>
      <w:numPr>
        <w:numId w:val="0"/>
      </w:numPr>
      <w:tabs>
        <w:tab w:val="right" w:leader="dot" w:pos="4176"/>
      </w:tabs>
    </w:pPr>
  </w:style>
  <w:style w:type="paragraph" w:styleId="ListNumber2">
    <w:name w:val="List Number 2"/>
    <w:basedOn w:val="List2"/>
    <w:rsid w:val="00694029"/>
    <w:pPr>
      <w:numPr>
        <w:numId w:val="10"/>
      </w:numPr>
      <w:tabs>
        <w:tab w:val="clear" w:pos="1060"/>
      </w:tabs>
    </w:pPr>
  </w:style>
  <w:style w:type="paragraph" w:customStyle="1" w:styleId="MarginNote">
    <w:name w:val="Margin Note"/>
    <w:basedOn w:val="BodyText"/>
    <w:rsid w:val="006940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0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0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029"/>
    <w:rPr>
      <w:sz w:val="32"/>
    </w:rPr>
  </w:style>
  <w:style w:type="paragraph" w:customStyle="1" w:styleId="HeadingProcedure">
    <w:name w:val="Heading Procedure"/>
    <w:basedOn w:val="HeadingBase"/>
    <w:next w:val="Normal"/>
    <w:rsid w:val="00694029"/>
    <w:pPr>
      <w:tabs>
        <w:tab w:val="left" w:pos="0"/>
      </w:tabs>
      <w:spacing w:before="120" w:after="60"/>
    </w:pPr>
    <w:rPr>
      <w:i/>
      <w:color w:val="918585"/>
      <w:sz w:val="22"/>
    </w:rPr>
  </w:style>
  <w:style w:type="paragraph" w:customStyle="1" w:styleId="TableBodyText">
    <w:name w:val="Table Body Text"/>
    <w:basedOn w:val="BodyText"/>
    <w:rsid w:val="00694029"/>
    <w:pPr>
      <w:spacing w:before="60" w:after="60"/>
    </w:pPr>
  </w:style>
  <w:style w:type="paragraph" w:styleId="ListContinue">
    <w:name w:val="List Continue"/>
    <w:basedOn w:val="List"/>
    <w:rsid w:val="00694029"/>
    <w:pPr>
      <w:ind w:firstLine="0"/>
    </w:pPr>
  </w:style>
  <w:style w:type="paragraph" w:customStyle="1" w:styleId="ListNote">
    <w:name w:val="List Note"/>
    <w:basedOn w:val="List"/>
    <w:rsid w:val="00694029"/>
    <w:pPr>
      <w:pBdr>
        <w:top w:val="single" w:sz="6" w:space="2" w:color="918585"/>
        <w:bottom w:val="single" w:sz="6" w:space="2" w:color="918585"/>
      </w:pBdr>
      <w:tabs>
        <w:tab w:val="left" w:pos="1021"/>
      </w:tabs>
      <w:ind w:firstLine="0"/>
    </w:pPr>
  </w:style>
  <w:style w:type="paragraph" w:customStyle="1" w:styleId="Warning">
    <w:name w:val="Warning"/>
    <w:basedOn w:val="BodyText"/>
    <w:rsid w:val="00694029"/>
    <w:pPr>
      <w:shd w:val="clear" w:color="auto" w:fill="D9D9D9"/>
      <w:tabs>
        <w:tab w:val="left" w:pos="992"/>
      </w:tabs>
      <w:ind w:left="119" w:right="119"/>
    </w:pPr>
    <w:rPr>
      <w:sz w:val="20"/>
    </w:rPr>
  </w:style>
  <w:style w:type="paragraph" w:customStyle="1" w:styleId="MarginIcons">
    <w:name w:val="Margin Icons"/>
    <w:basedOn w:val="BodyText"/>
    <w:rsid w:val="006940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029"/>
    <w:rPr>
      <w:rFonts w:ascii="Courier New" w:hAnsi="Courier New"/>
    </w:rPr>
  </w:style>
  <w:style w:type="paragraph" w:customStyle="1" w:styleId="NoteBullet">
    <w:name w:val="Note Bullet"/>
    <w:basedOn w:val="Note"/>
    <w:rsid w:val="00694029"/>
    <w:pPr>
      <w:tabs>
        <w:tab w:val="clear" w:pos="680"/>
      </w:tabs>
      <w:spacing w:before="60" w:after="60"/>
    </w:pPr>
  </w:style>
  <w:style w:type="paragraph" w:customStyle="1" w:styleId="SubHeading2">
    <w:name w:val="SubHeading2"/>
    <w:basedOn w:val="HeadingBase"/>
    <w:rsid w:val="00694029"/>
    <w:pPr>
      <w:spacing w:before="240" w:after="60"/>
    </w:pPr>
    <w:rPr>
      <w:sz w:val="20"/>
    </w:rPr>
  </w:style>
  <w:style w:type="paragraph" w:customStyle="1" w:styleId="SubHeading1">
    <w:name w:val="SubHeading1"/>
    <w:basedOn w:val="HeadingBase"/>
    <w:rsid w:val="00694029"/>
    <w:pPr>
      <w:spacing w:before="240" w:after="60"/>
    </w:pPr>
    <w:rPr>
      <w:color w:val="918585"/>
      <w:sz w:val="22"/>
    </w:rPr>
  </w:style>
  <w:style w:type="paragraph" w:customStyle="1" w:styleId="SideHeading">
    <w:name w:val="Side Heading"/>
    <w:basedOn w:val="HeadingBase"/>
    <w:rsid w:val="006940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029"/>
    <w:pPr>
      <w:tabs>
        <w:tab w:val="num" w:pos="360"/>
      </w:tabs>
    </w:pPr>
  </w:style>
  <w:style w:type="paragraph" w:styleId="PlainText">
    <w:name w:val="Plain Text"/>
    <w:basedOn w:val="Normal"/>
    <w:link w:val="PlainTextChar"/>
    <w:rsid w:val="00694029"/>
    <w:rPr>
      <w:sz w:val="20"/>
    </w:rPr>
  </w:style>
  <w:style w:type="character" w:customStyle="1" w:styleId="PlainTextChar">
    <w:name w:val="Plain Text Char"/>
    <w:basedOn w:val="DefaultParagraphFont"/>
    <w:link w:val="PlainText"/>
    <w:rsid w:val="00694029"/>
    <w:rPr>
      <w:rFonts w:ascii="Courier New" w:eastAsia="Times New Roman" w:hAnsi="Courier New" w:cs="Times New Roman"/>
      <w:sz w:val="20"/>
      <w:szCs w:val="20"/>
      <w:lang w:eastAsia="en-US"/>
    </w:rPr>
  </w:style>
  <w:style w:type="character" w:customStyle="1" w:styleId="MenuOption">
    <w:name w:val="Menu Option"/>
    <w:basedOn w:val="DefaultParagraphFont"/>
    <w:rsid w:val="00694029"/>
    <w:rPr>
      <w:b/>
      <w:smallCaps/>
    </w:rPr>
  </w:style>
  <w:style w:type="paragraph" w:customStyle="1" w:styleId="TableListNumber">
    <w:name w:val="Table List Number"/>
    <w:basedOn w:val="ListNumber"/>
    <w:rsid w:val="00694029"/>
    <w:pPr>
      <w:numPr>
        <w:numId w:val="0"/>
      </w:numPr>
    </w:pPr>
  </w:style>
  <w:style w:type="paragraph" w:styleId="TOC4">
    <w:name w:val="toc 4"/>
    <w:basedOn w:val="TOCBase"/>
    <w:next w:val="Normal"/>
    <w:semiHidden/>
    <w:rsid w:val="00694029"/>
    <w:pPr>
      <w:tabs>
        <w:tab w:val="right" w:leader="dot" w:pos="9071"/>
      </w:tabs>
      <w:ind w:left="1701"/>
    </w:pPr>
  </w:style>
  <w:style w:type="paragraph" w:customStyle="1" w:styleId="ListAlpha">
    <w:name w:val="List Alpha"/>
    <w:basedOn w:val="List"/>
    <w:rsid w:val="00694029"/>
    <w:pPr>
      <w:numPr>
        <w:numId w:val="9"/>
      </w:numPr>
    </w:pPr>
  </w:style>
  <w:style w:type="paragraph" w:customStyle="1" w:styleId="ListAlpha2">
    <w:name w:val="List Alpha 2"/>
    <w:basedOn w:val="List2"/>
    <w:rsid w:val="00694029"/>
    <w:pPr>
      <w:numPr>
        <w:numId w:val="8"/>
      </w:numPr>
    </w:pPr>
  </w:style>
  <w:style w:type="paragraph" w:styleId="List2">
    <w:name w:val="List 2"/>
    <w:basedOn w:val="BodyText"/>
    <w:rsid w:val="00694029"/>
    <w:pPr>
      <w:tabs>
        <w:tab w:val="left" w:pos="680"/>
      </w:tabs>
      <w:spacing w:before="60" w:after="60"/>
      <w:ind w:left="680" w:hanging="340"/>
    </w:pPr>
  </w:style>
  <w:style w:type="paragraph" w:styleId="List3">
    <w:name w:val="List 3"/>
    <w:basedOn w:val="BodyText"/>
    <w:rsid w:val="00694029"/>
    <w:pPr>
      <w:tabs>
        <w:tab w:val="left" w:pos="1021"/>
      </w:tabs>
      <w:spacing w:before="60" w:after="60"/>
      <w:ind w:left="1020" w:hanging="340"/>
    </w:pPr>
  </w:style>
  <w:style w:type="paragraph" w:styleId="List4">
    <w:name w:val="List 4"/>
    <w:basedOn w:val="BodyText"/>
    <w:rsid w:val="00694029"/>
    <w:pPr>
      <w:tabs>
        <w:tab w:val="left" w:pos="1361"/>
      </w:tabs>
      <w:spacing w:before="60" w:after="60"/>
      <w:ind w:left="1361" w:hanging="340"/>
    </w:pPr>
  </w:style>
  <w:style w:type="paragraph" w:styleId="List5">
    <w:name w:val="List 5"/>
    <w:basedOn w:val="BodyText"/>
    <w:rsid w:val="00694029"/>
    <w:pPr>
      <w:tabs>
        <w:tab w:val="left" w:pos="1701"/>
      </w:tabs>
      <w:spacing w:before="60" w:after="60"/>
      <w:ind w:left="1701" w:hanging="340"/>
    </w:pPr>
  </w:style>
  <w:style w:type="paragraph" w:styleId="ListBullet3">
    <w:name w:val="List Bullet 3"/>
    <w:basedOn w:val="List3"/>
    <w:rsid w:val="00694029"/>
    <w:pPr>
      <w:numPr>
        <w:numId w:val="14"/>
      </w:numPr>
      <w:tabs>
        <w:tab w:val="clear" w:pos="1021"/>
      </w:tabs>
      <w:ind w:left="1037" w:hanging="357"/>
    </w:pPr>
  </w:style>
  <w:style w:type="paragraph" w:styleId="ListBullet4">
    <w:name w:val="List Bullet 4"/>
    <w:basedOn w:val="List4"/>
    <w:rsid w:val="00694029"/>
    <w:pPr>
      <w:numPr>
        <w:numId w:val="3"/>
      </w:numPr>
      <w:tabs>
        <w:tab w:val="clear" w:pos="1361"/>
      </w:tabs>
    </w:pPr>
  </w:style>
  <w:style w:type="paragraph" w:styleId="ListBullet5">
    <w:name w:val="List Bullet 5"/>
    <w:basedOn w:val="List5"/>
    <w:rsid w:val="00694029"/>
    <w:pPr>
      <w:numPr>
        <w:numId w:val="4"/>
      </w:numPr>
    </w:pPr>
  </w:style>
  <w:style w:type="paragraph" w:styleId="ListContinue2">
    <w:name w:val="List Continue 2"/>
    <w:basedOn w:val="List2"/>
    <w:rsid w:val="00694029"/>
    <w:pPr>
      <w:ind w:firstLine="0"/>
    </w:pPr>
  </w:style>
  <w:style w:type="paragraph" w:styleId="ListContinue3">
    <w:name w:val="List Continue 3"/>
    <w:basedOn w:val="List3"/>
    <w:rsid w:val="00694029"/>
    <w:pPr>
      <w:ind w:left="1021" w:firstLine="0"/>
    </w:pPr>
  </w:style>
  <w:style w:type="paragraph" w:styleId="ListContinue4">
    <w:name w:val="List Continue 4"/>
    <w:basedOn w:val="List4"/>
    <w:rsid w:val="00694029"/>
    <w:pPr>
      <w:ind w:firstLine="0"/>
    </w:pPr>
  </w:style>
  <w:style w:type="paragraph" w:styleId="ListContinue5">
    <w:name w:val="List Continue 5"/>
    <w:basedOn w:val="List5"/>
    <w:rsid w:val="00694029"/>
    <w:pPr>
      <w:ind w:firstLine="0"/>
    </w:pPr>
  </w:style>
  <w:style w:type="paragraph" w:styleId="ListNumber3">
    <w:name w:val="List Number 3"/>
    <w:basedOn w:val="List3"/>
    <w:rsid w:val="00694029"/>
    <w:pPr>
      <w:numPr>
        <w:numId w:val="5"/>
      </w:numPr>
    </w:pPr>
  </w:style>
  <w:style w:type="paragraph" w:styleId="ListNumber4">
    <w:name w:val="List Number 4"/>
    <w:basedOn w:val="List4"/>
    <w:rsid w:val="00694029"/>
    <w:pPr>
      <w:numPr>
        <w:numId w:val="6"/>
      </w:numPr>
    </w:pPr>
  </w:style>
  <w:style w:type="paragraph" w:styleId="ListNumber5">
    <w:name w:val="List Number 5"/>
    <w:basedOn w:val="List5"/>
    <w:rsid w:val="00694029"/>
    <w:pPr>
      <w:numPr>
        <w:numId w:val="7"/>
      </w:numPr>
    </w:pPr>
  </w:style>
  <w:style w:type="paragraph" w:styleId="BlockText">
    <w:name w:val="Block Text"/>
    <w:basedOn w:val="Normal"/>
    <w:rsid w:val="00694029"/>
    <w:pPr>
      <w:spacing w:after="120"/>
      <w:ind w:left="1440" w:right="1440"/>
    </w:pPr>
  </w:style>
  <w:style w:type="character" w:customStyle="1" w:styleId="Subscript">
    <w:name w:val="Subscript"/>
    <w:basedOn w:val="DefaultParagraphFont"/>
    <w:rsid w:val="00694029"/>
    <w:rPr>
      <w:sz w:val="16"/>
      <w:vertAlign w:val="subscript"/>
    </w:rPr>
  </w:style>
  <w:style w:type="character" w:customStyle="1" w:styleId="Superscript">
    <w:name w:val="Superscript"/>
    <w:basedOn w:val="DefaultParagraphFont"/>
    <w:rsid w:val="00694029"/>
    <w:rPr>
      <w:sz w:val="16"/>
      <w:vertAlign w:val="superscript"/>
    </w:rPr>
  </w:style>
  <w:style w:type="character" w:customStyle="1" w:styleId="Symbols">
    <w:name w:val="Symbols"/>
    <w:basedOn w:val="DefaultParagraphFont"/>
    <w:rsid w:val="00694029"/>
    <w:rPr>
      <w:rFonts w:ascii="Symbol" w:hAnsi="Symbol"/>
    </w:rPr>
  </w:style>
  <w:style w:type="character" w:customStyle="1" w:styleId="MenuOptions">
    <w:name w:val="Menu Options"/>
    <w:basedOn w:val="DefaultParagraphFont"/>
    <w:rsid w:val="00694029"/>
    <w:rPr>
      <w:rFonts w:ascii="Arial Narrow" w:hAnsi="Arial Narrow"/>
      <w:smallCaps/>
    </w:rPr>
  </w:style>
  <w:style w:type="character" w:customStyle="1" w:styleId="Buttons">
    <w:name w:val="Buttons"/>
    <w:basedOn w:val="DefaultParagraphFont"/>
    <w:rsid w:val="00694029"/>
    <w:rPr>
      <w:b/>
    </w:rPr>
  </w:style>
  <w:style w:type="character" w:customStyle="1" w:styleId="Underlined">
    <w:name w:val="Underlined"/>
    <w:basedOn w:val="DefaultParagraphFont"/>
    <w:rsid w:val="00694029"/>
    <w:rPr>
      <w:u w:val="single"/>
    </w:rPr>
  </w:style>
  <w:style w:type="paragraph" w:customStyle="1" w:styleId="TableBodyTextRight">
    <w:name w:val="Table Body Text Right"/>
    <w:basedOn w:val="TableBodyText"/>
    <w:rsid w:val="00694029"/>
    <w:pPr>
      <w:widowControl w:val="0"/>
      <w:autoSpaceDE w:val="0"/>
      <w:autoSpaceDN w:val="0"/>
      <w:adjustRightInd w:val="0"/>
      <w:jc w:val="right"/>
    </w:pPr>
    <w:rPr>
      <w:rFonts w:cs="Arial"/>
      <w:szCs w:val="18"/>
    </w:rPr>
  </w:style>
  <w:style w:type="paragraph" w:customStyle="1" w:styleId="CopyrightText">
    <w:name w:val="Copyright Text"/>
    <w:basedOn w:val="BodyText"/>
    <w:rsid w:val="00694029"/>
    <w:rPr>
      <w:sz w:val="18"/>
    </w:rPr>
  </w:style>
  <w:style w:type="paragraph" w:customStyle="1" w:styleId="BodySmallRight">
    <w:name w:val="Body Small Right"/>
    <w:basedOn w:val="BodyTextRight"/>
    <w:rsid w:val="00694029"/>
    <w:rPr>
      <w:sz w:val="18"/>
      <w:szCs w:val="18"/>
    </w:rPr>
  </w:style>
  <w:style w:type="paragraph" w:customStyle="1" w:styleId="MarginEdition">
    <w:name w:val="Margin Edition"/>
    <w:basedOn w:val="MarginNote"/>
    <w:rsid w:val="00694029"/>
    <w:pPr>
      <w:spacing w:before="0" w:after="0"/>
    </w:pPr>
    <w:rPr>
      <w:rFonts w:ascii="Times New Roman" w:hAnsi="Times New Roman"/>
      <w:color w:val="999999"/>
    </w:rPr>
  </w:style>
  <w:style w:type="paragraph" w:customStyle="1" w:styleId="Spacer">
    <w:name w:val="Spacer"/>
    <w:basedOn w:val="Normal"/>
    <w:rsid w:val="00694029"/>
    <w:rPr>
      <w:sz w:val="2"/>
      <w:szCs w:val="2"/>
    </w:rPr>
  </w:style>
  <w:style w:type="character" w:customStyle="1" w:styleId="Small">
    <w:name w:val="Small"/>
    <w:basedOn w:val="DefaultParagraphFont"/>
    <w:rsid w:val="00694029"/>
    <w:rPr>
      <w:sz w:val="16"/>
    </w:rPr>
  </w:style>
  <w:style w:type="paragraph" w:customStyle="1" w:styleId="WideTable">
    <w:name w:val="Wide Table"/>
    <w:basedOn w:val="Normal"/>
    <w:rsid w:val="00694029"/>
    <w:pPr>
      <w:ind w:left="-1418"/>
    </w:pPr>
    <w:rPr>
      <w:sz w:val="2"/>
      <w:szCs w:val="2"/>
    </w:rPr>
  </w:style>
  <w:style w:type="character" w:styleId="PageNumber">
    <w:name w:val="page number"/>
    <w:basedOn w:val="DefaultParagraphFont"/>
    <w:rsid w:val="00694029"/>
  </w:style>
  <w:style w:type="paragraph" w:styleId="Quote">
    <w:name w:val="Quote"/>
    <w:basedOn w:val="Heading1"/>
    <w:link w:val="QuoteChar"/>
    <w:qFormat/>
    <w:rsid w:val="00694029"/>
    <w:rPr>
      <w:b w:val="0"/>
      <w:sz w:val="72"/>
      <w:szCs w:val="72"/>
      <w:lang w:val="en-NZ"/>
    </w:rPr>
  </w:style>
  <w:style w:type="character" w:customStyle="1" w:styleId="QuoteChar">
    <w:name w:val="Quote Char"/>
    <w:basedOn w:val="DefaultParagraphFont"/>
    <w:link w:val="Quote"/>
    <w:rsid w:val="006940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029"/>
    <w:pPr>
      <w:pageBreakBefore/>
    </w:pPr>
  </w:style>
  <w:style w:type="paragraph" w:customStyle="1" w:styleId="Border">
    <w:name w:val="Border"/>
    <w:basedOn w:val="Normal"/>
    <w:qFormat/>
    <w:rsid w:val="006940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029"/>
    <w:rPr>
      <w:b/>
      <w:bCs/>
      <w:i/>
      <w:iCs/>
      <w:color w:val="auto"/>
    </w:rPr>
  </w:style>
  <w:style w:type="paragraph" w:styleId="IntenseQuote">
    <w:name w:val="Intense Quote"/>
    <w:basedOn w:val="Normal"/>
    <w:next w:val="Normal"/>
    <w:link w:val="IntenseQuoteChar"/>
    <w:uiPriority w:val="30"/>
    <w:qFormat/>
    <w:rsid w:val="006940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0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029"/>
    <w:rPr>
      <w:smallCaps/>
      <w:color w:val="auto"/>
      <w:u w:val="single"/>
    </w:rPr>
  </w:style>
  <w:style w:type="character" w:styleId="IntenseReference">
    <w:name w:val="Intense Reference"/>
    <w:basedOn w:val="DefaultParagraphFont"/>
    <w:uiPriority w:val="32"/>
    <w:qFormat/>
    <w:rsid w:val="00694029"/>
    <w:rPr>
      <w:b/>
      <w:bCs/>
      <w:smallCaps/>
      <w:color w:val="auto"/>
      <w:spacing w:val="5"/>
      <w:u w:val="single"/>
    </w:rPr>
  </w:style>
  <w:style w:type="paragraph" w:customStyle="1" w:styleId="2ColumnHeading">
    <w:name w:val="2Column Heading"/>
    <w:basedOn w:val="BodyText"/>
    <w:qFormat/>
    <w:rsid w:val="00694029"/>
    <w:pPr>
      <w:spacing w:after="60"/>
      <w:ind w:left="-2268"/>
    </w:pPr>
    <w:rPr>
      <w:b/>
    </w:rPr>
  </w:style>
  <w:style w:type="paragraph" w:customStyle="1" w:styleId="Heading1TOC">
    <w:name w:val="Heading1 TOC"/>
    <w:basedOn w:val="Normal"/>
    <w:qFormat/>
    <w:rsid w:val="00694029"/>
    <w:pPr>
      <w:spacing w:before="240" w:after="120"/>
    </w:pPr>
    <w:rPr>
      <w:rFonts w:ascii="Times New Roman" w:hAnsi="Times New Roman"/>
      <w:b/>
      <w:sz w:val="32"/>
    </w:rPr>
  </w:style>
  <w:style w:type="paragraph" w:customStyle="1" w:styleId="Heading2TOC">
    <w:name w:val="Heading2 TOC"/>
    <w:basedOn w:val="Normal"/>
    <w:qFormat/>
    <w:rsid w:val="00694029"/>
    <w:pPr>
      <w:spacing w:before="240" w:after="60"/>
    </w:pPr>
    <w:rPr>
      <w:rFonts w:ascii="Times New Roman" w:hAnsi="Times New Roman"/>
      <w:b/>
      <w:sz w:val="28"/>
    </w:rPr>
  </w:style>
  <w:style w:type="character" w:customStyle="1" w:styleId="Underline">
    <w:name w:val="Underline"/>
    <w:basedOn w:val="DefaultParagraphFont"/>
    <w:qFormat/>
    <w:rsid w:val="00694029"/>
    <w:rPr>
      <w:u w:val="single"/>
    </w:rPr>
  </w:style>
  <w:style w:type="character" w:customStyle="1" w:styleId="BoldandItalics">
    <w:name w:val="Bold and Italics"/>
    <w:qFormat/>
    <w:rsid w:val="00694029"/>
    <w:rPr>
      <w:b/>
      <w:i/>
      <w:u w:val="none"/>
    </w:rPr>
  </w:style>
  <w:style w:type="paragraph" w:styleId="BalloonText">
    <w:name w:val="Balloon Text"/>
    <w:basedOn w:val="Normal"/>
    <w:link w:val="BalloonTextChar"/>
    <w:rsid w:val="00694029"/>
    <w:rPr>
      <w:rFonts w:ascii="Tahoma" w:hAnsi="Tahoma" w:cs="Tahoma"/>
      <w:sz w:val="16"/>
      <w:szCs w:val="16"/>
    </w:rPr>
  </w:style>
  <w:style w:type="character" w:customStyle="1" w:styleId="BalloonTextChar">
    <w:name w:val="Balloon Text Char"/>
    <w:basedOn w:val="DefaultParagraphFont"/>
    <w:link w:val="BalloonText"/>
    <w:rsid w:val="006940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0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0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029"/>
    <w:rPr>
      <w:b/>
      <w:color w:val="660033"/>
      <w:spacing w:val="0"/>
    </w:rPr>
  </w:style>
  <w:style w:type="paragraph" w:customStyle="1" w:styleId="Nameditemlist">
    <w:name w:val="Named item list"/>
    <w:basedOn w:val="BodyText"/>
    <w:qFormat/>
    <w:rsid w:val="00694029"/>
    <w:pPr>
      <w:tabs>
        <w:tab w:val="left" w:pos="2835"/>
      </w:tabs>
      <w:ind w:left="2835" w:hanging="2835"/>
    </w:pPr>
  </w:style>
  <w:style w:type="paragraph" w:customStyle="1" w:styleId="BodyTextnopadding">
    <w:name w:val="Body Text no padding"/>
    <w:basedOn w:val="BodyText"/>
    <w:qFormat/>
    <w:rsid w:val="00694029"/>
    <w:pPr>
      <w:spacing w:before="0" w:after="0"/>
    </w:pPr>
  </w:style>
  <w:style w:type="paragraph" w:customStyle="1" w:styleId="BodyTextBold">
    <w:name w:val="Body Text Bold"/>
    <w:basedOn w:val="BodyText"/>
    <w:qFormat/>
    <w:rsid w:val="00694029"/>
    <w:rPr>
      <w:b/>
    </w:rPr>
  </w:style>
  <w:style w:type="character" w:styleId="Hyperlink">
    <w:name w:val="Hyperlink"/>
    <w:basedOn w:val="DefaultParagraphFont"/>
    <w:uiPriority w:val="99"/>
    <w:unhideWhenUsed/>
    <w:rsid w:val="00AC28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481</Words>
  <Characters>3389</Characters>
  <Application>Microsoft Office Word</Application>
  <DocSecurity>0</DocSecurity>
  <Lines>94</Lines>
  <Paragraphs>66</Paragraphs>
  <ScaleCrop>false</ScaleCrop>
  <Company>Author-it Software Corporation Ltd.</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AURKTA007 Analyse and evaluate faults in mobile plant hydraulic systems</dc:title>
  <dc:subject>Approved</dc:subject>
  <dc:creator>PwC’s Skills for Australia</dc:creator>
  <cp:keywords>Release: 1</cp:keywords>
  <dc:description>Review Date: 12 April 2008</dc:description>
  <cp:lastModifiedBy>HSD_TPCMSd.prod</cp:lastModifiedBy>
  <cp:revision>3</cp:revision>
  <dcterms:created xsi:type="dcterms:W3CDTF">2020-11-13T03:00:00Z</dcterms:created>
  <dcterms:modified xsi:type="dcterms:W3CDTF">2020-11-13T03:01:00Z</dcterms:modified>
</cp:coreProperties>
</file>