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234" w:rsidP="00FC02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AURKTA005 Inspect, service and repair track type drive and support systems</w:t>
      </w:r>
      <w:r>
        <w:fldChar w:fldCharType="end"/>
      </w:r>
    </w:p>
    <w:p w:rsidR="00FC0234" w:rsidP="00FC0234">
      <w:pPr>
        <w:pStyle w:val="Version"/>
        <w:sectPr w:rsidSect="00BC79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913" w:rsidP="00BC7913">
      <w:pPr>
        <w:pStyle w:val="SuperHeading"/>
      </w:pPr>
      <w:r w:rsidRPr="00BC7913">
        <w:t>Assessment Requirements for AURKTA005 Inspect, service and repair track type drive and support systems</w:t>
      </w:r>
    </w:p>
    <w:p w:rsidR="00000000" w:rsidRPr="00BC7913" w:rsidP="00BC7913">
      <w:pPr>
        <w:pStyle w:val="Heading1"/>
      </w:pPr>
      <w:bookmarkStart w:id="1" w:name="O_786353"/>
      <w:bookmarkEnd w:id="1"/>
      <w:r w:rsidRPr="00BC791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C02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913" w:rsidP="00BC7913">
            <w:pPr>
              <w:pStyle w:val="BodyText"/>
            </w:pPr>
            <w:r w:rsidRPr="00BC791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913">
            <w:pPr>
              <w:pStyle w:val="BodyText"/>
              <w:rPr>
                <w:lang w:val="en-NZ"/>
              </w:rPr>
            </w:pPr>
            <w:r w:rsidRPr="00BC7913">
              <w:rPr>
                <w:rStyle w:val="SpecialBold"/>
              </w:rPr>
              <w:t>Comment</w:t>
            </w:r>
          </w:p>
        </w:tc>
      </w:tr>
      <w:tr w:rsidTr="00FC02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913">
            <w:pPr>
              <w:pStyle w:val="BodyText"/>
              <w:rPr>
                <w:lang w:val="en-NZ"/>
              </w:rPr>
            </w:pPr>
            <w:r w:rsidRPr="00BC791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913" w:rsidP="00BC7913">
            <w:pPr>
              <w:pStyle w:val="BodyText"/>
            </w:pPr>
            <w:r w:rsidRPr="00BC7913">
              <w:t>New unit of competency.</w:t>
            </w:r>
          </w:p>
        </w:tc>
      </w:tr>
    </w:tbl>
    <w:p w:rsidR="00000000" w:rsidRPr="00BC7913" w:rsidP="00BC7913">
      <w:pPr>
        <w:pStyle w:val="BodyText"/>
      </w:pPr>
    </w:p>
    <w:p w:rsidR="00000000" w:rsidRPr="00BC7913" w:rsidP="00BC7913">
      <w:pPr>
        <w:pStyle w:val="AllowPageBreak"/>
      </w:pPr>
    </w:p>
    <w:p w:rsidR="00000000" w:rsidRPr="00BC7913" w:rsidP="00BC7913">
      <w:pPr>
        <w:pStyle w:val="Heading1"/>
      </w:pPr>
      <w:bookmarkStart w:id="2" w:name="O_786354"/>
      <w:bookmarkEnd w:id="2"/>
      <w:r w:rsidRPr="00BC7913">
        <w:t>Performance Evidence</w:t>
      </w:r>
    </w:p>
    <w:p w:rsidR="00000000" w:rsidRPr="00BC7913" w:rsidP="00FC0234">
      <w:pPr>
        <w:pStyle w:val="BodyText"/>
      </w:pPr>
      <w:r w:rsidRPr="00BC7913">
        <w:t>Be</w:t>
      </w:r>
      <w:r w:rsidRPr="00BC7913">
        <w:t>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C7913" w:rsidP="00BC7913">
      <w:pPr>
        <w:pStyle w:val="ListBullet"/>
      </w:pPr>
      <w:r w:rsidRPr="00BC7913">
        <w:t>inspect, service and repair one mac</w:t>
      </w:r>
      <w:r w:rsidRPr="00BC7913">
        <w:t>hine track type drive and support system, including four of the following components:</w:t>
      </w:r>
    </w:p>
    <w:p w:rsidR="00000000" w:rsidRPr="00BC7913" w:rsidP="00BC7913">
      <w:pPr>
        <w:pStyle w:val="ListBullet2"/>
      </w:pPr>
      <w:r w:rsidRPr="00BC7913">
        <w:t>carrier roller</w:t>
      </w:r>
    </w:p>
    <w:p w:rsidR="00000000" w:rsidRPr="00BC7913" w:rsidP="00BC7913">
      <w:pPr>
        <w:pStyle w:val="ListBullet2"/>
      </w:pPr>
      <w:r w:rsidRPr="00BC7913">
        <w:t>track roller</w:t>
      </w:r>
    </w:p>
    <w:p w:rsidR="00000000" w:rsidRPr="00BC7913" w:rsidP="00BC7913">
      <w:pPr>
        <w:pStyle w:val="ListBullet2"/>
      </w:pPr>
      <w:r w:rsidRPr="00BC7913">
        <w:t>undercarriage idler</w:t>
      </w:r>
    </w:p>
    <w:p w:rsidR="00000000" w:rsidRPr="00BC7913" w:rsidP="00BC7913">
      <w:pPr>
        <w:pStyle w:val="ListBullet2"/>
      </w:pPr>
      <w:r w:rsidRPr="00BC7913">
        <w:t>drive sprocket</w:t>
      </w:r>
    </w:p>
    <w:p w:rsidR="00000000" w:rsidRPr="00BC7913" w:rsidP="00BC7913">
      <w:pPr>
        <w:pStyle w:val="ListBullet2"/>
      </w:pPr>
      <w:r w:rsidRPr="00BC7913">
        <w:t>track chain</w:t>
      </w:r>
    </w:p>
    <w:p w:rsidR="00000000" w:rsidRPr="00BC7913" w:rsidP="00BC7913">
      <w:pPr>
        <w:pStyle w:val="ListBullet2"/>
      </w:pPr>
      <w:r w:rsidRPr="00BC7913">
        <w:t>recoil spring</w:t>
      </w:r>
    </w:p>
    <w:p w:rsidR="00000000" w:rsidRPr="00BC7913" w:rsidP="00BC7913">
      <w:pPr>
        <w:pStyle w:val="ListBullet2"/>
      </w:pPr>
      <w:r w:rsidRPr="00BC7913">
        <w:t>track chain tensioner</w:t>
      </w:r>
    </w:p>
    <w:p w:rsidR="00000000" w:rsidRPr="00BC7913" w:rsidP="00BC7913">
      <w:pPr>
        <w:pStyle w:val="ListBullet2"/>
      </w:pPr>
      <w:r w:rsidRPr="00BC7913">
        <w:t>track plate</w:t>
      </w:r>
    </w:p>
    <w:p w:rsidR="00000000" w:rsidRPr="00BC7913" w:rsidP="00BC7913">
      <w:pPr>
        <w:pStyle w:val="ListBullet2"/>
      </w:pPr>
      <w:r w:rsidRPr="00BC7913">
        <w:t>track frame, including its alignment.</w:t>
      </w:r>
    </w:p>
    <w:p w:rsidR="00000000" w:rsidRPr="00BC7913" w:rsidP="00BC7913">
      <w:pPr>
        <w:pStyle w:val="AllowPageBreak"/>
      </w:pPr>
    </w:p>
    <w:p w:rsidR="00000000" w:rsidRPr="00BC7913" w:rsidP="00BC7913">
      <w:pPr>
        <w:pStyle w:val="Heading1"/>
      </w:pPr>
      <w:bookmarkStart w:id="3" w:name="O_786355"/>
      <w:bookmarkEnd w:id="3"/>
      <w:r w:rsidRPr="00BC7913">
        <w:t>Knowledge Evidence</w:t>
      </w:r>
    </w:p>
    <w:p w:rsidR="00000000" w:rsidRPr="00BC7913" w:rsidP="00FC0234">
      <w:pPr>
        <w:pStyle w:val="BodyText"/>
      </w:pPr>
      <w:r w:rsidRPr="00BC7913">
        <w:t>Individuals must be able to demonstrate knowledge of:</w:t>
      </w:r>
    </w:p>
    <w:p w:rsidR="00000000" w:rsidRPr="00BC7913" w:rsidP="00BC7913">
      <w:pPr>
        <w:pStyle w:val="ListBullet"/>
      </w:pPr>
      <w:r w:rsidRPr="00BC7913">
        <w:t>work health and safety (WHS) and occupational health and safety (OHS) requirements relating to inspecting, servicing and repairing track type drive and support system</w:t>
      </w:r>
      <w:r w:rsidRPr="00BC7913">
        <w:t>s, including procedures for:</w:t>
      </w:r>
    </w:p>
    <w:p w:rsidR="00000000" w:rsidRPr="00BC7913" w:rsidP="00BC7913">
      <w:pPr>
        <w:pStyle w:val="ListBullet2"/>
      </w:pPr>
      <w:r w:rsidRPr="00BC7913">
        <w:t>manually handling system components</w:t>
      </w:r>
    </w:p>
    <w:p w:rsidR="00000000" w:rsidRPr="00BC7913" w:rsidP="00BC7913">
      <w:pPr>
        <w:pStyle w:val="ListBullet2"/>
      </w:pPr>
      <w:r w:rsidRPr="00BC7913">
        <w:t>isolating and stabilising machines</w:t>
      </w:r>
    </w:p>
    <w:p w:rsidR="00000000" w:rsidRPr="00BC7913" w:rsidP="00BC7913">
      <w:pPr>
        <w:pStyle w:val="ListBullet2"/>
      </w:pPr>
      <w:r w:rsidRPr="00BC7913">
        <w:t>releasing track chain tensioner</w:t>
      </w:r>
    </w:p>
    <w:p w:rsidR="00000000" w:rsidRPr="00BC7913" w:rsidP="00BC7913">
      <w:pPr>
        <w:pStyle w:val="ListBullet2"/>
      </w:pPr>
      <w:r w:rsidRPr="00BC7913">
        <w:t>working with recoil spring stored energy</w:t>
      </w:r>
    </w:p>
    <w:p w:rsidR="00000000" w:rsidRPr="00BC7913" w:rsidP="00BC7913">
      <w:pPr>
        <w:pStyle w:val="ListBullet2"/>
      </w:pPr>
      <w:r w:rsidRPr="00BC7913">
        <w:t>disassembling track chain tensioner</w:t>
      </w:r>
    </w:p>
    <w:p w:rsidR="00000000" w:rsidRPr="00BC7913" w:rsidP="00BC7913">
      <w:pPr>
        <w:pStyle w:val="ListBullet2"/>
      </w:pPr>
      <w:r w:rsidRPr="00BC7913">
        <w:t>working with stored hydraulic pressure</w:t>
      </w:r>
    </w:p>
    <w:p w:rsidR="00000000" w:rsidRPr="00BC7913" w:rsidP="00BC7913">
      <w:pPr>
        <w:pStyle w:val="ListBullet"/>
      </w:pPr>
      <w:r w:rsidRPr="00BC7913">
        <w:t>environmental requirements, including procedures for:</w:t>
      </w:r>
    </w:p>
    <w:p w:rsidR="00000000" w:rsidRPr="00BC7913" w:rsidP="00BC7913">
      <w:pPr>
        <w:pStyle w:val="ListBullet2"/>
      </w:pPr>
      <w:r w:rsidRPr="00BC7913">
        <w:t>trapping, storing and disposing of lubricants and fluids released from track type drive and support systems</w:t>
      </w:r>
    </w:p>
    <w:p w:rsidR="00000000" w:rsidRPr="00BC7913" w:rsidP="00BC7913">
      <w:pPr>
        <w:pStyle w:val="ListBullet2"/>
      </w:pPr>
      <w:r w:rsidRPr="00BC7913">
        <w:t>waste management, machine hygiene, dust and clean-up management</w:t>
      </w:r>
    </w:p>
    <w:p w:rsidR="00000000" w:rsidRPr="00BC7913" w:rsidP="00BC7913">
      <w:pPr>
        <w:pStyle w:val="ListBullet"/>
      </w:pPr>
      <w:r w:rsidRPr="00BC7913">
        <w:t>operating principles of trac</w:t>
      </w:r>
      <w:r w:rsidRPr="00BC7913">
        <w:t>k type drive and support systems, including:</w:t>
      </w:r>
    </w:p>
    <w:p w:rsidR="00000000" w:rsidRPr="00BC7913" w:rsidP="00BC7913">
      <w:pPr>
        <w:pStyle w:val="ListBullet2"/>
      </w:pPr>
      <w:r w:rsidRPr="00BC7913">
        <w:t>track system</w:t>
      </w:r>
    </w:p>
    <w:p w:rsidR="00000000" w:rsidRPr="00BC7913" w:rsidP="00BC7913">
      <w:pPr>
        <w:pStyle w:val="ListBullet2"/>
      </w:pPr>
      <w:r w:rsidRPr="00BC7913">
        <w:t>undercarriage system</w:t>
      </w:r>
    </w:p>
    <w:p w:rsidR="00000000" w:rsidRPr="00BC7913" w:rsidP="00BC7913">
      <w:pPr>
        <w:pStyle w:val="ListBullet"/>
      </w:pPr>
      <w:r w:rsidRPr="00BC7913">
        <w:t>application, purpose and operation of track type drive and support systems, including:</w:t>
      </w:r>
    </w:p>
    <w:p w:rsidR="00000000" w:rsidRPr="00BC7913" w:rsidP="00BC7913">
      <w:pPr>
        <w:pStyle w:val="ListBullet2"/>
      </w:pPr>
      <w:r w:rsidRPr="00BC7913">
        <w:t>track links, pins, bushings and track shoes</w:t>
      </w:r>
    </w:p>
    <w:p w:rsidR="00000000" w:rsidRPr="00BC7913" w:rsidP="00BC7913">
      <w:pPr>
        <w:pStyle w:val="ListBullet2"/>
      </w:pPr>
      <w:r w:rsidRPr="00BC7913">
        <w:t>undercarriage idlers, carrier rollers, driv</w:t>
      </w:r>
      <w:r w:rsidRPr="00BC7913">
        <w:t>e sprockets, track chain tensioners, recoil spring, accumulator, track plate, track frame and guards</w:t>
      </w:r>
    </w:p>
    <w:p w:rsidR="00000000" w:rsidRPr="00BC7913" w:rsidP="00BC7913">
      <w:pPr>
        <w:pStyle w:val="ListBullet"/>
      </w:pPr>
      <w:r w:rsidRPr="00BC7913">
        <w:t>inspection procedures for track type drive and support systems, including:</w:t>
      </w:r>
    </w:p>
    <w:p w:rsidR="00000000" w:rsidRPr="00BC7913" w:rsidP="00BC7913">
      <w:pPr>
        <w:pStyle w:val="ListBullet2"/>
      </w:pPr>
      <w:r w:rsidRPr="00BC7913">
        <w:t>component wear analysis</w:t>
      </w:r>
    </w:p>
    <w:p w:rsidR="00000000" w:rsidRPr="00BC7913" w:rsidP="00BC7913">
      <w:pPr>
        <w:pStyle w:val="ListBullet2"/>
      </w:pPr>
      <w:r w:rsidRPr="00BC7913">
        <w:t>system operation analysis</w:t>
      </w:r>
    </w:p>
    <w:p w:rsidR="00000000" w:rsidRPr="00BC7913" w:rsidP="00BC7913">
      <w:pPr>
        <w:pStyle w:val="ListBullet"/>
      </w:pPr>
      <w:r w:rsidRPr="00BC7913">
        <w:t>diagnostic testing procedures for track type drive and support systems, including:</w:t>
      </w:r>
    </w:p>
    <w:p w:rsidR="00000000" w:rsidRPr="00BC7913" w:rsidP="00BC7913">
      <w:pPr>
        <w:pStyle w:val="ListBullet2"/>
      </w:pPr>
      <w:r w:rsidRPr="00BC7913">
        <w:t>component wear analysis, including:</w:t>
      </w:r>
    </w:p>
    <w:p w:rsidR="00000000" w:rsidRPr="00BC7913" w:rsidP="00BC7913">
      <w:pPr>
        <w:pStyle w:val="ListBullet3"/>
      </w:pPr>
      <w:r w:rsidRPr="00BC7913">
        <w:t>track links, pins, bushings and track shoes</w:t>
      </w:r>
    </w:p>
    <w:p w:rsidR="00000000" w:rsidRPr="00BC7913" w:rsidP="00BC7913">
      <w:pPr>
        <w:pStyle w:val="ListBullet3"/>
      </w:pPr>
      <w:r w:rsidRPr="00BC7913">
        <w:t>undercarriage idlers, rollers, drive sprockets, tensioners, track frame and guards</w:t>
      </w:r>
    </w:p>
    <w:p w:rsidR="00000000" w:rsidRPr="00BC7913" w:rsidP="00BC7913">
      <w:pPr>
        <w:pStyle w:val="ListBullet2"/>
      </w:pPr>
      <w:r w:rsidRPr="00BC7913">
        <w:t>track f</w:t>
      </w:r>
      <w:r w:rsidRPr="00BC7913">
        <w:t>rame alignment</w:t>
      </w:r>
    </w:p>
    <w:p w:rsidR="00000000" w:rsidRPr="00BC7913" w:rsidP="00BC7913">
      <w:pPr>
        <w:pStyle w:val="ListBullet"/>
      </w:pPr>
      <w:r w:rsidRPr="00BC7913">
        <w:t>reclamation principles of track type drive components</w:t>
      </w:r>
    </w:p>
    <w:p w:rsidR="00000000" w:rsidRPr="00BC7913" w:rsidP="00BC7913">
      <w:pPr>
        <w:pStyle w:val="ListBullet"/>
      </w:pPr>
      <w:r w:rsidRPr="00BC7913">
        <w:t>service and repair procedures for track type drive and support systems, including removing, replacing, repairing and adjusting system components</w:t>
      </w:r>
    </w:p>
    <w:p w:rsidR="00000000" w:rsidRPr="00BC7913" w:rsidP="00BC7913">
      <w:pPr>
        <w:pStyle w:val="ListBullet"/>
      </w:pPr>
      <w:r w:rsidRPr="00BC7913">
        <w:t>post-repair testing procedures for track type drive and support systems, including:</w:t>
      </w:r>
    </w:p>
    <w:p w:rsidR="00000000" w:rsidRPr="00BC7913" w:rsidP="00BC7913">
      <w:pPr>
        <w:pStyle w:val="ListBullet2"/>
      </w:pPr>
      <w:r w:rsidRPr="00BC7913">
        <w:t>track tension adjustment</w:t>
      </w:r>
    </w:p>
    <w:p w:rsidR="00000000" w:rsidRPr="00BC7913" w:rsidP="00BC7913">
      <w:pPr>
        <w:pStyle w:val="ListBullet2"/>
      </w:pPr>
      <w:r w:rsidRPr="00BC7913">
        <w:t>track frame alignment.</w:t>
      </w:r>
    </w:p>
    <w:p w:rsidR="00000000" w:rsidRPr="00BC7913" w:rsidP="00BC7913">
      <w:pPr>
        <w:pStyle w:val="AllowPageBreak"/>
      </w:pPr>
    </w:p>
    <w:p w:rsidR="00000000" w:rsidRPr="00BC7913" w:rsidP="00BC7913">
      <w:pPr>
        <w:pStyle w:val="Heading1"/>
      </w:pPr>
      <w:bookmarkStart w:id="4" w:name="O_786356"/>
      <w:bookmarkEnd w:id="4"/>
      <w:r w:rsidRPr="00BC7913">
        <w:t>Assessment Conditions</w:t>
      </w:r>
    </w:p>
    <w:p w:rsidR="00000000" w:rsidRPr="00BC7913" w:rsidP="00FC0234">
      <w:pPr>
        <w:pStyle w:val="BodyText"/>
      </w:pPr>
      <w:r w:rsidRPr="00BC7913">
        <w:t>Assessors must satisfy NVR/AQTF assessor requirements.</w:t>
      </w:r>
    </w:p>
    <w:p w:rsidR="00000000" w:rsidRPr="00BC7913" w:rsidP="00FC0234">
      <w:pPr>
        <w:pStyle w:val="BodyText"/>
      </w:pPr>
      <w:r w:rsidRPr="00BC7913">
        <w:t>Competency is to be assessed</w:t>
      </w:r>
      <w:r w:rsidRPr="00BC7913">
        <w:t xml:space="preserve"> in the workplace or a simulated environment that accurately reflects performance in a real workplace setting.</w:t>
      </w:r>
    </w:p>
    <w:p w:rsidR="00000000" w:rsidRPr="00BC7913" w:rsidP="00FC0234">
      <w:pPr>
        <w:pStyle w:val="BodyText"/>
      </w:pPr>
      <w:r w:rsidRPr="00BC7913">
        <w:t>Assessment must include direct observation of tasks.</w:t>
      </w:r>
    </w:p>
    <w:p w:rsidR="00000000" w:rsidRPr="00BC7913" w:rsidP="00FC0234">
      <w:pPr>
        <w:pStyle w:val="BodyText"/>
      </w:pPr>
      <w:r w:rsidRPr="00BC7913">
        <w:t>Where assessment of competency includes third-party evidence, individuals must provide evi</w:t>
      </w:r>
      <w:r w:rsidRPr="00BC7913">
        <w:t>dence that links them to the track type drive and support systems that they have serviced and repaired, e.g. repair orders.</w:t>
      </w:r>
    </w:p>
    <w:p w:rsidR="00000000" w:rsidRPr="00BC7913" w:rsidP="00FC0234">
      <w:pPr>
        <w:pStyle w:val="BodyText"/>
      </w:pPr>
      <w:r w:rsidRPr="00BC7913">
        <w:t>Assessors must verify performance evidence through questioning on skills and knowledge to ensure correct interpretation and application.</w:t>
      </w:r>
    </w:p>
    <w:p w:rsidR="00000000" w:rsidRPr="00BC7913" w:rsidP="00FC0234">
      <w:pPr>
        <w:pStyle w:val="BodyText"/>
      </w:pPr>
      <w:r w:rsidRPr="00BC7913">
        <w:t>The following resources must be made available:</w:t>
      </w:r>
    </w:p>
    <w:p w:rsidR="00000000" w:rsidRPr="00BC7913" w:rsidP="00BC7913">
      <w:pPr>
        <w:pStyle w:val="ListBullet"/>
      </w:pPr>
      <w:r w:rsidRPr="00BC7913">
        <w:t>automotive repair workplace or simulated workplace</w:t>
      </w:r>
    </w:p>
    <w:p w:rsidR="00000000" w:rsidRPr="00BC7913" w:rsidP="00BC7913">
      <w:pPr>
        <w:pStyle w:val="ListBullet"/>
      </w:pPr>
      <w:r w:rsidRPr="00BC7913">
        <w:t>workplace instruct</w:t>
      </w:r>
      <w:r w:rsidRPr="00BC7913">
        <w:t>ions</w:t>
      </w:r>
    </w:p>
    <w:p w:rsidR="00000000" w:rsidRPr="00BC7913" w:rsidP="00BC7913">
      <w:pPr>
        <w:pStyle w:val="ListBullet"/>
      </w:pPr>
      <w:r w:rsidRPr="00BC7913">
        <w:t>manufacturer track type drive specifications</w:t>
      </w:r>
    </w:p>
    <w:p w:rsidR="00000000" w:rsidRPr="00BC7913" w:rsidP="00BC7913">
      <w:pPr>
        <w:pStyle w:val="ListBullet"/>
      </w:pPr>
      <w:r w:rsidRPr="00BC7913">
        <w:t>machinery with track type drive and support system requiring service and repair</w:t>
      </w:r>
    </w:p>
    <w:p w:rsidR="00000000" w:rsidRPr="00BC7913" w:rsidP="00BC7913">
      <w:pPr>
        <w:pStyle w:val="ListBullet"/>
      </w:pPr>
      <w:r w:rsidRPr="00BC7913">
        <w:t>track drive system inspection and measurement tools and gauges, including:</w:t>
      </w:r>
    </w:p>
    <w:p w:rsidR="00000000" w:rsidRPr="00BC7913" w:rsidP="00BC7913">
      <w:pPr>
        <w:pStyle w:val="ListBullet2"/>
      </w:pPr>
      <w:r w:rsidRPr="00BC7913">
        <w:t>track chain, track link, pin, bushing and track sh</w:t>
      </w:r>
      <w:r w:rsidRPr="00BC7913">
        <w:t>oe</w:t>
      </w:r>
    </w:p>
    <w:p w:rsidR="00000000" w:rsidRPr="00BC7913" w:rsidP="00BC7913">
      <w:pPr>
        <w:pStyle w:val="ListBullet2"/>
      </w:pPr>
      <w:r w:rsidRPr="00BC7913">
        <w:t>undercarriage tensioner, roller, idler and drive sprocket</w:t>
      </w:r>
    </w:p>
    <w:p w:rsidR="00000000" w:rsidRPr="00BC7913" w:rsidP="00BC7913">
      <w:pPr>
        <w:pStyle w:val="ListBullet"/>
      </w:pPr>
      <w:r w:rsidRPr="00BC7913">
        <w:t>tools, equipment and materials appropriate for inspecting, servicing, repairing and adjusting track type drive and support systems.</w:t>
      </w:r>
    </w:p>
    <w:p w:rsidR="00000000" w:rsidRPr="00BC7913" w:rsidP="00BC7913">
      <w:pPr>
        <w:pStyle w:val="AllowPageBreak"/>
      </w:pPr>
    </w:p>
    <w:p w:rsidR="00000000" w:rsidRPr="00BC7913" w:rsidP="00BC7913">
      <w:pPr>
        <w:pStyle w:val="Heading1"/>
      </w:pPr>
      <w:bookmarkStart w:id="5" w:name="O_786359"/>
      <w:bookmarkEnd w:id="5"/>
      <w:r w:rsidRPr="00BC7913">
        <w:t>Links</w:t>
      </w:r>
    </w:p>
    <w:p w:rsidR="00000000" w:rsidRPr="00BC7913" w:rsidP="00FC0234">
      <w:pPr>
        <w:pStyle w:val="BodyText"/>
      </w:pPr>
      <w:r w:rsidRPr="00BC79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723E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C7913" w:rsidP="00FC0234">
      <w:pPr>
        <w:pStyle w:val="BodyText"/>
      </w:pPr>
      <w:r w:rsidRPr="00BC79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723E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C7913" w:rsidP="00BC7913"/>
    <w:sectPr w:rsidSect="00BC79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13" w:rsidRPr="00FC0234" w:rsidP="00FC02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234" w:rsidP="00BC7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0234" w:rsidP="00BC7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C0234" w:rsidP="00BC79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2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913" w:rsidRPr="00FC0234" w:rsidP="00FC02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234" w:rsidRPr="002D2AF8" w:rsidP="00BC7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AURKTA005 Inspect, service and repair track type drive and support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C0234" w:rsidP="00BC79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28CF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60B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3CD1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9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9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9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9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9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9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9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9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9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9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9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913"/>
  </w:style>
  <w:style w:type="character" w:customStyle="1" w:styleId="Heading1Char">
    <w:name w:val="Heading 1 Char"/>
    <w:basedOn w:val="DefaultParagraphFont"/>
    <w:link w:val="Heading1"/>
    <w:rsid w:val="00BC79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9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9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79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913"/>
    <w:rPr>
      <w:b/>
      <w:spacing w:val="0"/>
    </w:rPr>
  </w:style>
  <w:style w:type="paragraph" w:styleId="ListBullet2">
    <w:name w:val="List Bullet 2"/>
    <w:basedOn w:val="List2"/>
    <w:rsid w:val="00BC79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79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9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C79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C79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9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9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9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9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9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9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9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9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9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9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9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9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9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9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79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9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9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9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79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9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9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9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9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9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9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9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9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7913"/>
    <w:rPr>
      <w:i/>
    </w:rPr>
  </w:style>
  <w:style w:type="paragraph" w:styleId="Caption">
    <w:name w:val="caption"/>
    <w:basedOn w:val="BodyText"/>
    <w:next w:val="Normal"/>
    <w:qFormat/>
    <w:rsid w:val="00BC79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9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9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913"/>
  </w:style>
  <w:style w:type="paragraph" w:styleId="TableofFigures">
    <w:name w:val="table of figures"/>
    <w:basedOn w:val="Normal"/>
    <w:next w:val="Normal"/>
    <w:semiHidden/>
    <w:rsid w:val="00BC79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91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C7913"/>
    <w:rPr>
      <w:rFonts w:ascii="Wingdings" w:hAnsi="Wingdings"/>
    </w:rPr>
  </w:style>
  <w:style w:type="paragraph" w:customStyle="1" w:styleId="TableHeading">
    <w:name w:val="Table Heading"/>
    <w:basedOn w:val="HeadingBase"/>
    <w:rsid w:val="00BC79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913"/>
    <w:rPr>
      <w:color w:val="0033CC"/>
      <w:u w:val="none"/>
    </w:rPr>
  </w:style>
  <w:style w:type="paragraph" w:customStyle="1" w:styleId="BodyTextRight">
    <w:name w:val="Body Text Right"/>
    <w:basedOn w:val="BodyText"/>
    <w:rsid w:val="00BC79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9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9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9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9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9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913"/>
    <w:rPr>
      <w:sz w:val="32"/>
    </w:rPr>
  </w:style>
  <w:style w:type="paragraph" w:customStyle="1" w:styleId="HeadingProcedure">
    <w:name w:val="Heading Procedure"/>
    <w:basedOn w:val="HeadingBase"/>
    <w:next w:val="Normal"/>
    <w:rsid w:val="00BC79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913"/>
    <w:pPr>
      <w:spacing w:before="60" w:after="60"/>
    </w:pPr>
  </w:style>
  <w:style w:type="paragraph" w:styleId="ListContinue">
    <w:name w:val="List Continue"/>
    <w:basedOn w:val="List"/>
    <w:rsid w:val="00BC7913"/>
    <w:pPr>
      <w:ind w:firstLine="0"/>
    </w:pPr>
  </w:style>
  <w:style w:type="paragraph" w:customStyle="1" w:styleId="ListNote">
    <w:name w:val="List Note"/>
    <w:basedOn w:val="List"/>
    <w:rsid w:val="00BC79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9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9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913"/>
    <w:rPr>
      <w:rFonts w:ascii="Courier New" w:hAnsi="Courier New"/>
    </w:rPr>
  </w:style>
  <w:style w:type="paragraph" w:customStyle="1" w:styleId="NoteBullet">
    <w:name w:val="Note Bullet"/>
    <w:basedOn w:val="Note"/>
    <w:rsid w:val="00BC79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9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9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9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9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79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9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913"/>
    <w:rPr>
      <w:b/>
      <w:smallCaps/>
    </w:rPr>
  </w:style>
  <w:style w:type="paragraph" w:customStyle="1" w:styleId="TableListNumber">
    <w:name w:val="Table List Number"/>
    <w:basedOn w:val="ListNumber"/>
    <w:rsid w:val="00BC79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9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913"/>
    <w:pPr>
      <w:numPr>
        <w:numId w:val="10"/>
      </w:numPr>
    </w:pPr>
  </w:style>
  <w:style w:type="paragraph" w:customStyle="1" w:styleId="ListAlpha2">
    <w:name w:val="List Alpha 2"/>
    <w:basedOn w:val="List2"/>
    <w:rsid w:val="00BC7913"/>
    <w:pPr>
      <w:numPr>
        <w:numId w:val="9"/>
      </w:numPr>
    </w:pPr>
  </w:style>
  <w:style w:type="paragraph" w:styleId="List2">
    <w:name w:val="List 2"/>
    <w:basedOn w:val="BodyText"/>
    <w:rsid w:val="00BC79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9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9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9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C79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C7913"/>
    <w:pPr>
      <w:numPr>
        <w:numId w:val="5"/>
      </w:numPr>
    </w:pPr>
  </w:style>
  <w:style w:type="paragraph" w:styleId="ListContinue2">
    <w:name w:val="List Continue 2"/>
    <w:basedOn w:val="List2"/>
    <w:rsid w:val="00BC7913"/>
    <w:pPr>
      <w:ind w:firstLine="0"/>
    </w:pPr>
  </w:style>
  <w:style w:type="paragraph" w:styleId="ListContinue3">
    <w:name w:val="List Continue 3"/>
    <w:basedOn w:val="List3"/>
    <w:rsid w:val="00BC7913"/>
    <w:pPr>
      <w:ind w:left="1021" w:firstLine="0"/>
    </w:pPr>
  </w:style>
  <w:style w:type="paragraph" w:styleId="ListContinue4">
    <w:name w:val="List Continue 4"/>
    <w:basedOn w:val="List4"/>
    <w:rsid w:val="00BC7913"/>
    <w:pPr>
      <w:ind w:firstLine="0"/>
    </w:pPr>
  </w:style>
  <w:style w:type="paragraph" w:styleId="ListContinue5">
    <w:name w:val="List Continue 5"/>
    <w:basedOn w:val="List5"/>
    <w:rsid w:val="00BC7913"/>
    <w:pPr>
      <w:ind w:firstLine="0"/>
    </w:pPr>
  </w:style>
  <w:style w:type="paragraph" w:styleId="ListNumber3">
    <w:name w:val="List Number 3"/>
    <w:basedOn w:val="List3"/>
    <w:rsid w:val="00BC7913"/>
    <w:pPr>
      <w:numPr>
        <w:numId w:val="6"/>
      </w:numPr>
    </w:pPr>
  </w:style>
  <w:style w:type="paragraph" w:styleId="ListNumber4">
    <w:name w:val="List Number 4"/>
    <w:basedOn w:val="List4"/>
    <w:rsid w:val="00BC7913"/>
    <w:pPr>
      <w:numPr>
        <w:numId w:val="7"/>
      </w:numPr>
    </w:pPr>
  </w:style>
  <w:style w:type="paragraph" w:styleId="ListNumber5">
    <w:name w:val="List Number 5"/>
    <w:basedOn w:val="List5"/>
    <w:rsid w:val="00BC7913"/>
    <w:pPr>
      <w:numPr>
        <w:numId w:val="8"/>
      </w:numPr>
    </w:pPr>
  </w:style>
  <w:style w:type="paragraph" w:styleId="BlockText">
    <w:name w:val="Block Text"/>
    <w:basedOn w:val="Normal"/>
    <w:rsid w:val="00BC79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9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913"/>
    <w:rPr>
      <w:sz w:val="16"/>
      <w:vertAlign w:val="superscript"/>
    </w:rPr>
  </w:style>
  <w:style w:type="character" w:customStyle="1" w:styleId="Symbols">
    <w:name w:val="Symbols"/>
    <w:basedOn w:val="DefaultParagraphFont"/>
    <w:rsid w:val="00BC7913"/>
    <w:rPr>
      <w:rFonts w:ascii="Symbol" w:hAnsi="Symbol"/>
    </w:rPr>
  </w:style>
  <w:style w:type="character" w:customStyle="1" w:styleId="MenuOptions">
    <w:name w:val="Menu Options"/>
    <w:basedOn w:val="DefaultParagraphFont"/>
    <w:rsid w:val="00BC79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913"/>
    <w:rPr>
      <w:b/>
    </w:rPr>
  </w:style>
  <w:style w:type="character" w:customStyle="1" w:styleId="Underlined">
    <w:name w:val="Underlined"/>
    <w:basedOn w:val="DefaultParagraphFont"/>
    <w:rsid w:val="00BC7913"/>
    <w:rPr>
      <w:u w:val="single"/>
    </w:rPr>
  </w:style>
  <w:style w:type="paragraph" w:customStyle="1" w:styleId="TableBodyTextRight">
    <w:name w:val="Table Body Text Right"/>
    <w:basedOn w:val="TableBodyText"/>
    <w:rsid w:val="00BC79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913"/>
    <w:rPr>
      <w:sz w:val="18"/>
    </w:rPr>
  </w:style>
  <w:style w:type="paragraph" w:customStyle="1" w:styleId="BodySmallRight">
    <w:name w:val="Body Small Right"/>
    <w:basedOn w:val="BodyTextRight"/>
    <w:rsid w:val="00BC7913"/>
    <w:rPr>
      <w:sz w:val="18"/>
      <w:szCs w:val="18"/>
    </w:rPr>
  </w:style>
  <w:style w:type="paragraph" w:customStyle="1" w:styleId="MarginEdition">
    <w:name w:val="Margin Edition"/>
    <w:basedOn w:val="MarginNote"/>
    <w:rsid w:val="00BC79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913"/>
    <w:rPr>
      <w:sz w:val="2"/>
      <w:szCs w:val="2"/>
    </w:rPr>
  </w:style>
  <w:style w:type="character" w:customStyle="1" w:styleId="Small">
    <w:name w:val="Small"/>
    <w:basedOn w:val="DefaultParagraphFont"/>
    <w:rsid w:val="00BC7913"/>
    <w:rPr>
      <w:sz w:val="16"/>
    </w:rPr>
  </w:style>
  <w:style w:type="paragraph" w:customStyle="1" w:styleId="WideTable">
    <w:name w:val="Wide Table"/>
    <w:basedOn w:val="Normal"/>
    <w:rsid w:val="00BC79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913"/>
  </w:style>
  <w:style w:type="paragraph" w:styleId="Quote">
    <w:name w:val="Quote"/>
    <w:basedOn w:val="Heading1"/>
    <w:link w:val="QuoteChar"/>
    <w:qFormat/>
    <w:rsid w:val="00BC79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9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913"/>
    <w:pPr>
      <w:pageBreakBefore/>
    </w:pPr>
  </w:style>
  <w:style w:type="paragraph" w:customStyle="1" w:styleId="Border">
    <w:name w:val="Border"/>
    <w:basedOn w:val="Normal"/>
    <w:qFormat/>
    <w:rsid w:val="00BC79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9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9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9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9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9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9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9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9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913"/>
    <w:rPr>
      <w:u w:val="single"/>
    </w:rPr>
  </w:style>
  <w:style w:type="character" w:customStyle="1" w:styleId="BoldandItalics">
    <w:name w:val="Bold and Italics"/>
    <w:qFormat/>
    <w:rsid w:val="00BC7913"/>
    <w:rPr>
      <w:b/>
      <w:i/>
      <w:u w:val="none"/>
    </w:rPr>
  </w:style>
  <w:style w:type="paragraph" w:styleId="BalloonText">
    <w:name w:val="Balloon Text"/>
    <w:basedOn w:val="Normal"/>
    <w:link w:val="BalloonTextChar"/>
    <w:rsid w:val="00BC7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9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9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9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9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9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913"/>
    <w:pPr>
      <w:spacing w:before="0" w:after="0"/>
    </w:pPr>
  </w:style>
  <w:style w:type="paragraph" w:customStyle="1" w:styleId="BodyTextBold">
    <w:name w:val="Body Text Bold"/>
    <w:basedOn w:val="BodyText"/>
    <w:qFormat/>
    <w:rsid w:val="00BC7913"/>
    <w:rPr>
      <w:b/>
    </w:rPr>
  </w:style>
  <w:style w:type="character" w:styleId="Hyperlink">
    <w:name w:val="Hyperlink"/>
    <w:basedOn w:val="DefaultParagraphFont"/>
    <w:uiPriority w:val="99"/>
    <w:unhideWhenUsed/>
    <w:rsid w:val="00FC02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3835</Characters>
  <Application>Microsoft Office Word</Application>
  <DocSecurity>0</DocSecurity>
  <Lines>103</Lines>
  <Paragraphs>82</Paragraphs>
  <ScaleCrop>false</ScaleCrop>
  <Company>Author-it Software Corporation Ltd.</Company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AURKTA005 Inspect, service and repair track type drive and support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2023-12-19T06:59:00Z</dcterms:created>
  <dcterms:modified xsi:type="dcterms:W3CDTF">2023-12-19T06:59:00Z</dcterms:modified>
</cp:coreProperties>
</file>