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0205A" w:rsidP="0080205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AURJTX003 Diagnose and repair motorcycle automatic transmissions</w:t>
      </w:r>
      <w:r>
        <w:fldChar w:fldCharType="end"/>
      </w:r>
    </w:p>
    <w:p w:rsidR="0080205A" w:rsidP="0080205A">
      <w:pPr>
        <w:pStyle w:val="Version"/>
        <w:sectPr w:rsidSect="00566E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66E3F" w:rsidP="00566E3F">
      <w:pPr>
        <w:pStyle w:val="SuperHeading"/>
      </w:pPr>
      <w:r w:rsidRPr="00566E3F">
        <w:t>Assessment Requirements for AURJTX003 Diagnose and repair motorcycle automatic transmissions</w:t>
      </w:r>
    </w:p>
    <w:p w:rsidR="00000000" w:rsidRPr="00566E3F" w:rsidP="00566E3F">
      <w:pPr>
        <w:pStyle w:val="Heading1"/>
      </w:pPr>
      <w:bookmarkStart w:id="1" w:name="O_770798"/>
      <w:bookmarkEnd w:id="1"/>
      <w:r w:rsidRPr="00566E3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802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3F" w:rsidP="00566E3F">
            <w:pPr>
              <w:pStyle w:val="BodyText"/>
            </w:pPr>
            <w:r w:rsidRPr="00566E3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3F">
            <w:pPr>
              <w:pStyle w:val="BodyText"/>
              <w:rPr>
                <w:lang w:val="en-NZ"/>
              </w:rPr>
            </w:pPr>
            <w:r w:rsidRPr="00566E3F">
              <w:rPr>
                <w:rStyle w:val="SpecialBold"/>
              </w:rPr>
              <w:t>Comment</w:t>
            </w:r>
          </w:p>
        </w:tc>
      </w:tr>
      <w:tr w:rsidTr="0080205A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6E3F">
            <w:pPr>
              <w:pStyle w:val="BodyText"/>
              <w:rPr>
                <w:lang w:val="en-NZ"/>
              </w:rPr>
            </w:pPr>
            <w:r w:rsidRPr="00566E3F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6E3F" w:rsidP="00566E3F">
            <w:pPr>
              <w:pStyle w:val="BodyText"/>
            </w:pPr>
            <w:r w:rsidRPr="00566E3F">
              <w:t>New unit of competency.</w:t>
            </w:r>
          </w:p>
        </w:tc>
      </w:tr>
    </w:tbl>
    <w:p w:rsidR="00000000" w:rsidRPr="00566E3F" w:rsidP="00566E3F">
      <w:pPr>
        <w:pStyle w:val="BodyText"/>
      </w:pPr>
    </w:p>
    <w:p w:rsidR="00000000" w:rsidRPr="00566E3F" w:rsidP="00566E3F">
      <w:pPr>
        <w:pStyle w:val="AllowPageBreak"/>
      </w:pPr>
    </w:p>
    <w:p w:rsidR="00000000" w:rsidRPr="00566E3F" w:rsidP="00566E3F">
      <w:pPr>
        <w:pStyle w:val="Heading1"/>
      </w:pPr>
      <w:bookmarkStart w:id="2" w:name="O_770799"/>
      <w:bookmarkEnd w:id="2"/>
      <w:r w:rsidRPr="00566E3F">
        <w:t>Performance Evidence</w:t>
      </w:r>
    </w:p>
    <w:p w:rsidR="00000000" w:rsidRPr="00566E3F" w:rsidP="0080205A">
      <w:pPr>
        <w:pStyle w:val="BodyText"/>
      </w:pPr>
      <w:r w:rsidRPr="00566E3F">
        <w:t>Before competency can be determined, individuals must demonstrate they can perform the following according to the standards defined in this unit’s elements, performance criteria, range of conditions and foundation skills:</w:t>
      </w:r>
    </w:p>
    <w:p w:rsidR="00000000" w:rsidRPr="00566E3F" w:rsidP="00566E3F">
      <w:pPr>
        <w:pStyle w:val="ListBullet"/>
      </w:pPr>
      <w:r w:rsidRPr="00566E3F">
        <w:t>diagnose and repair a fault in tw</w:t>
      </w:r>
      <w:r w:rsidRPr="00566E3F">
        <w:t>o different motorcycles with different automatic transmissions, in which the work must involve removing, dismantling, reassembling and refitting the transmissions.</w:t>
      </w:r>
    </w:p>
    <w:p w:rsidR="00000000" w:rsidRPr="00566E3F" w:rsidP="00566E3F">
      <w:pPr>
        <w:pStyle w:val="AllowPageBreak"/>
      </w:pPr>
    </w:p>
    <w:p w:rsidR="00000000" w:rsidRPr="00566E3F" w:rsidP="00566E3F">
      <w:pPr>
        <w:pStyle w:val="Heading1"/>
      </w:pPr>
      <w:bookmarkStart w:id="3" w:name="O_770800"/>
      <w:bookmarkEnd w:id="3"/>
      <w:r w:rsidRPr="00566E3F">
        <w:t>Knowledge Evidence</w:t>
      </w:r>
    </w:p>
    <w:p w:rsidR="00000000" w:rsidRPr="00566E3F" w:rsidP="0080205A">
      <w:pPr>
        <w:pStyle w:val="BodyText"/>
      </w:pPr>
      <w:r w:rsidRPr="00566E3F">
        <w:t>Individuals must be able to demonstrate knowledge of:</w:t>
      </w:r>
    </w:p>
    <w:p w:rsidR="00000000" w:rsidRPr="00566E3F" w:rsidP="00566E3F">
      <w:pPr>
        <w:pStyle w:val="ListBullet"/>
      </w:pPr>
      <w:r w:rsidRPr="00566E3F">
        <w:t>work health and safety (WHS) and occupational health and safety (OHS) requirements relating to diagnosing and repairing motorcycle automatic transmissions, including procedures for handling transmission fluids and clutch materials</w:t>
      </w:r>
    </w:p>
    <w:p w:rsidR="00000000" w:rsidRPr="00566E3F" w:rsidP="00566E3F">
      <w:pPr>
        <w:pStyle w:val="ListBullet"/>
      </w:pPr>
      <w:r w:rsidRPr="00566E3F">
        <w:t>environmental requirement</w:t>
      </w:r>
      <w:r w:rsidRPr="00566E3F">
        <w:t>s, including procedures for trapping, storing and disposing of fluids released from transmissions</w:t>
      </w:r>
    </w:p>
    <w:p w:rsidR="00000000" w:rsidRPr="00566E3F" w:rsidP="00566E3F">
      <w:pPr>
        <w:pStyle w:val="ListBullet"/>
      </w:pPr>
      <w:r w:rsidRPr="00566E3F">
        <w:t>operating principles of motorcycle automatic transmissions and associated components, including:</w:t>
      </w:r>
    </w:p>
    <w:p w:rsidR="00000000" w:rsidRPr="00566E3F" w:rsidP="00566E3F">
      <w:pPr>
        <w:pStyle w:val="ListBullet2"/>
      </w:pPr>
      <w:r w:rsidRPr="00566E3F">
        <w:t>gears types</w:t>
      </w:r>
    </w:p>
    <w:p w:rsidR="00000000" w:rsidRPr="00566E3F" w:rsidP="00566E3F">
      <w:pPr>
        <w:pStyle w:val="ListBullet2"/>
      </w:pPr>
      <w:r w:rsidRPr="00566E3F">
        <w:t>gear ratios</w:t>
      </w:r>
    </w:p>
    <w:p w:rsidR="00000000" w:rsidRPr="00566E3F" w:rsidP="00566E3F">
      <w:pPr>
        <w:pStyle w:val="ListBullet"/>
      </w:pPr>
      <w:r w:rsidRPr="00566E3F">
        <w:t xml:space="preserve">application, purpose and operation </w:t>
      </w:r>
      <w:r w:rsidRPr="00566E3F">
        <w:t>of the following motorcycle automatic transmissions and components, including:</w:t>
      </w:r>
    </w:p>
    <w:p w:rsidR="00000000" w:rsidRPr="00566E3F" w:rsidP="00566E3F">
      <w:pPr>
        <w:pStyle w:val="ListBullet2"/>
      </w:pPr>
      <w:r w:rsidRPr="00566E3F">
        <w:t>continuously variable transmissions (CVT), including:</w:t>
      </w:r>
    </w:p>
    <w:p w:rsidR="00000000" w:rsidRPr="00566E3F" w:rsidP="00566E3F">
      <w:pPr>
        <w:pStyle w:val="ListBullet3"/>
      </w:pPr>
      <w:r w:rsidRPr="00566E3F">
        <w:t>wet types</w:t>
      </w:r>
    </w:p>
    <w:p w:rsidR="00000000" w:rsidRPr="00566E3F" w:rsidP="00566E3F">
      <w:pPr>
        <w:pStyle w:val="ListBullet3"/>
      </w:pPr>
      <w:r w:rsidRPr="00566E3F">
        <w:t>dry types</w:t>
      </w:r>
    </w:p>
    <w:p w:rsidR="00000000" w:rsidRPr="00566E3F" w:rsidP="00566E3F">
      <w:pPr>
        <w:pStyle w:val="ListBullet2"/>
      </w:pPr>
      <w:r w:rsidRPr="00566E3F">
        <w:t>semi-automatic transmissions</w:t>
      </w:r>
    </w:p>
    <w:p w:rsidR="00000000" w:rsidRPr="00566E3F" w:rsidP="00566E3F">
      <w:pPr>
        <w:pStyle w:val="ListBullet2"/>
      </w:pPr>
      <w:r w:rsidRPr="00566E3F">
        <w:t>dual clutch transmissions</w:t>
      </w:r>
    </w:p>
    <w:p w:rsidR="00000000" w:rsidRPr="00566E3F" w:rsidP="00566E3F">
      <w:pPr>
        <w:pStyle w:val="ListBullet2"/>
      </w:pPr>
      <w:r w:rsidRPr="00566E3F">
        <w:t>automa</w:t>
      </w:r>
      <w:r w:rsidRPr="00566E3F">
        <w:t>tic transmission electronic components, including:</w:t>
      </w:r>
    </w:p>
    <w:p w:rsidR="00000000" w:rsidRPr="00566E3F" w:rsidP="00566E3F">
      <w:pPr>
        <w:pStyle w:val="ListBullet3"/>
      </w:pPr>
      <w:r w:rsidRPr="00566E3F">
        <w:t>electronic control module</w:t>
      </w:r>
    </w:p>
    <w:p w:rsidR="00000000" w:rsidRPr="00566E3F" w:rsidP="00566E3F">
      <w:pPr>
        <w:pStyle w:val="ListBullet3"/>
      </w:pPr>
      <w:r w:rsidRPr="00566E3F">
        <w:t>input sensors, including vehicle speed sensor, throttle position sensor, mass air flow (MAF) sensor, manifold absolute pressure (MAP) sensor, transmission range sensor, engine sp</w:t>
      </w:r>
      <w:r w:rsidRPr="00566E3F">
        <w:t>eed sensor and temperature sensors</w:t>
      </w:r>
    </w:p>
    <w:p w:rsidR="00000000" w:rsidRPr="00566E3F" w:rsidP="00566E3F">
      <w:pPr>
        <w:pStyle w:val="ListBullet3"/>
      </w:pPr>
      <w:r w:rsidRPr="00566E3F">
        <w:t xml:space="preserve">electronic control module outputs, including indicator lamps, shift solenoids and pressure control solenoids </w:t>
      </w:r>
    </w:p>
    <w:p w:rsidR="00000000" w:rsidRPr="00566E3F" w:rsidP="00566E3F">
      <w:pPr>
        <w:pStyle w:val="ListBullet2"/>
      </w:pPr>
      <w:r w:rsidRPr="00566E3F">
        <w:t>types and compatibility of transmission system oils and additives</w:t>
      </w:r>
    </w:p>
    <w:p w:rsidR="00000000" w:rsidRPr="00566E3F" w:rsidP="00566E3F">
      <w:pPr>
        <w:pStyle w:val="ListBullet2"/>
      </w:pPr>
      <w:r w:rsidRPr="00566E3F">
        <w:t>types of diagnostic trouble codes and proced</w:t>
      </w:r>
      <w:r w:rsidRPr="00566E3F">
        <w:t>ures for accessing codes</w:t>
      </w:r>
    </w:p>
    <w:p w:rsidR="00000000" w:rsidRPr="00566E3F" w:rsidP="00566E3F">
      <w:pPr>
        <w:pStyle w:val="ListBullet"/>
      </w:pPr>
      <w:r w:rsidRPr="00566E3F">
        <w:t>diagnostic testing procedures for motorcycle automatic transmissions, including procedures for analysing:</w:t>
      </w:r>
    </w:p>
    <w:p w:rsidR="00000000" w:rsidRPr="00566E3F" w:rsidP="00566E3F">
      <w:pPr>
        <w:pStyle w:val="ListBullet2"/>
      </w:pPr>
      <w:r w:rsidRPr="00566E3F">
        <w:t>component wear</w:t>
      </w:r>
    </w:p>
    <w:p w:rsidR="00000000" w:rsidRPr="00566E3F" w:rsidP="00566E3F">
      <w:pPr>
        <w:pStyle w:val="ListBullet2"/>
      </w:pPr>
      <w:r w:rsidRPr="00566E3F">
        <w:t>abnormal system noise</w:t>
      </w:r>
    </w:p>
    <w:p w:rsidR="00000000" w:rsidRPr="00566E3F" w:rsidP="00566E3F">
      <w:pPr>
        <w:pStyle w:val="ListBullet"/>
      </w:pPr>
      <w:r w:rsidRPr="00566E3F">
        <w:t xml:space="preserve">repair procedures for motorcycle automatic transmissions, including procedures for </w:t>
      </w:r>
      <w:r w:rsidRPr="00566E3F">
        <w:t xml:space="preserve">removing, dismantling, reassembling, refitting and adjusting components </w:t>
      </w:r>
    </w:p>
    <w:p w:rsidR="00000000" w:rsidRPr="00566E3F" w:rsidP="00566E3F">
      <w:pPr>
        <w:pStyle w:val="ListBullet"/>
      </w:pPr>
      <w:r w:rsidRPr="00566E3F">
        <w:t>post-repair testing procedures for motorcycle automatic transmissions.</w:t>
      </w:r>
    </w:p>
    <w:p w:rsidR="00000000" w:rsidRPr="00566E3F" w:rsidP="00566E3F">
      <w:pPr>
        <w:pStyle w:val="AllowPageBreak"/>
      </w:pPr>
    </w:p>
    <w:p w:rsidR="00000000" w:rsidRPr="00566E3F" w:rsidP="00566E3F">
      <w:pPr>
        <w:pStyle w:val="Heading1"/>
      </w:pPr>
      <w:bookmarkStart w:id="4" w:name="O_770801"/>
      <w:bookmarkEnd w:id="4"/>
      <w:r w:rsidRPr="00566E3F">
        <w:t>Assessment Conditions</w:t>
      </w:r>
    </w:p>
    <w:p w:rsidR="00000000" w:rsidRPr="00566E3F" w:rsidP="0080205A">
      <w:pPr>
        <w:pStyle w:val="BodyText"/>
      </w:pPr>
      <w:r w:rsidRPr="00566E3F">
        <w:t>Assessors must satisfy NVR/AQTF assessor requirements.</w:t>
      </w:r>
    </w:p>
    <w:p w:rsidR="00000000" w:rsidRPr="00566E3F" w:rsidP="0080205A">
      <w:pPr>
        <w:pStyle w:val="BodyText"/>
      </w:pPr>
      <w:r w:rsidRPr="00566E3F">
        <w:t xml:space="preserve">Competency is to </w:t>
      </w:r>
      <w:r w:rsidRPr="00566E3F">
        <w:t>be assessed in the workplace or a simulated environment that accurately reflects performance in a real workplace setting.</w:t>
      </w:r>
    </w:p>
    <w:p w:rsidR="00000000" w:rsidRPr="00566E3F" w:rsidP="0080205A">
      <w:pPr>
        <w:pStyle w:val="BodyText"/>
      </w:pPr>
      <w:r w:rsidRPr="00566E3F">
        <w:t>Assessment must include direct observation of tasks.</w:t>
      </w:r>
    </w:p>
    <w:p w:rsidR="00000000" w:rsidRPr="00566E3F" w:rsidP="0080205A">
      <w:pPr>
        <w:pStyle w:val="BodyText"/>
      </w:pPr>
      <w:r w:rsidRPr="00566E3F">
        <w:t xml:space="preserve">Where assessment of competency includes third-party evidence, individuals must </w:t>
      </w:r>
      <w:r w:rsidRPr="00566E3F">
        <w:t>provide evidence that links them to the motorcycle automatic transmissions that they have worked on, e.g. repair orders.</w:t>
      </w:r>
    </w:p>
    <w:p w:rsidR="00000000" w:rsidRPr="00566E3F" w:rsidP="0080205A">
      <w:pPr>
        <w:pStyle w:val="BodyText"/>
      </w:pPr>
      <w:r w:rsidRPr="00566E3F">
        <w:t>Assessors must verify performance evidence through questioning on skills and knowledge to ensure correct interpretation and application.</w:t>
      </w:r>
    </w:p>
    <w:p w:rsidR="00000000" w:rsidRPr="00566E3F" w:rsidP="0080205A">
      <w:pPr>
        <w:pStyle w:val="BodyText"/>
      </w:pPr>
      <w:r w:rsidRPr="00566E3F">
        <w:t>The following resources must be made available:</w:t>
      </w:r>
    </w:p>
    <w:p w:rsidR="00000000" w:rsidRPr="00566E3F" w:rsidP="00566E3F">
      <w:pPr>
        <w:pStyle w:val="ListBullet"/>
      </w:pPr>
      <w:r w:rsidRPr="00566E3F">
        <w:t>motorcycle repair workplace or simulated workplace</w:t>
      </w:r>
    </w:p>
    <w:p w:rsidR="00000000" w:rsidRPr="00566E3F" w:rsidP="00566E3F">
      <w:pPr>
        <w:pStyle w:val="ListBullet"/>
      </w:pPr>
      <w:r w:rsidRPr="00566E3F">
        <w:t>workplace instruct</w:t>
      </w:r>
      <w:r w:rsidRPr="00566E3F">
        <w:t>ions</w:t>
      </w:r>
    </w:p>
    <w:p w:rsidR="00000000" w:rsidRPr="00566E3F" w:rsidP="00566E3F">
      <w:pPr>
        <w:pStyle w:val="ListBullet"/>
      </w:pPr>
      <w:r w:rsidRPr="00566E3F">
        <w:t>manufacturer motorcycle automatic transmission specifications</w:t>
      </w:r>
    </w:p>
    <w:p w:rsidR="00000000" w:rsidRPr="00566E3F" w:rsidP="00566E3F">
      <w:pPr>
        <w:pStyle w:val="ListBullet"/>
      </w:pPr>
      <w:r w:rsidRPr="00566E3F">
        <w:t>two different motorcycles with different automatic transmissions with faults</w:t>
      </w:r>
    </w:p>
    <w:p w:rsidR="00000000" w:rsidRPr="00566E3F" w:rsidP="00566E3F">
      <w:pPr>
        <w:pStyle w:val="ListBullet"/>
      </w:pPr>
      <w:r w:rsidRPr="00566E3F">
        <w:t xml:space="preserve">diagnostic equipment for motorcycle automatic transmissions </w:t>
      </w:r>
    </w:p>
    <w:p w:rsidR="00000000" w:rsidRPr="00566E3F" w:rsidP="00566E3F">
      <w:pPr>
        <w:pStyle w:val="ListBullet"/>
      </w:pPr>
      <w:r w:rsidRPr="00566E3F">
        <w:t>tools, equipment and materials appropriate for repa</w:t>
      </w:r>
      <w:r w:rsidRPr="00566E3F">
        <w:t>iring motorcycle automatic transmissions.</w:t>
      </w:r>
    </w:p>
    <w:p w:rsidR="00000000" w:rsidRPr="00566E3F" w:rsidP="00566E3F">
      <w:pPr>
        <w:pStyle w:val="AllowPageBreak"/>
      </w:pPr>
    </w:p>
    <w:p w:rsidR="00000000" w:rsidRPr="00566E3F" w:rsidP="00566E3F">
      <w:pPr>
        <w:pStyle w:val="Heading1"/>
      </w:pPr>
      <w:bookmarkStart w:id="5" w:name="O_770804"/>
      <w:bookmarkEnd w:id="5"/>
      <w:r w:rsidRPr="00566E3F">
        <w:t>Links</w:t>
      </w:r>
    </w:p>
    <w:p w:rsidR="00000000" w:rsidRPr="00566E3F" w:rsidP="0080205A">
      <w:pPr>
        <w:pStyle w:val="BodyText"/>
      </w:pPr>
      <w:r w:rsidRPr="00566E3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B7FA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66E3F" w:rsidP="0080205A">
      <w:pPr>
        <w:pStyle w:val="BodyText"/>
      </w:pPr>
      <w:r w:rsidRPr="00566E3F">
        <w:t>Companion Volume implementation gui</w:t>
      </w:r>
      <w:r w:rsidRPr="00566E3F">
        <w:t xml:space="preserve">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AB7FAD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66E3F" w:rsidP="00566E3F"/>
    <w:sectPr w:rsidSect="00566E3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3F" w:rsidRPr="0080205A" w:rsidP="0080205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 w:rsidP="00566E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0205A" w:rsidP="00566E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0205A" w:rsidP="00566E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6E3F" w:rsidRPr="0080205A" w:rsidP="0080205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6E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05A" w:rsidRPr="002D2AF8" w:rsidP="00566E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AURJTX003 Diagnose and repair motorcycle automatic transmissions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80205A" w:rsidP="00566E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BE07E1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F761B7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30CD7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13"/>
  </w:num>
  <w:num w:numId="13">
    <w:abstractNumId w:val="9"/>
  </w:num>
  <w:num w:numId="14">
    <w:abstractNumId w:val="12"/>
  </w:num>
  <w:num w:numId="15">
    <w:abstractNumId w:val="10"/>
  </w:num>
  <w:num w:numId="16">
    <w:abstractNumId w:val="5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6E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6E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6E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6E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6E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6E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6E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6E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6E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6E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6E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6E3F"/>
  </w:style>
  <w:style w:type="character" w:customStyle="1" w:styleId="Heading1Char">
    <w:name w:val="Heading 1 Char"/>
    <w:basedOn w:val="DefaultParagraphFont"/>
    <w:link w:val="Heading1"/>
    <w:rsid w:val="00566E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6E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6E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6E3F"/>
    <w:pPr>
      <w:numPr>
        <w:numId w:val="14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6E3F"/>
    <w:rPr>
      <w:b/>
      <w:spacing w:val="0"/>
    </w:rPr>
  </w:style>
  <w:style w:type="paragraph" w:styleId="ListBullet2">
    <w:name w:val="List Bullet 2"/>
    <w:basedOn w:val="List2"/>
    <w:rsid w:val="00566E3F"/>
    <w:pPr>
      <w:numPr>
        <w:numId w:val="15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66E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6E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566E3F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566E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6E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6E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6E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6E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6E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6E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6E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6E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6E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6E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6E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6E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6E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6E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6E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6E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6E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6E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6E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6E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66E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6E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6E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6E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6E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6E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6E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6E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6E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6E3F"/>
    <w:rPr>
      <w:i/>
    </w:rPr>
  </w:style>
  <w:style w:type="paragraph" w:styleId="Caption">
    <w:name w:val="caption"/>
    <w:basedOn w:val="BodyText"/>
    <w:next w:val="Normal"/>
    <w:qFormat/>
    <w:rsid w:val="00566E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6E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6E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6E3F"/>
  </w:style>
  <w:style w:type="paragraph" w:styleId="TableofFigures">
    <w:name w:val="table of figures"/>
    <w:basedOn w:val="Normal"/>
    <w:next w:val="Normal"/>
    <w:semiHidden/>
    <w:rsid w:val="00566E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6E3F"/>
    <w:pPr>
      <w:numPr>
        <w:numId w:val="12"/>
      </w:numPr>
    </w:pPr>
  </w:style>
  <w:style w:type="character" w:customStyle="1" w:styleId="WingdingSymbols">
    <w:name w:val="Wingding Symbols"/>
    <w:rsid w:val="00566E3F"/>
    <w:rPr>
      <w:rFonts w:ascii="Wingdings" w:hAnsi="Wingdings"/>
    </w:rPr>
  </w:style>
  <w:style w:type="paragraph" w:customStyle="1" w:styleId="TableHeading">
    <w:name w:val="Table Heading"/>
    <w:basedOn w:val="HeadingBase"/>
    <w:rsid w:val="00566E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6E3F"/>
    <w:rPr>
      <w:color w:val="0033CC"/>
      <w:u w:val="none"/>
    </w:rPr>
  </w:style>
  <w:style w:type="paragraph" w:customStyle="1" w:styleId="BodyTextRight">
    <w:name w:val="Body Text Right"/>
    <w:basedOn w:val="BodyText"/>
    <w:rsid w:val="00566E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6E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6E3F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6E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6E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6E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6E3F"/>
    <w:rPr>
      <w:sz w:val="32"/>
    </w:rPr>
  </w:style>
  <w:style w:type="paragraph" w:customStyle="1" w:styleId="HeadingProcedure">
    <w:name w:val="Heading Procedure"/>
    <w:basedOn w:val="HeadingBase"/>
    <w:next w:val="Normal"/>
    <w:rsid w:val="00566E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6E3F"/>
    <w:pPr>
      <w:spacing w:before="60" w:after="60"/>
    </w:pPr>
  </w:style>
  <w:style w:type="paragraph" w:styleId="ListContinue">
    <w:name w:val="List Continue"/>
    <w:basedOn w:val="List"/>
    <w:rsid w:val="00566E3F"/>
    <w:pPr>
      <w:ind w:firstLine="0"/>
    </w:pPr>
  </w:style>
  <w:style w:type="paragraph" w:customStyle="1" w:styleId="ListNote">
    <w:name w:val="List Note"/>
    <w:basedOn w:val="List"/>
    <w:rsid w:val="00566E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6E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6E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6E3F"/>
    <w:rPr>
      <w:rFonts w:ascii="Courier New" w:hAnsi="Courier New"/>
    </w:rPr>
  </w:style>
  <w:style w:type="paragraph" w:customStyle="1" w:styleId="NoteBullet">
    <w:name w:val="Note Bullet"/>
    <w:basedOn w:val="Note"/>
    <w:rsid w:val="00566E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6E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6E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6E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6E3F"/>
    <w:pPr>
      <w:numPr>
        <w:numId w:val="13"/>
      </w:numPr>
    </w:pPr>
  </w:style>
  <w:style w:type="paragraph" w:styleId="PlainText">
    <w:name w:val="Plain Text"/>
    <w:basedOn w:val="Normal"/>
    <w:link w:val="PlainTextChar"/>
    <w:rsid w:val="00566E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6E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6E3F"/>
    <w:rPr>
      <w:b/>
      <w:smallCaps/>
    </w:rPr>
  </w:style>
  <w:style w:type="paragraph" w:customStyle="1" w:styleId="TableListNumber">
    <w:name w:val="Table List Number"/>
    <w:basedOn w:val="ListNumber"/>
    <w:rsid w:val="00566E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6E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6E3F"/>
    <w:pPr>
      <w:numPr>
        <w:numId w:val="10"/>
      </w:numPr>
    </w:pPr>
  </w:style>
  <w:style w:type="paragraph" w:customStyle="1" w:styleId="ListAlpha2">
    <w:name w:val="List Alpha 2"/>
    <w:basedOn w:val="List2"/>
    <w:rsid w:val="00566E3F"/>
    <w:pPr>
      <w:numPr>
        <w:numId w:val="9"/>
      </w:numPr>
    </w:pPr>
  </w:style>
  <w:style w:type="paragraph" w:styleId="List2">
    <w:name w:val="List 2"/>
    <w:basedOn w:val="BodyText"/>
    <w:rsid w:val="00566E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6E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6E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6E3F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566E3F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566E3F"/>
    <w:pPr>
      <w:numPr>
        <w:numId w:val="5"/>
      </w:numPr>
    </w:pPr>
  </w:style>
  <w:style w:type="paragraph" w:styleId="ListContinue2">
    <w:name w:val="List Continue 2"/>
    <w:basedOn w:val="List2"/>
    <w:rsid w:val="00566E3F"/>
    <w:pPr>
      <w:ind w:firstLine="0"/>
    </w:pPr>
  </w:style>
  <w:style w:type="paragraph" w:styleId="ListContinue3">
    <w:name w:val="List Continue 3"/>
    <w:basedOn w:val="List3"/>
    <w:rsid w:val="00566E3F"/>
    <w:pPr>
      <w:ind w:left="1021" w:firstLine="0"/>
    </w:pPr>
  </w:style>
  <w:style w:type="paragraph" w:styleId="ListContinue4">
    <w:name w:val="List Continue 4"/>
    <w:basedOn w:val="List4"/>
    <w:rsid w:val="00566E3F"/>
    <w:pPr>
      <w:ind w:firstLine="0"/>
    </w:pPr>
  </w:style>
  <w:style w:type="paragraph" w:styleId="ListContinue5">
    <w:name w:val="List Continue 5"/>
    <w:basedOn w:val="List5"/>
    <w:rsid w:val="00566E3F"/>
    <w:pPr>
      <w:ind w:firstLine="0"/>
    </w:pPr>
  </w:style>
  <w:style w:type="paragraph" w:styleId="ListNumber3">
    <w:name w:val="List Number 3"/>
    <w:basedOn w:val="List3"/>
    <w:rsid w:val="00566E3F"/>
    <w:pPr>
      <w:numPr>
        <w:numId w:val="6"/>
      </w:numPr>
    </w:pPr>
  </w:style>
  <w:style w:type="paragraph" w:styleId="ListNumber4">
    <w:name w:val="List Number 4"/>
    <w:basedOn w:val="List4"/>
    <w:rsid w:val="00566E3F"/>
    <w:pPr>
      <w:numPr>
        <w:numId w:val="7"/>
      </w:numPr>
    </w:pPr>
  </w:style>
  <w:style w:type="paragraph" w:styleId="ListNumber5">
    <w:name w:val="List Number 5"/>
    <w:basedOn w:val="List5"/>
    <w:rsid w:val="00566E3F"/>
    <w:pPr>
      <w:numPr>
        <w:numId w:val="8"/>
      </w:numPr>
    </w:pPr>
  </w:style>
  <w:style w:type="paragraph" w:styleId="BlockText">
    <w:name w:val="Block Text"/>
    <w:basedOn w:val="Normal"/>
    <w:rsid w:val="00566E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6E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6E3F"/>
    <w:rPr>
      <w:sz w:val="16"/>
      <w:vertAlign w:val="superscript"/>
    </w:rPr>
  </w:style>
  <w:style w:type="character" w:customStyle="1" w:styleId="Symbols">
    <w:name w:val="Symbols"/>
    <w:basedOn w:val="DefaultParagraphFont"/>
    <w:rsid w:val="00566E3F"/>
    <w:rPr>
      <w:rFonts w:ascii="Symbol" w:hAnsi="Symbol"/>
    </w:rPr>
  </w:style>
  <w:style w:type="character" w:customStyle="1" w:styleId="MenuOptions">
    <w:name w:val="Menu Options"/>
    <w:basedOn w:val="DefaultParagraphFont"/>
    <w:rsid w:val="00566E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6E3F"/>
    <w:rPr>
      <w:b/>
    </w:rPr>
  </w:style>
  <w:style w:type="character" w:customStyle="1" w:styleId="Underlined">
    <w:name w:val="Underlined"/>
    <w:basedOn w:val="DefaultParagraphFont"/>
    <w:rsid w:val="00566E3F"/>
    <w:rPr>
      <w:u w:val="single"/>
    </w:rPr>
  </w:style>
  <w:style w:type="paragraph" w:customStyle="1" w:styleId="TableBodyTextRight">
    <w:name w:val="Table Body Text Right"/>
    <w:basedOn w:val="TableBodyText"/>
    <w:rsid w:val="00566E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6E3F"/>
    <w:rPr>
      <w:sz w:val="18"/>
    </w:rPr>
  </w:style>
  <w:style w:type="paragraph" w:customStyle="1" w:styleId="BodySmallRight">
    <w:name w:val="Body Small Right"/>
    <w:basedOn w:val="BodyTextRight"/>
    <w:rsid w:val="00566E3F"/>
    <w:rPr>
      <w:sz w:val="18"/>
      <w:szCs w:val="18"/>
    </w:rPr>
  </w:style>
  <w:style w:type="paragraph" w:customStyle="1" w:styleId="MarginEdition">
    <w:name w:val="Margin Edition"/>
    <w:basedOn w:val="MarginNote"/>
    <w:rsid w:val="00566E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6E3F"/>
    <w:rPr>
      <w:sz w:val="2"/>
      <w:szCs w:val="2"/>
    </w:rPr>
  </w:style>
  <w:style w:type="character" w:customStyle="1" w:styleId="Small">
    <w:name w:val="Small"/>
    <w:basedOn w:val="DefaultParagraphFont"/>
    <w:rsid w:val="00566E3F"/>
    <w:rPr>
      <w:sz w:val="16"/>
    </w:rPr>
  </w:style>
  <w:style w:type="paragraph" w:customStyle="1" w:styleId="WideTable">
    <w:name w:val="Wide Table"/>
    <w:basedOn w:val="Normal"/>
    <w:rsid w:val="00566E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6E3F"/>
  </w:style>
  <w:style w:type="paragraph" w:styleId="Quote">
    <w:name w:val="Quote"/>
    <w:basedOn w:val="Heading1"/>
    <w:link w:val="QuoteChar"/>
    <w:qFormat/>
    <w:rsid w:val="00566E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6E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6E3F"/>
    <w:pPr>
      <w:pageBreakBefore/>
    </w:pPr>
  </w:style>
  <w:style w:type="paragraph" w:customStyle="1" w:styleId="Border">
    <w:name w:val="Border"/>
    <w:basedOn w:val="Normal"/>
    <w:qFormat/>
    <w:rsid w:val="00566E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6E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6E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6E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6E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6E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6E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6E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6E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6E3F"/>
    <w:rPr>
      <w:u w:val="single"/>
    </w:rPr>
  </w:style>
  <w:style w:type="character" w:customStyle="1" w:styleId="BoldandItalics">
    <w:name w:val="Bold and Italics"/>
    <w:qFormat/>
    <w:rsid w:val="00566E3F"/>
    <w:rPr>
      <w:b/>
      <w:i/>
      <w:u w:val="none"/>
    </w:rPr>
  </w:style>
  <w:style w:type="paragraph" w:styleId="BalloonText">
    <w:name w:val="Balloon Text"/>
    <w:basedOn w:val="Normal"/>
    <w:link w:val="BalloonTextChar"/>
    <w:rsid w:val="00566E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6E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6E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6E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6E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6E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6E3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0205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469</Words>
  <Characters>3579</Characters>
  <Application>Microsoft Office Word</Application>
  <DocSecurity>0</DocSecurity>
  <Lines>96</Lines>
  <Paragraphs>61</Paragraphs>
  <ScaleCrop>false</ScaleCrop>
  <Company>Author-it Software Corporation Ltd.</Company>
  <LinksUpToDate>false</LinksUpToDate>
  <CharactersWithSpaces>3987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AURJTX003 Diagnose and repair motorcycle automatic transmissions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2018-12-07T02:17:00Z</dcterms:created>
  <dcterms:modified xsi:type="dcterms:W3CDTF">2018-12-07T02:17:00Z</dcterms:modified>
</cp:coreProperties>
</file>