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C1C" w:rsidP="00267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AURJTX001 Diagnose and repair motorcycle clutch systems</w:t>
      </w:r>
      <w:r>
        <w:fldChar w:fldCharType="end"/>
      </w:r>
    </w:p>
    <w:p w:rsidR="00267C1C" w:rsidP="00267C1C">
      <w:pPr>
        <w:pStyle w:val="Version"/>
        <w:sectPr w:rsidSect="003F1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FBC" w:rsidP="003F1FBC">
      <w:pPr>
        <w:pStyle w:val="SuperHeading"/>
      </w:pPr>
      <w:r w:rsidRPr="003F1FBC">
        <w:t>Assessment Requirements for AURJTX001 Diagnose and repair motorcycle clutch systems</w:t>
      </w:r>
    </w:p>
    <w:p w:rsidR="00000000" w:rsidRPr="003F1FBC" w:rsidP="003F1FBC">
      <w:pPr>
        <w:pStyle w:val="Heading1"/>
      </w:pPr>
      <w:bookmarkStart w:id="1" w:name="O_770760"/>
      <w:bookmarkEnd w:id="1"/>
      <w:r w:rsidRPr="003F1FB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7C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FBC" w:rsidP="003F1FBC">
            <w:pPr>
              <w:pStyle w:val="BodyText"/>
            </w:pPr>
            <w:r w:rsidRPr="003F1FB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FBC">
            <w:pPr>
              <w:pStyle w:val="BodyText"/>
              <w:rPr>
                <w:lang w:val="en-NZ"/>
              </w:rPr>
            </w:pPr>
            <w:r w:rsidRPr="003F1FBC">
              <w:rPr>
                <w:rStyle w:val="SpecialBold"/>
              </w:rPr>
              <w:t>Comment</w:t>
            </w:r>
          </w:p>
        </w:tc>
      </w:tr>
      <w:tr w:rsidTr="00267C1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FBC">
            <w:pPr>
              <w:pStyle w:val="BodyText"/>
              <w:rPr>
                <w:lang w:val="en-NZ"/>
              </w:rPr>
            </w:pPr>
            <w:r w:rsidRPr="003F1FB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FBC" w:rsidP="003F1FBC">
            <w:pPr>
              <w:pStyle w:val="BodyText"/>
            </w:pPr>
            <w:r w:rsidRPr="003F1FBC">
              <w:t>New unit of competency.</w:t>
            </w:r>
          </w:p>
        </w:tc>
      </w:tr>
    </w:tbl>
    <w:p w:rsidR="00000000" w:rsidRPr="003F1FBC" w:rsidP="003F1FBC">
      <w:pPr>
        <w:pStyle w:val="BodyText"/>
      </w:pPr>
    </w:p>
    <w:p w:rsidR="00000000" w:rsidRPr="003F1FBC" w:rsidP="003F1FBC">
      <w:pPr>
        <w:pStyle w:val="AllowPageBreak"/>
      </w:pPr>
    </w:p>
    <w:p w:rsidR="00000000" w:rsidRPr="003F1FBC" w:rsidP="003F1FBC">
      <w:pPr>
        <w:pStyle w:val="Heading1"/>
      </w:pPr>
      <w:bookmarkStart w:id="2" w:name="O_770761"/>
      <w:bookmarkEnd w:id="2"/>
      <w:r w:rsidRPr="003F1FBC">
        <w:t>Performance Evidence</w:t>
      </w:r>
    </w:p>
    <w:p w:rsidR="00000000" w:rsidRPr="003F1FBC" w:rsidP="00267C1C">
      <w:pPr>
        <w:pStyle w:val="BodyText"/>
      </w:pPr>
      <w:r w:rsidRPr="003F1FB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F1FBC" w:rsidP="003F1FBC">
      <w:pPr>
        <w:pStyle w:val="ListBullet"/>
      </w:pPr>
      <w:r w:rsidRPr="003F1FBC">
        <w:t>diagnose and repair a fault in tw</w:t>
      </w:r>
      <w:r w:rsidRPr="003F1FBC">
        <w:t>o of the following motorcycle clutch systems:</w:t>
      </w:r>
    </w:p>
    <w:p w:rsidR="00000000" w:rsidRPr="003F1FBC" w:rsidP="003F1FBC">
      <w:pPr>
        <w:pStyle w:val="ListBullet2"/>
      </w:pPr>
      <w:r w:rsidRPr="003F1FBC">
        <w:t>wet multi-plate clutch system, in doing so removing, replacing or refitting the clutch pack</w:t>
      </w:r>
    </w:p>
    <w:p w:rsidR="00000000" w:rsidRPr="003F1FBC" w:rsidP="003F1FBC">
      <w:pPr>
        <w:pStyle w:val="ListBullet2"/>
      </w:pPr>
      <w:r w:rsidRPr="003F1FBC">
        <w:t xml:space="preserve">cable operated clutch system </w:t>
      </w:r>
    </w:p>
    <w:p w:rsidR="00000000" w:rsidRPr="003F1FBC" w:rsidP="003F1FBC">
      <w:pPr>
        <w:pStyle w:val="ListBullet2"/>
      </w:pPr>
      <w:r w:rsidRPr="003F1FBC">
        <w:t>hydraulic operated clutch system.</w:t>
      </w:r>
    </w:p>
    <w:p w:rsidR="00000000" w:rsidRPr="003F1FBC" w:rsidP="003F1FBC">
      <w:pPr>
        <w:pStyle w:val="AllowPageBreak"/>
      </w:pPr>
    </w:p>
    <w:p w:rsidR="00000000" w:rsidRPr="003F1FBC" w:rsidP="003F1FBC">
      <w:pPr>
        <w:pStyle w:val="Heading1"/>
      </w:pPr>
      <w:bookmarkStart w:id="3" w:name="O_770762"/>
      <w:bookmarkEnd w:id="3"/>
      <w:r w:rsidRPr="003F1FBC">
        <w:t>Knowledge Evidence</w:t>
      </w:r>
    </w:p>
    <w:p w:rsidR="00000000" w:rsidRPr="003F1FBC" w:rsidP="00267C1C">
      <w:pPr>
        <w:pStyle w:val="BodyText"/>
      </w:pPr>
      <w:r w:rsidRPr="003F1FBC">
        <w:t>Individuals must be able to demonstrate knowledge of:</w:t>
      </w:r>
    </w:p>
    <w:p w:rsidR="00000000" w:rsidRPr="003F1FBC" w:rsidP="003F1FBC">
      <w:pPr>
        <w:pStyle w:val="ListBullet"/>
      </w:pPr>
      <w:r w:rsidRPr="003F1FBC">
        <w:t xml:space="preserve">work health and safety (WHS) and occupational health and safety (OHS) requirements relating to diagnosing and repairing motorcycle clutch systems, including procedures for handling transmission fluids </w:t>
      </w:r>
      <w:r w:rsidRPr="003F1FBC">
        <w:t>and clutch materials</w:t>
      </w:r>
    </w:p>
    <w:p w:rsidR="00000000" w:rsidRPr="003F1FBC" w:rsidP="003F1FBC">
      <w:pPr>
        <w:pStyle w:val="ListBullet"/>
      </w:pPr>
      <w:r w:rsidRPr="003F1FBC">
        <w:t>environmental requirements, including procedures for trapping, storing and disposing of fluids released from transmissions and clutches</w:t>
      </w:r>
    </w:p>
    <w:p w:rsidR="00000000" w:rsidRPr="003F1FBC" w:rsidP="003F1FBC">
      <w:pPr>
        <w:pStyle w:val="ListBullet"/>
      </w:pPr>
      <w:r w:rsidRPr="003F1FBC">
        <w:t xml:space="preserve">operating principles of motorcycle clutch systems and associated components, including coefficient </w:t>
      </w:r>
      <w:r w:rsidRPr="003F1FBC">
        <w:t>of friction</w:t>
      </w:r>
    </w:p>
    <w:p w:rsidR="00000000" w:rsidRPr="003F1FBC" w:rsidP="003F1FBC">
      <w:pPr>
        <w:pStyle w:val="ListBullet"/>
      </w:pPr>
      <w:r w:rsidRPr="003F1FBC">
        <w:t>application, purpose and operation of components of motorcycle wet multi-plate clutch, slipper clutch and dry clutch systems and components, including:</w:t>
      </w:r>
    </w:p>
    <w:p w:rsidR="00000000" w:rsidRPr="003F1FBC" w:rsidP="003F1FBC">
      <w:pPr>
        <w:pStyle w:val="ListBullet2"/>
      </w:pPr>
      <w:r w:rsidRPr="003F1FBC">
        <w:t>pressure plates, including:</w:t>
      </w:r>
    </w:p>
    <w:p w:rsidR="00000000" w:rsidRPr="003F1FBC" w:rsidP="003F1FBC">
      <w:pPr>
        <w:pStyle w:val="ListBullet3"/>
      </w:pPr>
      <w:r w:rsidRPr="003F1FBC">
        <w:t>coil spring</w:t>
      </w:r>
    </w:p>
    <w:p w:rsidR="00000000" w:rsidRPr="003F1FBC" w:rsidP="003F1FBC">
      <w:pPr>
        <w:pStyle w:val="ListBullet3"/>
      </w:pPr>
      <w:r w:rsidRPr="003F1FBC">
        <w:t>diaphragm</w:t>
      </w:r>
    </w:p>
    <w:p w:rsidR="00000000" w:rsidRPr="003F1FBC" w:rsidP="003F1FBC">
      <w:pPr>
        <w:pStyle w:val="ListBullet2"/>
      </w:pPr>
      <w:r w:rsidRPr="003F1FBC">
        <w:t>types and compatibility of clutch system oils and additives</w:t>
      </w:r>
    </w:p>
    <w:p w:rsidR="00000000" w:rsidRPr="003F1FBC" w:rsidP="003F1FBC">
      <w:pPr>
        <w:pStyle w:val="ListBullet2"/>
      </w:pPr>
      <w:r w:rsidRPr="003F1FBC">
        <w:t>clutch operating systems, including:</w:t>
      </w:r>
    </w:p>
    <w:p w:rsidR="00000000" w:rsidRPr="003F1FBC" w:rsidP="003F1FBC">
      <w:pPr>
        <w:pStyle w:val="ListBullet3"/>
      </w:pPr>
      <w:r w:rsidRPr="003F1FBC">
        <w:t>cable</w:t>
      </w:r>
    </w:p>
    <w:p w:rsidR="00000000" w:rsidRPr="003F1FBC" w:rsidP="003F1FBC">
      <w:pPr>
        <w:pStyle w:val="ListBullet3"/>
      </w:pPr>
      <w:r w:rsidRPr="003F1FBC">
        <w:t>hydraulic</w:t>
      </w:r>
    </w:p>
    <w:p w:rsidR="00000000" w:rsidRPr="003F1FBC" w:rsidP="003F1FBC">
      <w:pPr>
        <w:pStyle w:val="ListBullet"/>
      </w:pPr>
      <w:r w:rsidRPr="003F1FBC">
        <w:t>diagnostic testing procedures for motorcycle clutch systems, including procedures for analysing:</w:t>
      </w:r>
    </w:p>
    <w:p w:rsidR="00000000" w:rsidRPr="003F1FBC" w:rsidP="003F1FBC">
      <w:pPr>
        <w:pStyle w:val="ListBullet2"/>
      </w:pPr>
      <w:r w:rsidRPr="003F1FBC">
        <w:t>component wear</w:t>
      </w:r>
    </w:p>
    <w:p w:rsidR="00000000" w:rsidRPr="003F1FBC" w:rsidP="003F1FBC">
      <w:pPr>
        <w:pStyle w:val="ListBullet2"/>
      </w:pPr>
      <w:r w:rsidRPr="003F1FBC">
        <w:t>abnormal system noise</w:t>
      </w:r>
    </w:p>
    <w:p w:rsidR="00000000" w:rsidRPr="003F1FBC" w:rsidP="003F1FBC">
      <w:pPr>
        <w:pStyle w:val="ListBullet"/>
      </w:pPr>
      <w:r w:rsidRPr="003F1FBC">
        <w:t xml:space="preserve">repair procedures for motorcycle clutch systems, including procedures for removing, dismantling, reassembling and adjusting system components </w:t>
      </w:r>
    </w:p>
    <w:p w:rsidR="00000000" w:rsidRPr="003F1FBC" w:rsidP="003F1FBC">
      <w:pPr>
        <w:pStyle w:val="ListBullet"/>
      </w:pPr>
      <w:r w:rsidRPr="003F1FBC">
        <w:t>post-repair testing procedures for motorcycle clutch systems.</w:t>
      </w:r>
    </w:p>
    <w:p w:rsidR="00000000" w:rsidRPr="003F1FBC" w:rsidP="003F1FBC">
      <w:pPr>
        <w:pStyle w:val="AllowPageBreak"/>
      </w:pPr>
    </w:p>
    <w:p w:rsidR="00000000" w:rsidRPr="003F1FBC" w:rsidP="003F1FBC">
      <w:pPr>
        <w:pStyle w:val="Heading1"/>
      </w:pPr>
      <w:bookmarkStart w:id="4" w:name="O_770763"/>
      <w:bookmarkEnd w:id="4"/>
      <w:r w:rsidRPr="003F1FBC">
        <w:t>Assessment Conditions</w:t>
      </w:r>
    </w:p>
    <w:p w:rsidR="00000000" w:rsidRPr="003F1FBC" w:rsidP="00267C1C">
      <w:pPr>
        <w:pStyle w:val="BodyText"/>
      </w:pPr>
      <w:r w:rsidRPr="003F1FBC">
        <w:t>Assessors mu</w:t>
      </w:r>
      <w:r w:rsidRPr="003F1FBC">
        <w:t>st satisfy NVR/AQTF assessor requirements.</w:t>
      </w:r>
    </w:p>
    <w:p w:rsidR="00000000" w:rsidRPr="003F1FBC" w:rsidP="00267C1C">
      <w:pPr>
        <w:pStyle w:val="BodyText"/>
      </w:pPr>
      <w:r w:rsidRPr="003F1FBC">
        <w:t>Competency is to be assessed in the workplace or a simulated environment that accurately reflects performance in a real workplace setting.</w:t>
      </w:r>
    </w:p>
    <w:p w:rsidR="00000000" w:rsidRPr="003F1FBC" w:rsidP="00267C1C">
      <w:pPr>
        <w:pStyle w:val="BodyText"/>
      </w:pPr>
      <w:r w:rsidRPr="003F1FBC">
        <w:t>Assessment must include direct observation of tasks.</w:t>
      </w:r>
    </w:p>
    <w:p w:rsidR="00000000" w:rsidRPr="003F1FBC" w:rsidP="00267C1C">
      <w:pPr>
        <w:pStyle w:val="BodyText"/>
      </w:pPr>
      <w:r w:rsidRPr="003F1FBC">
        <w:t>Where assessment o</w:t>
      </w:r>
      <w:r w:rsidRPr="003F1FBC">
        <w:t>f competency includes third-party evidence, individuals must provide evidence that links them to the motorcycle clutch systems that they have worked on, e.g. repair orders.</w:t>
      </w:r>
    </w:p>
    <w:p w:rsidR="00000000" w:rsidRPr="003F1FBC" w:rsidP="00267C1C">
      <w:pPr>
        <w:pStyle w:val="BodyText"/>
      </w:pPr>
      <w:r w:rsidRPr="003F1FBC">
        <w:t>Assessors must verify performance evidence through questioning on skills and knowl</w:t>
      </w:r>
      <w:r w:rsidRPr="003F1FBC">
        <w:t>edge to ensure correct interpretation and application.</w:t>
      </w:r>
    </w:p>
    <w:p w:rsidR="00000000" w:rsidRPr="003F1FBC" w:rsidP="00267C1C">
      <w:pPr>
        <w:pStyle w:val="BodyText"/>
      </w:pPr>
      <w:r w:rsidRPr="003F1FBC">
        <w:t>The following resources must be made available:</w:t>
      </w:r>
    </w:p>
    <w:p w:rsidR="00000000" w:rsidRPr="003F1FBC" w:rsidP="003F1FBC">
      <w:pPr>
        <w:pStyle w:val="ListBullet"/>
      </w:pPr>
      <w:r w:rsidRPr="003F1FBC">
        <w:t>motorcycle repair workplace or simulated workplace</w:t>
      </w:r>
    </w:p>
    <w:p w:rsidR="00000000" w:rsidRPr="003F1FBC" w:rsidP="003F1FBC">
      <w:pPr>
        <w:pStyle w:val="ListBullet"/>
      </w:pPr>
      <w:r w:rsidRPr="003F1FBC">
        <w:t>workplace instructions</w:t>
      </w:r>
    </w:p>
    <w:p w:rsidR="00000000" w:rsidRPr="003F1FBC" w:rsidP="003F1FBC">
      <w:pPr>
        <w:pStyle w:val="ListBullet"/>
      </w:pPr>
      <w:r w:rsidRPr="003F1FBC">
        <w:t>manufacturer motorcycle clutch system specifications</w:t>
      </w:r>
    </w:p>
    <w:p w:rsidR="00000000" w:rsidRPr="003F1FBC" w:rsidP="003F1FBC">
      <w:pPr>
        <w:pStyle w:val="ListBullet"/>
      </w:pPr>
      <w:r w:rsidRPr="003F1FBC">
        <w:t>two different motorcycles with faults in the clutch systems specified in the performance evidence</w:t>
      </w:r>
    </w:p>
    <w:p w:rsidR="00000000" w:rsidRPr="003F1FBC" w:rsidP="003F1FBC">
      <w:pPr>
        <w:pStyle w:val="ListBullet"/>
      </w:pPr>
      <w:r w:rsidRPr="003F1FBC">
        <w:t xml:space="preserve">diagnostic equipment for motorcycle clutch systems </w:t>
      </w:r>
    </w:p>
    <w:p w:rsidR="00000000" w:rsidRPr="003F1FBC" w:rsidP="003F1FBC">
      <w:pPr>
        <w:pStyle w:val="ListBullet"/>
      </w:pPr>
      <w:r w:rsidRPr="003F1FBC">
        <w:t>tools, equipment and materials appropriate for repairing motorcycle clutch systems.</w:t>
      </w:r>
    </w:p>
    <w:p w:rsidR="00000000" w:rsidRPr="003F1FBC" w:rsidP="003F1FBC">
      <w:pPr>
        <w:pStyle w:val="AllowPageBreak"/>
      </w:pPr>
    </w:p>
    <w:p w:rsidR="00000000" w:rsidRPr="003F1FBC" w:rsidP="003F1FBC">
      <w:pPr>
        <w:pStyle w:val="Heading1"/>
      </w:pPr>
      <w:bookmarkStart w:id="5" w:name="O_770766"/>
      <w:bookmarkEnd w:id="5"/>
      <w:r w:rsidRPr="003F1FBC">
        <w:t>Links</w:t>
      </w:r>
    </w:p>
    <w:p w:rsidR="00000000" w:rsidRPr="003F1FBC" w:rsidP="00267C1C">
      <w:pPr>
        <w:pStyle w:val="BodyText"/>
      </w:pPr>
      <w:r w:rsidRPr="003F1F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4528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F1FBC" w:rsidP="00267C1C">
      <w:pPr>
        <w:pStyle w:val="BodyText"/>
      </w:pPr>
      <w:r w:rsidRPr="003F1F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4528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F1FBC" w:rsidP="003F1FBC"/>
    <w:sectPr w:rsidSect="003F1F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BC" w:rsidRPr="00267C1C" w:rsidP="00267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1C" w:rsidP="003F1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C1C" w:rsidP="003F1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7C1C" w:rsidP="003F1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FBC" w:rsidRPr="00267C1C" w:rsidP="00267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1C" w:rsidRPr="002D2AF8" w:rsidP="003F1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AURJTX001 Diagnose and repair motorcycle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67C1C" w:rsidP="003F1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DCB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C5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424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FBC"/>
  </w:style>
  <w:style w:type="character" w:customStyle="1" w:styleId="Heading1Char">
    <w:name w:val="Heading 1 Char"/>
    <w:basedOn w:val="DefaultParagraphFont"/>
    <w:link w:val="Heading1"/>
    <w:rsid w:val="003F1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F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FB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FBC"/>
    <w:rPr>
      <w:b/>
      <w:spacing w:val="0"/>
    </w:rPr>
  </w:style>
  <w:style w:type="paragraph" w:styleId="ListBullet2">
    <w:name w:val="List Bullet 2"/>
    <w:basedOn w:val="List2"/>
    <w:rsid w:val="003F1FB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1F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1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F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F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FBC"/>
    <w:rPr>
      <w:i/>
    </w:rPr>
  </w:style>
  <w:style w:type="paragraph" w:styleId="Caption">
    <w:name w:val="caption"/>
    <w:basedOn w:val="BodyText"/>
    <w:next w:val="Normal"/>
    <w:qFormat/>
    <w:rsid w:val="003F1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FBC"/>
  </w:style>
  <w:style w:type="paragraph" w:styleId="TableofFigures">
    <w:name w:val="table of figures"/>
    <w:basedOn w:val="Normal"/>
    <w:next w:val="Normal"/>
    <w:semiHidden/>
    <w:rsid w:val="003F1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FBC"/>
    <w:pPr>
      <w:numPr>
        <w:numId w:val="12"/>
      </w:numPr>
    </w:pPr>
  </w:style>
  <w:style w:type="character" w:customStyle="1" w:styleId="WingdingSymbols">
    <w:name w:val="Wingding Symbols"/>
    <w:rsid w:val="003F1FBC"/>
    <w:rPr>
      <w:rFonts w:ascii="Wingdings" w:hAnsi="Wingdings"/>
    </w:rPr>
  </w:style>
  <w:style w:type="paragraph" w:customStyle="1" w:styleId="TableHeading">
    <w:name w:val="Table Heading"/>
    <w:basedOn w:val="HeadingBase"/>
    <w:rsid w:val="003F1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FBC"/>
    <w:rPr>
      <w:color w:val="0033CC"/>
      <w:u w:val="none"/>
    </w:rPr>
  </w:style>
  <w:style w:type="paragraph" w:customStyle="1" w:styleId="BodyTextRight">
    <w:name w:val="Body Text Right"/>
    <w:basedOn w:val="BodyText"/>
    <w:rsid w:val="003F1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F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FBC"/>
    <w:rPr>
      <w:sz w:val="32"/>
    </w:rPr>
  </w:style>
  <w:style w:type="paragraph" w:customStyle="1" w:styleId="HeadingProcedure">
    <w:name w:val="Heading Procedure"/>
    <w:basedOn w:val="HeadingBase"/>
    <w:next w:val="Normal"/>
    <w:rsid w:val="003F1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FBC"/>
    <w:pPr>
      <w:spacing w:before="60" w:after="60"/>
    </w:pPr>
  </w:style>
  <w:style w:type="paragraph" w:styleId="ListContinue">
    <w:name w:val="List Continue"/>
    <w:basedOn w:val="List"/>
    <w:rsid w:val="003F1FBC"/>
    <w:pPr>
      <w:ind w:firstLine="0"/>
    </w:pPr>
  </w:style>
  <w:style w:type="paragraph" w:customStyle="1" w:styleId="ListNote">
    <w:name w:val="List Note"/>
    <w:basedOn w:val="List"/>
    <w:rsid w:val="003F1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FBC"/>
    <w:rPr>
      <w:rFonts w:ascii="Courier New" w:hAnsi="Courier New"/>
    </w:rPr>
  </w:style>
  <w:style w:type="paragraph" w:customStyle="1" w:styleId="NoteBullet">
    <w:name w:val="Note Bullet"/>
    <w:basedOn w:val="Note"/>
    <w:rsid w:val="003F1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FB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F1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FBC"/>
    <w:rPr>
      <w:b/>
      <w:smallCaps/>
    </w:rPr>
  </w:style>
  <w:style w:type="paragraph" w:customStyle="1" w:styleId="TableListNumber">
    <w:name w:val="Table List Number"/>
    <w:basedOn w:val="ListNumber"/>
    <w:rsid w:val="003F1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FBC"/>
    <w:pPr>
      <w:numPr>
        <w:numId w:val="10"/>
      </w:numPr>
    </w:pPr>
  </w:style>
  <w:style w:type="paragraph" w:customStyle="1" w:styleId="ListAlpha2">
    <w:name w:val="List Alpha 2"/>
    <w:basedOn w:val="List2"/>
    <w:rsid w:val="003F1FBC"/>
    <w:pPr>
      <w:numPr>
        <w:numId w:val="9"/>
      </w:numPr>
    </w:pPr>
  </w:style>
  <w:style w:type="paragraph" w:styleId="List2">
    <w:name w:val="List 2"/>
    <w:basedOn w:val="BodyText"/>
    <w:rsid w:val="003F1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F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1F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1FBC"/>
    <w:pPr>
      <w:numPr>
        <w:numId w:val="5"/>
      </w:numPr>
    </w:pPr>
  </w:style>
  <w:style w:type="paragraph" w:styleId="ListContinue2">
    <w:name w:val="List Continue 2"/>
    <w:basedOn w:val="List2"/>
    <w:rsid w:val="003F1FBC"/>
    <w:pPr>
      <w:ind w:firstLine="0"/>
    </w:pPr>
  </w:style>
  <w:style w:type="paragraph" w:styleId="ListContinue3">
    <w:name w:val="List Continue 3"/>
    <w:basedOn w:val="List3"/>
    <w:rsid w:val="003F1FBC"/>
    <w:pPr>
      <w:ind w:left="1021" w:firstLine="0"/>
    </w:pPr>
  </w:style>
  <w:style w:type="paragraph" w:styleId="ListContinue4">
    <w:name w:val="List Continue 4"/>
    <w:basedOn w:val="List4"/>
    <w:rsid w:val="003F1FBC"/>
    <w:pPr>
      <w:ind w:firstLine="0"/>
    </w:pPr>
  </w:style>
  <w:style w:type="paragraph" w:styleId="ListContinue5">
    <w:name w:val="List Continue 5"/>
    <w:basedOn w:val="List5"/>
    <w:rsid w:val="003F1FBC"/>
    <w:pPr>
      <w:ind w:firstLine="0"/>
    </w:pPr>
  </w:style>
  <w:style w:type="paragraph" w:styleId="ListNumber3">
    <w:name w:val="List Number 3"/>
    <w:basedOn w:val="List3"/>
    <w:rsid w:val="003F1FBC"/>
    <w:pPr>
      <w:numPr>
        <w:numId w:val="6"/>
      </w:numPr>
    </w:pPr>
  </w:style>
  <w:style w:type="paragraph" w:styleId="ListNumber4">
    <w:name w:val="List Number 4"/>
    <w:basedOn w:val="List4"/>
    <w:rsid w:val="003F1FBC"/>
    <w:pPr>
      <w:numPr>
        <w:numId w:val="7"/>
      </w:numPr>
    </w:pPr>
  </w:style>
  <w:style w:type="paragraph" w:styleId="ListNumber5">
    <w:name w:val="List Number 5"/>
    <w:basedOn w:val="List5"/>
    <w:rsid w:val="003F1FBC"/>
    <w:pPr>
      <w:numPr>
        <w:numId w:val="8"/>
      </w:numPr>
    </w:pPr>
  </w:style>
  <w:style w:type="paragraph" w:styleId="BlockText">
    <w:name w:val="Block Text"/>
    <w:basedOn w:val="Normal"/>
    <w:rsid w:val="003F1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FBC"/>
    <w:rPr>
      <w:sz w:val="16"/>
      <w:vertAlign w:val="superscript"/>
    </w:rPr>
  </w:style>
  <w:style w:type="character" w:customStyle="1" w:styleId="Symbols">
    <w:name w:val="Symbols"/>
    <w:basedOn w:val="DefaultParagraphFont"/>
    <w:rsid w:val="003F1FBC"/>
    <w:rPr>
      <w:rFonts w:ascii="Symbol" w:hAnsi="Symbol"/>
    </w:rPr>
  </w:style>
  <w:style w:type="character" w:customStyle="1" w:styleId="MenuOptions">
    <w:name w:val="Menu Options"/>
    <w:basedOn w:val="DefaultParagraphFont"/>
    <w:rsid w:val="003F1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FBC"/>
    <w:rPr>
      <w:b/>
    </w:rPr>
  </w:style>
  <w:style w:type="character" w:customStyle="1" w:styleId="Underlined">
    <w:name w:val="Underlined"/>
    <w:basedOn w:val="DefaultParagraphFont"/>
    <w:rsid w:val="003F1FBC"/>
    <w:rPr>
      <w:u w:val="single"/>
    </w:rPr>
  </w:style>
  <w:style w:type="paragraph" w:customStyle="1" w:styleId="TableBodyTextRight">
    <w:name w:val="Table Body Text Right"/>
    <w:basedOn w:val="TableBodyText"/>
    <w:rsid w:val="003F1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FBC"/>
    <w:rPr>
      <w:sz w:val="18"/>
    </w:rPr>
  </w:style>
  <w:style w:type="paragraph" w:customStyle="1" w:styleId="BodySmallRight">
    <w:name w:val="Body Small Right"/>
    <w:basedOn w:val="BodyTextRight"/>
    <w:rsid w:val="003F1FBC"/>
    <w:rPr>
      <w:sz w:val="18"/>
      <w:szCs w:val="18"/>
    </w:rPr>
  </w:style>
  <w:style w:type="paragraph" w:customStyle="1" w:styleId="MarginEdition">
    <w:name w:val="Margin Edition"/>
    <w:basedOn w:val="MarginNote"/>
    <w:rsid w:val="003F1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FBC"/>
    <w:rPr>
      <w:sz w:val="2"/>
      <w:szCs w:val="2"/>
    </w:rPr>
  </w:style>
  <w:style w:type="character" w:customStyle="1" w:styleId="Small">
    <w:name w:val="Small"/>
    <w:basedOn w:val="DefaultParagraphFont"/>
    <w:rsid w:val="003F1FBC"/>
    <w:rPr>
      <w:sz w:val="16"/>
    </w:rPr>
  </w:style>
  <w:style w:type="paragraph" w:customStyle="1" w:styleId="WideTable">
    <w:name w:val="Wide Table"/>
    <w:basedOn w:val="Normal"/>
    <w:rsid w:val="003F1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FBC"/>
  </w:style>
  <w:style w:type="paragraph" w:styleId="Quote">
    <w:name w:val="Quote"/>
    <w:basedOn w:val="Heading1"/>
    <w:link w:val="QuoteChar"/>
    <w:qFormat/>
    <w:rsid w:val="003F1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FBC"/>
    <w:pPr>
      <w:pageBreakBefore/>
    </w:pPr>
  </w:style>
  <w:style w:type="paragraph" w:customStyle="1" w:styleId="Border">
    <w:name w:val="Border"/>
    <w:basedOn w:val="Normal"/>
    <w:qFormat/>
    <w:rsid w:val="003F1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FBC"/>
    <w:rPr>
      <w:u w:val="single"/>
    </w:rPr>
  </w:style>
  <w:style w:type="character" w:customStyle="1" w:styleId="BoldandItalics">
    <w:name w:val="Bold and Italics"/>
    <w:qFormat/>
    <w:rsid w:val="003F1FBC"/>
    <w:rPr>
      <w:b/>
      <w:i/>
      <w:u w:val="none"/>
    </w:rPr>
  </w:style>
  <w:style w:type="paragraph" w:styleId="BalloonText">
    <w:name w:val="Balloon Text"/>
    <w:basedOn w:val="Normal"/>
    <w:link w:val="BalloonTextChar"/>
    <w:rsid w:val="003F1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F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7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3115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AURJTX001 Diagnose and repair motorcycle clutch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2018-12-07T02:00:00Z</dcterms:created>
  <dcterms:modified xsi:type="dcterms:W3CDTF">2018-12-07T02:00:00Z</dcterms:modified>
</cp:coreProperties>
</file>