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117" w:rsidP="00DD3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AURJTR104 Diagnose and repair motorcycle dynamic control systems</w:t>
      </w:r>
      <w:r>
        <w:fldChar w:fldCharType="end"/>
      </w:r>
    </w:p>
    <w:p w:rsidR="00DD3117" w:rsidP="00DD3117">
      <w:pPr>
        <w:pStyle w:val="Version"/>
        <w:sectPr w:rsidSect="00396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6AA" w:rsidP="003966AA">
      <w:pPr>
        <w:pStyle w:val="SuperHeading"/>
      </w:pPr>
      <w:r w:rsidRPr="003966AA">
        <w:t>AURJTR104 Diagnose and repair motorcycle dynamic control systems</w:t>
      </w:r>
    </w:p>
    <w:p w:rsidR="00000000" w:rsidRPr="003966AA" w:rsidP="003966AA">
      <w:pPr>
        <w:pStyle w:val="Heading1"/>
      </w:pPr>
      <w:bookmarkStart w:id="1" w:name="O_1131093"/>
      <w:bookmarkEnd w:id="1"/>
      <w:r w:rsidRPr="003966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BodyText"/>
            </w:pPr>
            <w:r w:rsidRPr="003966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rPr>
                <w:rStyle w:val="SpecialBold"/>
              </w:rPr>
              <w:t>Comments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BodyText"/>
            </w:pPr>
            <w:r w:rsidRPr="003966AA">
              <w:t>This version first released with AUR Automotive Retail, Service and Repair Training Package Version 6.0</w:t>
            </w:r>
          </w:p>
        </w:tc>
      </w:tr>
    </w:tbl>
    <w:p w:rsidR="00000000" w:rsidRPr="003966AA" w:rsidP="003966AA">
      <w:pPr>
        <w:pStyle w:val="BodyText"/>
      </w:pPr>
    </w:p>
    <w:p w:rsidR="00000000" w:rsidRPr="003966AA" w:rsidP="003966AA">
      <w:pPr>
        <w:pStyle w:val="AllowPageBreak"/>
      </w:pPr>
    </w:p>
    <w:p w:rsidR="00000000" w:rsidRPr="003966AA" w:rsidP="003966AA">
      <w:pPr>
        <w:pStyle w:val="Heading1"/>
      </w:pPr>
      <w:bookmarkStart w:id="2" w:name="O_1131100"/>
      <w:bookmarkEnd w:id="2"/>
      <w:r w:rsidRPr="003966AA">
        <w:t>Application</w:t>
      </w:r>
    </w:p>
    <w:p w:rsidR="00000000" w:rsidRPr="003966AA" w:rsidP="00DD3117">
      <w:pPr>
        <w:pStyle w:val="BodyText"/>
      </w:pPr>
      <w:r w:rsidRPr="003966AA">
        <w:t>This unit describes the skills and knowledge required to diagnose and repair motorcycle dynamic control systems. These systems include the functions of a motorcycle electronic braking control module (EBCM), such as anti-lock braking, t</w:t>
      </w:r>
      <w:r w:rsidRPr="003966AA">
        <w:t>raction control, anti-dive control and front wheel lift control. The unit involves preparing for the task, sourcing a diagnostic testing strategy, diagnosing the cause of the fault, carrying out the repair, performing post-repair testing, and completing wo</w:t>
      </w:r>
      <w:r w:rsidRPr="003966AA">
        <w:t>rkplace processes and documentation.</w:t>
      </w:r>
    </w:p>
    <w:p w:rsidR="00000000" w:rsidRPr="003966AA" w:rsidP="00DD3117">
      <w:pPr>
        <w:pStyle w:val="BodyText"/>
      </w:pPr>
      <w:r w:rsidRPr="003966AA">
        <w:t>The unit applies to those working in the automotive service and repair industry. The dynamic control systems include those in motorcycles or all-terrain vehicles (ATVs).</w:t>
      </w:r>
    </w:p>
    <w:p w:rsidR="00000000" w:rsidRPr="003966AA" w:rsidP="00DD3117">
      <w:pPr>
        <w:pStyle w:val="BodyText"/>
      </w:pPr>
      <w:r w:rsidRPr="003966AA">
        <w:t>No licensing, legislative, regulatory or certific</w:t>
      </w:r>
      <w:r w:rsidRPr="003966AA">
        <w:t>ation requirements apply to this unit at the time of publication.</w:t>
      </w:r>
    </w:p>
    <w:p w:rsidR="00000000" w:rsidRPr="003966AA" w:rsidP="003966AA">
      <w:pPr>
        <w:pStyle w:val="Heading1"/>
      </w:pPr>
      <w:bookmarkStart w:id="3" w:name="O_1131098"/>
      <w:bookmarkEnd w:id="3"/>
      <w:r w:rsidRPr="003966AA">
        <w:t>Unit Sector</w:t>
      </w:r>
    </w:p>
    <w:p w:rsidR="00000000" w:rsidRPr="003966AA" w:rsidP="00DD3117">
      <w:pPr>
        <w:pStyle w:val="BodyText"/>
      </w:pPr>
      <w:r w:rsidRPr="003966AA">
        <w:t>Mechanical Motorcycle Technical - Electrical and Electronic</w:t>
      </w:r>
    </w:p>
    <w:p w:rsidR="00000000" w:rsidRPr="003966AA" w:rsidP="003966AA">
      <w:pPr>
        <w:pStyle w:val="Heading1"/>
      </w:pPr>
      <w:bookmarkStart w:id="4" w:name="O_1131097"/>
      <w:bookmarkEnd w:id="4"/>
      <w:r w:rsidRPr="003966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BodyText"/>
            </w:pPr>
            <w:r w:rsidRPr="003966AA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rPr>
                <w:rStyle w:val="SpecialBold"/>
              </w:rPr>
              <w:t>PERFORMANCE CRITERIA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BodyText"/>
            </w:pPr>
            <w:r w:rsidRPr="003966AA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List"/>
              <w:rPr>
                <w:lang w:val="en-NZ"/>
              </w:rPr>
            </w:pPr>
            <w:r w:rsidRPr="003966AA">
              <w:t>1. Prepare to diagnose and repair motorcycle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List"/>
            </w:pPr>
            <w:r w:rsidRPr="003966AA">
              <w:t>1.1 Identify job requirements from workplace inst</w:t>
            </w:r>
            <w:r w:rsidRPr="003966AA">
              <w:t xml:space="preserve">ructions </w:t>
            </w:r>
          </w:p>
          <w:p w:rsidR="00000000" w:rsidRPr="003966AA" w:rsidP="003966AA">
            <w:pPr>
              <w:pStyle w:val="List"/>
            </w:pPr>
            <w:r w:rsidRPr="003966AA">
              <w:t xml:space="preserve">1.2 Identify required information for diagnosis activity </w:t>
            </w:r>
          </w:p>
          <w:p w:rsidR="00000000" w:rsidRPr="003966AA" w:rsidP="003966AA">
            <w:pPr>
              <w:pStyle w:val="List"/>
            </w:pPr>
            <w:r w:rsidRPr="003966AA">
              <w:t xml:space="preserve">1.3 Analyse diagnostic options and source testing strategy to identify cause of fault using workplace and manufacturer procedures </w:t>
            </w:r>
          </w:p>
          <w:p w:rsidR="00000000" w:rsidRPr="003966AA" w:rsidP="003966AA">
            <w:pPr>
              <w:pStyle w:val="List"/>
            </w:pPr>
            <w:r w:rsidRPr="003966AA">
              <w:t xml:space="preserve">1.4 Identify hazards and environmental issues associated </w:t>
            </w:r>
            <w:r w:rsidRPr="003966AA">
              <w:t xml:space="preserve">with diagnose and repair activity, assess potential risks and </w:t>
            </w:r>
            <w:r w:rsidRPr="003966AA">
              <w:t xml:space="preserve">implement control measures in line with workplace policies and procedures </w:t>
            </w:r>
          </w:p>
          <w:p w:rsidR="00000000" w:rsidP="003966AA">
            <w:pPr>
              <w:pStyle w:val="List"/>
              <w:rPr>
                <w:lang w:val="en-NZ"/>
              </w:rPr>
            </w:pPr>
            <w:r w:rsidRPr="003966AA">
              <w:t>1.5 Identify tools and equipment required for testing strategy and establish serviceability according to workplace proc</w:t>
            </w:r>
            <w:r w:rsidRPr="003966AA">
              <w:t xml:space="preserve">edures 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List"/>
              <w:rPr>
                <w:lang w:val="en-NZ"/>
              </w:rPr>
            </w:pPr>
            <w:r w:rsidRPr="003966AA">
              <w:t>2. Diagnose motorcycle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List"/>
            </w:pPr>
            <w:r w:rsidRPr="003966AA">
              <w:t>2.1 Implement diagnostic tests set out in testing strategy according to manufacturer and workplace procedures, and workplace health and safety requirements</w:t>
            </w:r>
          </w:p>
          <w:p w:rsidR="00000000" w:rsidRPr="003966AA" w:rsidP="003966AA">
            <w:pPr>
              <w:pStyle w:val="List"/>
            </w:pPr>
            <w:r w:rsidRPr="003966AA">
              <w:t xml:space="preserve">2.2 Identify cause of fault through analysis </w:t>
            </w:r>
            <w:r w:rsidRPr="003966AA">
              <w:t>of diagnostic test results</w:t>
            </w:r>
          </w:p>
          <w:p w:rsidR="00000000" w:rsidRPr="003966AA" w:rsidP="003966AA">
            <w:pPr>
              <w:pStyle w:val="List"/>
            </w:pPr>
            <w:r w:rsidRPr="003966AA">
              <w:t>2.3 Confirm and report cause of fault according to workplace procedures</w:t>
            </w:r>
          </w:p>
          <w:p w:rsidR="00000000" w:rsidP="003966AA">
            <w:pPr>
              <w:pStyle w:val="List"/>
              <w:rPr>
                <w:lang w:val="en-NZ"/>
              </w:rPr>
            </w:pPr>
            <w:r w:rsidRPr="003966AA">
              <w:t>2.4 Develop and report recommendations for necessary repairs according to workplace procedures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List"/>
              <w:rPr>
                <w:lang w:val="en-NZ"/>
              </w:rPr>
            </w:pPr>
            <w:r w:rsidRPr="003966AA">
              <w:t>3. Repair motorcycle dynamic control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List"/>
            </w:pPr>
            <w:r w:rsidRPr="003966AA">
              <w:t xml:space="preserve">3.1 Identify required information for repair activity </w:t>
            </w:r>
          </w:p>
          <w:p w:rsidR="00000000" w:rsidRPr="003966AA" w:rsidP="003966AA">
            <w:pPr>
              <w:pStyle w:val="List"/>
            </w:pPr>
            <w:r w:rsidRPr="003966AA">
              <w:t xml:space="preserve">3.2 Identify tools, equipment and materials required for repair activity and establish serviceability according to workplace procedures </w:t>
            </w:r>
          </w:p>
          <w:p w:rsidR="00000000" w:rsidRPr="003966AA" w:rsidP="003966AA">
            <w:pPr>
              <w:pStyle w:val="List"/>
            </w:pPr>
            <w:r w:rsidRPr="003966AA">
              <w:t>3.3 Carry out repairs according to workplace and manufacturer pr</w:t>
            </w:r>
            <w:r w:rsidRPr="003966AA">
              <w:t>ocedures, manufacturer specifications, workplace health and safety and environmental requirements</w:t>
            </w:r>
          </w:p>
          <w:p w:rsidR="00000000" w:rsidP="003966AA">
            <w:pPr>
              <w:pStyle w:val="List"/>
              <w:rPr>
                <w:lang w:val="en-NZ"/>
              </w:rPr>
            </w:pPr>
            <w:r w:rsidRPr="003966AA">
              <w:t xml:space="preserve">3.4 Carry out post-repair testing according to workplace procedures, workplace health and safety and environmental requirements 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List"/>
              <w:rPr>
                <w:lang w:val="en-NZ"/>
              </w:rPr>
            </w:pPr>
            <w:r w:rsidRPr="003966AA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List"/>
            </w:pPr>
            <w:r w:rsidRPr="003966AA">
              <w:t>4</w:t>
            </w:r>
            <w:r w:rsidRPr="003966AA">
              <w:t xml:space="preserve">.1 Conduct final inspection according to workplace procedures and confirm motorcycle is ready for use </w:t>
            </w:r>
          </w:p>
          <w:p w:rsidR="00000000" w:rsidRPr="003966AA" w:rsidP="003966AA">
            <w:pPr>
              <w:pStyle w:val="List"/>
            </w:pPr>
            <w:r w:rsidRPr="003966AA">
              <w:t>4.2 Clear work area and dispose of or recycle materials according to workplace procedures</w:t>
            </w:r>
          </w:p>
          <w:p w:rsidR="00000000" w:rsidRPr="003966AA" w:rsidP="003966AA">
            <w:pPr>
              <w:pStyle w:val="List"/>
            </w:pPr>
            <w:r w:rsidRPr="003966AA">
              <w:t>4.3 Complete documentation according to workplace procedures</w:t>
            </w:r>
          </w:p>
        </w:tc>
      </w:tr>
    </w:tbl>
    <w:p w:rsidR="00000000" w:rsidRPr="003966AA" w:rsidP="003966AA">
      <w:pPr>
        <w:pStyle w:val="BodyText"/>
      </w:pPr>
    </w:p>
    <w:p w:rsidR="00000000" w:rsidRPr="003966AA" w:rsidP="003966AA">
      <w:pPr>
        <w:pStyle w:val="AllowPageBreak"/>
      </w:pPr>
    </w:p>
    <w:p w:rsidR="00000000" w:rsidRPr="003966AA" w:rsidP="003966AA">
      <w:pPr>
        <w:pStyle w:val="Heading1"/>
      </w:pPr>
      <w:bookmarkStart w:id="5" w:name="O_1131096"/>
      <w:bookmarkEnd w:id="5"/>
      <w:r w:rsidRPr="003966AA">
        <w:t>Foundation Skills</w:t>
      </w:r>
    </w:p>
    <w:p w:rsidR="00000000" w:rsidRPr="00DD3117" w:rsidP="00DD3117">
      <w:pPr>
        <w:pStyle w:val="BodyText"/>
        <w:rPr>
          <w:i/>
        </w:rPr>
      </w:pPr>
      <w:r w:rsidRPr="00DD311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BodyText"/>
            </w:pPr>
            <w:r w:rsidRPr="003966AA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rPr>
                <w:rStyle w:val="SpecialBold"/>
              </w:rPr>
              <w:t>DESCRIPTION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6AA" w:rsidP="003966AA">
            <w:pPr>
              <w:pStyle w:val="ListBullet"/>
            </w:pPr>
            <w:r w:rsidRPr="003966AA">
              <w:t>Locates required sources of information efficiently</w:t>
            </w:r>
          </w:p>
          <w:p w:rsidR="00000000" w:rsidP="003966AA">
            <w:pPr>
              <w:pStyle w:val="ListBullet"/>
              <w:rPr>
                <w:lang w:val="en-NZ"/>
              </w:rPr>
            </w:pPr>
            <w:r w:rsidRPr="003966AA">
              <w:t>Develops a sequenced plan for a specific task.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6AA" w:rsidP="003966AA">
            <w:pPr>
              <w:pStyle w:val="ListBullet"/>
            </w:pPr>
            <w:r w:rsidRPr="003966AA">
              <w:t xml:space="preserve">Organises and interprets technical information from workplace procedures, manufacturer procedures and </w:t>
            </w:r>
            <w:r w:rsidRPr="003966AA">
              <w:t>manufacturer specifications</w:t>
            </w:r>
          </w:p>
          <w:p w:rsidR="00000000" w:rsidP="003966AA">
            <w:pPr>
              <w:pStyle w:val="ListBullet"/>
              <w:rPr>
                <w:lang w:val="en-NZ"/>
              </w:rPr>
            </w:pPr>
            <w:r w:rsidRPr="003966AA">
              <w:t>Interprets text,</w:t>
            </w:r>
            <w:r w:rsidRPr="003966AA">
              <w:t xml:space="preserve"> symbols and wiring diagrams in information relating to electrical system testing and repair equipment from manufacturer specifications and workplace instructions and procedures.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6AA" w:rsidP="003966AA">
            <w:pPr>
              <w:pStyle w:val="ListBullet"/>
            </w:pPr>
            <w:r w:rsidRPr="003966AA">
              <w:t>Clarifies instructions</w:t>
            </w:r>
          </w:p>
          <w:p w:rsidR="00000000" w:rsidP="003966AA">
            <w:pPr>
              <w:pStyle w:val="ListBullet"/>
              <w:rPr>
                <w:lang w:val="en-NZ"/>
              </w:rPr>
            </w:pPr>
            <w:r w:rsidRPr="003966AA">
              <w:t>Obtains information from customers and supervisors.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6AA" w:rsidP="003966AA">
            <w:pPr>
              <w:pStyle w:val="ListBullet"/>
            </w:pPr>
            <w:r w:rsidRPr="003966AA">
              <w:t>Matches electrical components and part identification numbers to workplace instructions, motorcycle, machinery and component part lists, and manufacturer specifications</w:t>
            </w:r>
          </w:p>
          <w:p w:rsidR="00000000" w:rsidRPr="003966AA" w:rsidP="003966AA">
            <w:pPr>
              <w:pStyle w:val="ListBullet"/>
            </w:pPr>
            <w:r w:rsidRPr="003966AA">
              <w:t>Interprets motorcycle e</w:t>
            </w:r>
            <w:r w:rsidRPr="003966AA">
              <w:t>lectrical measurements and readings</w:t>
            </w:r>
          </w:p>
          <w:p w:rsidR="00000000" w:rsidRPr="003966AA" w:rsidP="003966AA">
            <w:pPr>
              <w:pStyle w:val="ListBullet"/>
            </w:pPr>
            <w:r w:rsidRPr="003966AA">
              <w:t>Measures voltage, current and resistance and uses mathematical operations</w:t>
            </w:r>
          </w:p>
          <w:p w:rsidR="00000000" w:rsidP="003966AA">
            <w:pPr>
              <w:pStyle w:val="ListBullet"/>
              <w:rPr>
                <w:lang w:val="en-NZ"/>
              </w:rPr>
            </w:pPr>
            <w:r w:rsidRPr="003966AA">
              <w:t>Calculates deviations and tolerances from manufacturer specifications.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6AA" w:rsidP="003966AA">
            <w:pPr>
              <w:pStyle w:val="ListBullet"/>
            </w:pPr>
            <w:r w:rsidRPr="003966AA">
              <w:t>Plans own work requirements</w:t>
            </w:r>
          </w:p>
          <w:p w:rsidR="00000000" w:rsidRPr="003966AA" w:rsidP="003966AA">
            <w:pPr>
              <w:pStyle w:val="ListBullet"/>
            </w:pPr>
            <w:r w:rsidRPr="003966AA">
              <w:t>Prioritises actions t</w:t>
            </w:r>
            <w:r w:rsidRPr="003966AA">
              <w:t>o achieve required outcomes</w:t>
            </w:r>
          </w:p>
          <w:p w:rsidR="00000000" w:rsidP="003966AA">
            <w:pPr>
              <w:pStyle w:val="ListBullet"/>
              <w:rPr>
                <w:lang w:val="en-NZ"/>
              </w:rPr>
            </w:pPr>
            <w:r w:rsidRPr="003966AA">
              <w:t>Ensures tasks are completed within workplace timeframes.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66AA" w:rsidP="003966AA">
            <w:pPr>
              <w:pStyle w:val="ListBullet"/>
            </w:pPr>
            <w:r w:rsidRPr="003966AA">
              <w:t>Uses specialised diagnostic equipment.</w:t>
            </w:r>
          </w:p>
        </w:tc>
      </w:tr>
    </w:tbl>
    <w:p w:rsidR="00000000" w:rsidRPr="003966AA" w:rsidP="003966AA">
      <w:pPr>
        <w:pStyle w:val="BodyText"/>
      </w:pPr>
    </w:p>
    <w:p w:rsidR="00000000" w:rsidRPr="003966AA" w:rsidP="003966AA">
      <w:pPr>
        <w:pStyle w:val="AllowPageBreak"/>
      </w:pPr>
    </w:p>
    <w:p w:rsidR="00000000" w:rsidRPr="003966AA" w:rsidP="003966AA">
      <w:pPr>
        <w:pStyle w:val="Heading1"/>
      </w:pPr>
      <w:bookmarkStart w:id="6" w:name="O_1131094"/>
      <w:bookmarkEnd w:id="6"/>
      <w:r w:rsidRPr="003966AA">
        <w:t>Unit Mapping Information</w:t>
      </w:r>
    </w:p>
    <w:p w:rsidR="00000000" w:rsidRPr="003966AA" w:rsidP="00DD3117">
      <w:pPr>
        <w:pStyle w:val="BodyText"/>
      </w:pPr>
      <w:r w:rsidRPr="003966AA">
        <w:t>New Unit.</w:t>
      </w:r>
    </w:p>
    <w:p w:rsidR="00000000" w:rsidRPr="003966AA" w:rsidP="003966AA">
      <w:pPr>
        <w:pStyle w:val="Heading1"/>
      </w:pPr>
      <w:bookmarkStart w:id="7" w:name="O_1131087"/>
      <w:bookmarkEnd w:id="7"/>
      <w:r w:rsidRPr="003966AA">
        <w:t>Links</w:t>
      </w:r>
    </w:p>
    <w:p w:rsidR="00000000" w:rsidRPr="003966AA" w:rsidP="00DD3117">
      <w:pPr>
        <w:pStyle w:val="BodyText"/>
      </w:pPr>
      <w:r w:rsidRPr="003966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4A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966AA" w:rsidP="00DD3117">
      <w:pPr>
        <w:pStyle w:val="BodyText"/>
        <w:sectPr w:rsidSect="003966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66AA" w:rsidP="003966AA">
      <w:pPr>
        <w:pStyle w:val="SuperHeading"/>
      </w:pPr>
      <w:r w:rsidRPr="003966AA">
        <w:t xml:space="preserve">Assessment </w:t>
      </w:r>
      <w:r w:rsidRPr="003966AA">
        <w:t>Requirements for AURJTR104 Diagnose and repair motorcycle dynamic control systems</w:t>
      </w:r>
    </w:p>
    <w:p w:rsidR="00000000" w:rsidRPr="003966AA" w:rsidP="003966AA">
      <w:pPr>
        <w:pStyle w:val="Heading1"/>
      </w:pPr>
      <w:bookmarkStart w:id="8" w:name="O_1131089"/>
      <w:bookmarkEnd w:id="8"/>
      <w:r w:rsidRPr="003966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BodyText"/>
            </w:pPr>
            <w:r w:rsidRPr="003966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rPr>
                <w:rStyle w:val="SpecialBold"/>
              </w:rPr>
              <w:t>Comments</w:t>
            </w:r>
          </w:p>
        </w:tc>
      </w:tr>
      <w:tr w:rsidTr="00396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AA">
            <w:pPr>
              <w:pStyle w:val="BodyText"/>
              <w:rPr>
                <w:lang w:val="en-NZ"/>
              </w:rPr>
            </w:pPr>
            <w:r w:rsidRPr="003966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AA" w:rsidP="003966AA">
            <w:pPr>
              <w:pStyle w:val="BodyText"/>
            </w:pPr>
            <w:r w:rsidRPr="003966AA">
              <w:t>This version first released with AUR Automotive Retail, Service and Repair Training Package Version 6.0</w:t>
            </w:r>
          </w:p>
        </w:tc>
      </w:tr>
    </w:tbl>
    <w:p w:rsidR="00000000" w:rsidRPr="003966AA" w:rsidP="003966AA">
      <w:pPr>
        <w:pStyle w:val="BodyText"/>
      </w:pPr>
    </w:p>
    <w:p w:rsidR="00000000" w:rsidRPr="003966AA" w:rsidP="003966AA">
      <w:pPr>
        <w:pStyle w:val="AllowPageBreak"/>
      </w:pPr>
    </w:p>
    <w:p w:rsidR="00000000" w:rsidRPr="003966AA" w:rsidP="003966AA">
      <w:pPr>
        <w:pStyle w:val="Heading1"/>
      </w:pPr>
      <w:bookmarkStart w:id="9" w:name="O_1131092"/>
      <w:bookmarkEnd w:id="9"/>
      <w:r w:rsidRPr="003966AA">
        <w:t>Performance Evidence</w:t>
      </w:r>
    </w:p>
    <w:p w:rsidR="00000000" w:rsidRPr="003966AA" w:rsidP="00DD3117">
      <w:pPr>
        <w:pStyle w:val="BodyText"/>
      </w:pPr>
      <w:r w:rsidRPr="003966AA">
        <w:t>The candidate must demonstrate the ability to complete the tasks outlined in the elements, performance criteria and foundation skills of this unit, including evidence of the ability to:</w:t>
      </w:r>
    </w:p>
    <w:p w:rsidR="00000000" w:rsidRPr="003966AA" w:rsidP="003966AA">
      <w:pPr>
        <w:pStyle w:val="ListBullet"/>
      </w:pPr>
      <w:r w:rsidRPr="003966AA">
        <w:t xml:space="preserve">diagnose and repair a fault in the dynamic control systems of: </w:t>
      </w:r>
    </w:p>
    <w:p w:rsidR="00000000" w:rsidRPr="003966AA" w:rsidP="003966AA">
      <w:pPr>
        <w:pStyle w:val="ListBullet2"/>
      </w:pPr>
      <w:r w:rsidRPr="003966AA">
        <w:t xml:space="preserve">at least one motorcycle with an anti-lock braking system (ABS) </w:t>
      </w:r>
    </w:p>
    <w:p w:rsidR="00000000" w:rsidRPr="003966AA" w:rsidP="003966AA">
      <w:pPr>
        <w:pStyle w:val="ListBullet2"/>
      </w:pPr>
      <w:r w:rsidRPr="003966AA">
        <w:t>at least one motorcycle with a traction control system (TCS).</w:t>
      </w:r>
    </w:p>
    <w:p w:rsidR="00000000" w:rsidRPr="003966AA" w:rsidP="003966AA">
      <w:pPr>
        <w:pStyle w:val="AllowPageBreak"/>
      </w:pPr>
    </w:p>
    <w:p w:rsidR="00000000" w:rsidRPr="003966AA" w:rsidP="003966AA">
      <w:pPr>
        <w:pStyle w:val="Heading1"/>
      </w:pPr>
      <w:bookmarkStart w:id="10" w:name="O_1131091"/>
      <w:bookmarkEnd w:id="10"/>
      <w:r w:rsidRPr="003966AA">
        <w:t>Knowledge Evidence</w:t>
      </w:r>
    </w:p>
    <w:p w:rsidR="00000000" w:rsidRPr="003966AA" w:rsidP="00DD3117">
      <w:pPr>
        <w:pStyle w:val="BodyText"/>
      </w:pPr>
      <w:r w:rsidRPr="003966AA">
        <w:t>The candidate must be able to demonstrate knowledge to complete the tasks outlined in the elements, performance criteria and foundation skills of this unit, including knowledge of:</w:t>
      </w:r>
    </w:p>
    <w:p w:rsidR="00000000" w:rsidRPr="003966AA" w:rsidP="003966AA">
      <w:pPr>
        <w:pStyle w:val="ListBullet"/>
      </w:pPr>
      <w:r w:rsidRPr="003966AA">
        <w:t>methods to locate and interpret information required to diagnose and repai</w:t>
      </w:r>
      <w:r w:rsidRPr="003966AA">
        <w:t>r motorcycle dynamic control systems, including:</w:t>
      </w:r>
    </w:p>
    <w:p w:rsidR="00000000" w:rsidRPr="003966AA" w:rsidP="003966AA">
      <w:pPr>
        <w:pStyle w:val="ListBullet2"/>
      </w:pPr>
      <w:r w:rsidRPr="003966AA">
        <w:t>information provided by customer and supervisors</w:t>
      </w:r>
    </w:p>
    <w:p w:rsidR="00000000" w:rsidRPr="003966AA" w:rsidP="003966AA">
      <w:pPr>
        <w:pStyle w:val="ListBullet2"/>
      </w:pPr>
      <w:r w:rsidRPr="003966AA">
        <w:t>motorcycle dynamic control systems manufacturer specifications</w:t>
      </w:r>
    </w:p>
    <w:p w:rsidR="00000000" w:rsidRPr="003966AA" w:rsidP="003966AA">
      <w:pPr>
        <w:pStyle w:val="ListBullet"/>
      </w:pPr>
      <w:r w:rsidRPr="003966AA">
        <w:t>workplace procedures required to diagnose and repair motorcycle dynamic control systems, incl</w:t>
      </w:r>
      <w:r w:rsidRPr="003966AA">
        <w:t>uding:</w:t>
      </w:r>
    </w:p>
    <w:p w:rsidR="00000000" w:rsidRPr="003966AA" w:rsidP="003966AA">
      <w:pPr>
        <w:pStyle w:val="ListBullet2"/>
      </w:pPr>
      <w:r w:rsidRPr="003966AA">
        <w:t xml:space="preserve">establishing the serviceability of tools and equipment </w:t>
      </w:r>
    </w:p>
    <w:p w:rsidR="00000000" w:rsidRPr="003966AA" w:rsidP="003966AA">
      <w:pPr>
        <w:pStyle w:val="ListBullet2"/>
      </w:pPr>
      <w:r w:rsidRPr="003966AA">
        <w:t>documentation procedures</w:t>
      </w:r>
    </w:p>
    <w:p w:rsidR="00000000" w:rsidRPr="003966AA" w:rsidP="003966AA">
      <w:pPr>
        <w:pStyle w:val="ListBullet2"/>
      </w:pPr>
      <w:r w:rsidRPr="003966AA">
        <w:t>housekeeping procedures, including:</w:t>
      </w:r>
    </w:p>
    <w:p w:rsidR="00000000" w:rsidRPr="003966AA" w:rsidP="003966AA">
      <w:pPr>
        <w:pStyle w:val="ListBullet3"/>
      </w:pPr>
      <w:r w:rsidRPr="003966AA">
        <w:t>examination of tools and equipment</w:t>
      </w:r>
    </w:p>
    <w:p w:rsidR="00000000" w:rsidRPr="003966AA" w:rsidP="003966AA">
      <w:pPr>
        <w:pStyle w:val="ListBullet3"/>
      </w:pPr>
      <w:r w:rsidRPr="003966AA">
        <w:t>storage of equipment</w:t>
      </w:r>
    </w:p>
    <w:p w:rsidR="00000000" w:rsidRPr="003966AA" w:rsidP="003966AA">
      <w:pPr>
        <w:pStyle w:val="ListBullet3"/>
      </w:pPr>
      <w:r w:rsidRPr="003966AA">
        <w:t>identification, tagging and isolation of faulty equipment</w:t>
      </w:r>
    </w:p>
    <w:p w:rsidR="00000000" w:rsidRPr="003966AA" w:rsidP="003966AA">
      <w:pPr>
        <w:pStyle w:val="ListBullet3"/>
      </w:pPr>
      <w:r w:rsidRPr="003966AA">
        <w:t>safe disposal of materials</w:t>
      </w:r>
    </w:p>
    <w:p w:rsidR="00000000" w:rsidRPr="003966AA" w:rsidP="003966AA">
      <w:pPr>
        <w:pStyle w:val="ListBullet3"/>
      </w:pPr>
      <w:r w:rsidRPr="003966AA">
        <w:t>recycling procedures</w:t>
      </w:r>
    </w:p>
    <w:p w:rsidR="00000000" w:rsidRPr="003966AA" w:rsidP="003966AA">
      <w:pPr>
        <w:pStyle w:val="ListBullet"/>
      </w:pPr>
      <w:r w:rsidRPr="003966AA">
        <w:t>workplace health and safety (WHS) requirements relating to diagnosing and repairing motorcycle dynamic control systems, including procedures for:</w:t>
      </w:r>
    </w:p>
    <w:p w:rsidR="00000000" w:rsidRPr="003966AA" w:rsidP="003966AA">
      <w:pPr>
        <w:pStyle w:val="ListBullet2"/>
      </w:pPr>
      <w:r w:rsidRPr="003966AA">
        <w:t>using specialised tools and equipment</w:t>
      </w:r>
    </w:p>
    <w:p w:rsidR="00000000" w:rsidRPr="003966AA" w:rsidP="003966AA">
      <w:pPr>
        <w:pStyle w:val="ListBullet2"/>
      </w:pPr>
      <w:r w:rsidRPr="003966AA">
        <w:t>using appropriate personal protective equipment (PPE)</w:t>
      </w:r>
    </w:p>
    <w:p w:rsidR="00000000" w:rsidRPr="003966AA" w:rsidP="003966AA">
      <w:pPr>
        <w:pStyle w:val="ListBullet2"/>
      </w:pPr>
      <w:r w:rsidRPr="003966AA">
        <w:t>identifying hazards and controlling risks associated with:</w:t>
      </w:r>
    </w:p>
    <w:p w:rsidR="00000000" w:rsidRPr="003966AA" w:rsidP="003966AA">
      <w:pPr>
        <w:pStyle w:val="ListBullet3"/>
      </w:pPr>
      <w:r w:rsidRPr="003966AA">
        <w:t>working on motorcycle high voltage ignition systems</w:t>
      </w:r>
    </w:p>
    <w:p w:rsidR="00000000" w:rsidRPr="003966AA" w:rsidP="003966AA">
      <w:pPr>
        <w:pStyle w:val="ListBullet3"/>
      </w:pPr>
      <w:r w:rsidRPr="003966AA">
        <w:t>wearing jewellery while working around high current wiring systems</w:t>
      </w:r>
    </w:p>
    <w:p w:rsidR="00000000" w:rsidRPr="003966AA" w:rsidP="003966AA">
      <w:pPr>
        <w:pStyle w:val="ListBullet"/>
      </w:pPr>
      <w:r w:rsidRPr="003966AA">
        <w:t>operating principles of motorcycle dynamic control systems and associated components, including:</w:t>
      </w:r>
    </w:p>
    <w:p w:rsidR="00000000" w:rsidRPr="003966AA" w:rsidP="003966AA">
      <w:pPr>
        <w:pStyle w:val="ListBullet2"/>
      </w:pPr>
      <w:r w:rsidRPr="003966AA">
        <w:t>anti-lock braking</w:t>
      </w:r>
    </w:p>
    <w:p w:rsidR="00000000" w:rsidRPr="003966AA" w:rsidP="003966AA">
      <w:pPr>
        <w:pStyle w:val="ListBullet2"/>
      </w:pPr>
      <w:r w:rsidRPr="003966AA">
        <w:t>brake assist</w:t>
      </w:r>
    </w:p>
    <w:p w:rsidR="00000000" w:rsidRPr="003966AA" w:rsidP="003966AA">
      <w:pPr>
        <w:pStyle w:val="ListBullet2"/>
      </w:pPr>
      <w:r w:rsidRPr="003966AA">
        <w:t>traction control</w:t>
      </w:r>
    </w:p>
    <w:p w:rsidR="00000000" w:rsidRPr="003966AA" w:rsidP="003966AA">
      <w:pPr>
        <w:pStyle w:val="ListBullet"/>
      </w:pPr>
      <w:r w:rsidRPr="003966AA">
        <w:t>purpose and operation of motorcycle dynamic control systems and components, including:</w:t>
      </w:r>
    </w:p>
    <w:p w:rsidR="00000000" w:rsidRPr="003966AA" w:rsidP="003966AA">
      <w:pPr>
        <w:pStyle w:val="ListBullet2"/>
      </w:pPr>
      <w:r w:rsidRPr="003966AA">
        <w:t>ABS, including system inputs, electronic control unit (ECU), ABS modulator, and system outputs</w:t>
      </w:r>
    </w:p>
    <w:p w:rsidR="00000000" w:rsidRPr="003966AA" w:rsidP="003966AA">
      <w:pPr>
        <w:pStyle w:val="ListBullet2"/>
      </w:pPr>
      <w:r w:rsidRPr="003966AA">
        <w:t>TCS, including system inputs, ECU, and system outputs, including associated throttle and braking system controls</w:t>
      </w:r>
    </w:p>
    <w:p w:rsidR="00000000" w:rsidRPr="003966AA" w:rsidP="003966AA">
      <w:pPr>
        <w:pStyle w:val="ListBullet2"/>
      </w:pPr>
      <w:r w:rsidRPr="003966AA">
        <w:t>electronic stability control (ESC), including sy</w:t>
      </w:r>
      <w:r w:rsidRPr="003966AA">
        <w:t>stem inputs, steering angle sensors, and ECU and system outputs, including associated throttle and braking system controls</w:t>
      </w:r>
    </w:p>
    <w:p w:rsidR="00000000" w:rsidRPr="003966AA" w:rsidP="003966AA">
      <w:pPr>
        <w:pStyle w:val="ListBullet"/>
      </w:pPr>
      <w:r w:rsidRPr="003966AA">
        <w:t>diagnostic testing procedures for motorcycle dynamic control systems, including:</w:t>
      </w:r>
    </w:p>
    <w:p w:rsidR="00000000" w:rsidRPr="003966AA" w:rsidP="003966AA">
      <w:pPr>
        <w:pStyle w:val="ListBullet2"/>
      </w:pPr>
      <w:r w:rsidRPr="003966AA">
        <w:t xml:space="preserve">accessing and interpreting scan tool system data, </w:t>
      </w:r>
      <w:r w:rsidRPr="003966AA">
        <w:t>including:</w:t>
      </w:r>
    </w:p>
    <w:p w:rsidR="00000000" w:rsidRPr="003966AA" w:rsidP="003966AA">
      <w:pPr>
        <w:pStyle w:val="ListBullet3"/>
      </w:pPr>
      <w:r w:rsidRPr="003966AA">
        <w:t>diagnostic trouble codes (DTCs)</w:t>
      </w:r>
    </w:p>
    <w:p w:rsidR="00000000" w:rsidRPr="003966AA" w:rsidP="003966AA">
      <w:pPr>
        <w:pStyle w:val="ListBullet3"/>
      </w:pPr>
      <w:r w:rsidRPr="003966AA">
        <w:t>live data</w:t>
      </w:r>
    </w:p>
    <w:p w:rsidR="00000000" w:rsidRPr="003966AA" w:rsidP="003966AA">
      <w:pPr>
        <w:pStyle w:val="ListBullet3"/>
      </w:pPr>
      <w:r w:rsidRPr="003966AA">
        <w:t>waveforms</w:t>
      </w:r>
    </w:p>
    <w:p w:rsidR="00000000" w:rsidRPr="003966AA" w:rsidP="003966AA">
      <w:pPr>
        <w:pStyle w:val="ListBullet2"/>
      </w:pPr>
      <w:r w:rsidRPr="003966AA">
        <w:t>using diagnostic flow charts</w:t>
      </w:r>
    </w:p>
    <w:p w:rsidR="00000000" w:rsidRPr="003966AA" w:rsidP="003966AA">
      <w:pPr>
        <w:pStyle w:val="ListBullet2"/>
      </w:pPr>
      <w:r w:rsidRPr="003966AA">
        <w:t>testing electrical systems, including procedures for:</w:t>
      </w:r>
    </w:p>
    <w:p w:rsidR="00000000" w:rsidRPr="003966AA" w:rsidP="003966AA">
      <w:pPr>
        <w:pStyle w:val="ListBullet3"/>
      </w:pPr>
      <w:r w:rsidRPr="003966AA">
        <w:t>accessing electrical terminals and using test probes without damaging connectors, fuse holders or wiring</w:t>
      </w:r>
    </w:p>
    <w:p w:rsidR="00000000" w:rsidRPr="003966AA" w:rsidP="003966AA">
      <w:pPr>
        <w:pStyle w:val="ListBullet3"/>
      </w:pPr>
      <w:r w:rsidRPr="003966AA">
        <w:t>determining damage to system wiring and connectors</w:t>
      </w:r>
    </w:p>
    <w:p w:rsidR="00000000" w:rsidRPr="003966AA" w:rsidP="003966AA">
      <w:pPr>
        <w:pStyle w:val="ListBullet"/>
      </w:pPr>
      <w:r w:rsidRPr="003966AA">
        <w:t>repair procedures for motorcycle dynamic control systems, including:</w:t>
      </w:r>
    </w:p>
    <w:p w:rsidR="00000000" w:rsidRPr="003966AA" w:rsidP="003966AA">
      <w:pPr>
        <w:pStyle w:val="ListBullet2"/>
      </w:pPr>
      <w:r w:rsidRPr="003966AA">
        <w:t>connector removal and replacement procedures</w:t>
      </w:r>
    </w:p>
    <w:p w:rsidR="00000000" w:rsidRPr="003966AA" w:rsidP="003966AA">
      <w:pPr>
        <w:pStyle w:val="ListBullet2"/>
      </w:pPr>
      <w:r w:rsidRPr="003966AA">
        <w:t>removal and replacement procedures for motorcycle dynamic control system components</w:t>
      </w:r>
    </w:p>
    <w:p w:rsidR="00000000" w:rsidRPr="003966AA" w:rsidP="003966AA">
      <w:pPr>
        <w:pStyle w:val="ListBullet"/>
      </w:pPr>
      <w:r w:rsidRPr="003966AA">
        <w:t>post-repair testing procedures for motorcycle dynamic control systems, including:</w:t>
      </w:r>
    </w:p>
    <w:p w:rsidR="00000000" w:rsidRPr="003966AA" w:rsidP="003966AA">
      <w:pPr>
        <w:pStyle w:val="ListBullet2"/>
      </w:pPr>
      <w:r w:rsidRPr="003966AA">
        <w:t xml:space="preserve">DTC clearing procedures </w:t>
      </w:r>
    </w:p>
    <w:p w:rsidR="00000000" w:rsidRPr="003966AA" w:rsidP="003966AA">
      <w:pPr>
        <w:pStyle w:val="ListBullet2"/>
      </w:pPr>
      <w:r w:rsidRPr="003966AA">
        <w:t>checking for electrical connector mating.</w:t>
      </w:r>
    </w:p>
    <w:p w:rsidR="00000000" w:rsidRPr="003966AA" w:rsidP="003966AA">
      <w:pPr>
        <w:pStyle w:val="AllowPageBreak"/>
      </w:pPr>
    </w:p>
    <w:p w:rsidR="00000000" w:rsidRPr="003966AA" w:rsidP="003966AA">
      <w:pPr>
        <w:pStyle w:val="Heading1"/>
      </w:pPr>
      <w:bookmarkStart w:id="11" w:name="O_1131090"/>
      <w:bookmarkEnd w:id="11"/>
      <w:r w:rsidRPr="003966AA">
        <w:t>Assessment Conditions</w:t>
      </w:r>
    </w:p>
    <w:p w:rsidR="00000000" w:rsidRPr="003966AA" w:rsidP="00DD3117">
      <w:pPr>
        <w:pStyle w:val="BodyText"/>
      </w:pPr>
      <w:r w:rsidRPr="003966AA">
        <w:t>Competency is to be assessed in the workplace or a simulated envi</w:t>
      </w:r>
      <w:r w:rsidRPr="003966AA">
        <w:t>ronment that accurately reflects performance in a real workplace setting.</w:t>
      </w:r>
    </w:p>
    <w:p w:rsidR="00000000" w:rsidRPr="003966AA" w:rsidP="00DD3117">
      <w:pPr>
        <w:pStyle w:val="BodyText"/>
      </w:pPr>
      <w:r w:rsidRPr="003966AA">
        <w:t>Assessment must include direct observation of tasks.</w:t>
      </w:r>
    </w:p>
    <w:p w:rsidR="00000000" w:rsidRPr="003966AA" w:rsidP="00DD3117">
      <w:pPr>
        <w:pStyle w:val="BodyText"/>
      </w:pPr>
      <w:r w:rsidRPr="003966AA">
        <w:t>Where assessment of competency includes third-party evidence, individuals must provide evidence that links them to the motorcycle</w:t>
      </w:r>
      <w:r w:rsidRPr="003966AA">
        <w:t xml:space="preserve"> dynamic control systems that they have worked on, e.g. repair orders.</w:t>
      </w:r>
    </w:p>
    <w:p w:rsidR="00000000" w:rsidRPr="003966AA" w:rsidP="00DD3117">
      <w:pPr>
        <w:pStyle w:val="BodyText"/>
      </w:pPr>
      <w:r w:rsidRPr="003966AA">
        <w:t>Assessors must verify performance evidence through questioning on skills and knowledge to ensure correct interpretation and application.</w:t>
      </w:r>
    </w:p>
    <w:p w:rsidR="00000000" w:rsidRPr="003966AA" w:rsidP="00DD3117">
      <w:pPr>
        <w:pStyle w:val="BodyText"/>
      </w:pPr>
      <w:r w:rsidRPr="003966AA">
        <w:t>The following resources must be made available:</w:t>
      </w:r>
    </w:p>
    <w:p w:rsidR="00000000" w:rsidRPr="003966AA" w:rsidP="003966AA">
      <w:pPr>
        <w:pStyle w:val="ListBullet"/>
      </w:pPr>
      <w:r w:rsidRPr="003966AA">
        <w:t>automotive repair workplace or simulated workplace</w:t>
      </w:r>
    </w:p>
    <w:p w:rsidR="00000000" w:rsidRPr="003966AA" w:rsidP="003966AA">
      <w:pPr>
        <w:pStyle w:val="ListBullet"/>
      </w:pPr>
      <w:r w:rsidRPr="003966AA">
        <w:t>workplace instructions</w:t>
      </w:r>
    </w:p>
    <w:p w:rsidR="00000000" w:rsidRPr="003966AA" w:rsidP="003966AA">
      <w:pPr>
        <w:pStyle w:val="ListBullet"/>
      </w:pPr>
      <w:r w:rsidRPr="003966AA">
        <w:t>manufacturer motorcycle dynamic control system specifications</w:t>
      </w:r>
    </w:p>
    <w:p w:rsidR="00000000" w:rsidRPr="003966AA" w:rsidP="003966AA">
      <w:pPr>
        <w:pStyle w:val="ListBullet"/>
      </w:pPr>
      <w:r w:rsidRPr="003966AA">
        <w:t>two different motorcycles with faults in their dynamic control systems</w:t>
      </w:r>
    </w:p>
    <w:p w:rsidR="00000000" w:rsidRPr="003966AA" w:rsidP="003966AA">
      <w:pPr>
        <w:pStyle w:val="ListBullet"/>
      </w:pPr>
      <w:r w:rsidRPr="003966AA">
        <w:t>diagnostic equipment for motorcycle dynamic cont</w:t>
      </w:r>
      <w:r w:rsidRPr="003966AA">
        <w:t>rol systems</w:t>
      </w:r>
    </w:p>
    <w:p w:rsidR="00000000" w:rsidRPr="003966AA" w:rsidP="003966AA">
      <w:pPr>
        <w:pStyle w:val="ListBullet"/>
      </w:pPr>
      <w:r w:rsidRPr="003966AA">
        <w:t>tools, equipment and materials appropriate for repairing motorcycle dynamic control systems.</w:t>
      </w:r>
    </w:p>
    <w:p w:rsidR="00000000" w:rsidRPr="003966AA" w:rsidP="003966AA">
      <w:pPr>
        <w:pStyle w:val="List"/>
      </w:pPr>
    </w:p>
    <w:p w:rsidR="00000000" w:rsidRPr="003966AA" w:rsidP="00DD3117">
      <w:pPr>
        <w:pStyle w:val="BodyText"/>
      </w:pPr>
      <w:r w:rsidRPr="003966AA">
        <w:t>Assessors of this unit must satisfy the requirements for assessors in applicable vocational education and training legislation, frameworks and/or stan</w:t>
      </w:r>
      <w:r w:rsidRPr="003966AA">
        <w:t>dards.</w:t>
      </w:r>
    </w:p>
    <w:p w:rsidR="00000000" w:rsidRPr="003966AA" w:rsidP="003966AA">
      <w:pPr>
        <w:pStyle w:val="Heading1"/>
      </w:pPr>
      <w:bookmarkStart w:id="12" w:name="O_1131088"/>
      <w:bookmarkEnd w:id="12"/>
      <w:r w:rsidRPr="003966AA">
        <w:t>Links</w:t>
      </w:r>
    </w:p>
    <w:p w:rsidR="00000000" w:rsidRPr="003966AA" w:rsidP="00DD3117">
      <w:pPr>
        <w:pStyle w:val="BodyText"/>
      </w:pPr>
      <w:r w:rsidRPr="003966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14A0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966AA" w:rsidP="003966AA"/>
    <w:sectPr w:rsidSect="003966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AA" w:rsidRPr="00DD3117" w:rsidP="00DD3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17" w:rsidP="00396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3117" w:rsidP="00396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D3117" w:rsidP="003966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AA" w:rsidP="00396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3117">
      <w:t>Approved</w:t>
    </w:r>
    <w:r w:rsidR="00DD31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31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3117">
      <w:rPr>
        <w:noProof/>
      </w:rPr>
      <w:t>5</w:t>
    </w:r>
    <w:r>
      <w:rPr>
        <w:noProof/>
      </w:rPr>
      <w:fldChar w:fldCharType="end"/>
    </w:r>
  </w:p>
  <w:p w:rsidR="003966AA" w:rsidP="00396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31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3117">
      <w:t>Mining and Automotive Skills Alliance</w:t>
    </w:r>
    <w:r w:rsidR="00DD3117">
      <w:fldChar w:fldCharType="end"/>
    </w:r>
  </w:p>
  <w:p w:rsidR="003966AA" w:rsidP="00396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6AA" w:rsidRPr="00DD3117" w:rsidP="00DD3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17" w:rsidRPr="002D2AF8" w:rsidP="00396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AURJTR104 Diagnose and repair motorcycle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3117" w:rsidP="003966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AA" w:rsidRPr="002D2AF8" w:rsidP="00396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3117">
      <w:t>AURJTR104 Diagnose and repair motorcycle dynamic control systems</w:t>
    </w:r>
    <w:r w:rsidR="00DD31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3117">
      <w:rPr>
        <w:noProof/>
      </w:rPr>
      <w:t>2 March 2025</w:t>
    </w:r>
    <w:r>
      <w:fldChar w:fldCharType="end"/>
    </w:r>
  </w:p>
  <w:p w:rsidR="003966AA" w:rsidP="00396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FAB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1A1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C605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6AA"/>
  </w:style>
  <w:style w:type="character" w:customStyle="1" w:styleId="Heading1Char">
    <w:name w:val="Heading 1 Char"/>
    <w:basedOn w:val="DefaultParagraphFont"/>
    <w:link w:val="Heading1"/>
    <w:rsid w:val="00396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6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66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6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6AA"/>
    <w:rPr>
      <w:b/>
      <w:spacing w:val="0"/>
    </w:rPr>
  </w:style>
  <w:style w:type="paragraph" w:styleId="ListBullet2">
    <w:name w:val="List Bullet 2"/>
    <w:basedOn w:val="List2"/>
    <w:rsid w:val="003966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66AA"/>
    <w:rPr>
      <w:i/>
    </w:rPr>
  </w:style>
  <w:style w:type="paragraph" w:customStyle="1" w:styleId="SuperHeading">
    <w:name w:val="SuperHeading"/>
    <w:basedOn w:val="Normal"/>
    <w:rsid w:val="00396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66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96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6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6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6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6AA"/>
  </w:style>
  <w:style w:type="paragraph" w:styleId="TableofFigures">
    <w:name w:val="table of figures"/>
    <w:basedOn w:val="Normal"/>
    <w:next w:val="Normal"/>
    <w:semiHidden/>
    <w:rsid w:val="00396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6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66AA"/>
    <w:rPr>
      <w:rFonts w:ascii="Wingdings" w:hAnsi="Wingdings"/>
    </w:rPr>
  </w:style>
  <w:style w:type="paragraph" w:customStyle="1" w:styleId="TableHeading">
    <w:name w:val="Table Heading"/>
    <w:basedOn w:val="HeadingBase"/>
    <w:rsid w:val="00396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6AA"/>
    <w:rPr>
      <w:color w:val="0033CC"/>
      <w:u w:val="none"/>
    </w:rPr>
  </w:style>
  <w:style w:type="paragraph" w:customStyle="1" w:styleId="BodyTextRight">
    <w:name w:val="Body Text Right"/>
    <w:basedOn w:val="BodyText"/>
    <w:rsid w:val="00396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6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6AA"/>
    <w:rPr>
      <w:sz w:val="32"/>
    </w:rPr>
  </w:style>
  <w:style w:type="paragraph" w:customStyle="1" w:styleId="HeadingProcedure">
    <w:name w:val="Heading Procedure"/>
    <w:basedOn w:val="HeadingBase"/>
    <w:next w:val="Normal"/>
    <w:rsid w:val="00396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6AA"/>
    <w:pPr>
      <w:spacing w:before="60" w:after="60"/>
    </w:pPr>
  </w:style>
  <w:style w:type="paragraph" w:styleId="ListContinue">
    <w:name w:val="List Continue"/>
    <w:basedOn w:val="List"/>
    <w:rsid w:val="003966AA"/>
    <w:pPr>
      <w:ind w:firstLine="0"/>
    </w:pPr>
  </w:style>
  <w:style w:type="paragraph" w:customStyle="1" w:styleId="ListNote">
    <w:name w:val="List Note"/>
    <w:basedOn w:val="List"/>
    <w:rsid w:val="00396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6AA"/>
    <w:rPr>
      <w:rFonts w:ascii="Courier New" w:hAnsi="Courier New"/>
    </w:rPr>
  </w:style>
  <w:style w:type="paragraph" w:customStyle="1" w:styleId="NoteBullet">
    <w:name w:val="Note Bullet"/>
    <w:basedOn w:val="Note"/>
    <w:rsid w:val="00396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6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6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6AA"/>
    <w:rPr>
      <w:b/>
      <w:smallCaps/>
    </w:rPr>
  </w:style>
  <w:style w:type="paragraph" w:customStyle="1" w:styleId="TableListNumber">
    <w:name w:val="Table List Number"/>
    <w:basedOn w:val="ListNumber"/>
    <w:rsid w:val="00396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6AA"/>
    <w:pPr>
      <w:numPr>
        <w:numId w:val="10"/>
      </w:numPr>
    </w:pPr>
  </w:style>
  <w:style w:type="paragraph" w:customStyle="1" w:styleId="ListAlpha2">
    <w:name w:val="List Alpha 2"/>
    <w:basedOn w:val="List2"/>
    <w:rsid w:val="003966AA"/>
    <w:pPr>
      <w:numPr>
        <w:numId w:val="9"/>
      </w:numPr>
    </w:pPr>
  </w:style>
  <w:style w:type="paragraph" w:styleId="List2">
    <w:name w:val="List 2"/>
    <w:basedOn w:val="BodyText"/>
    <w:rsid w:val="00396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6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66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66AA"/>
    <w:pPr>
      <w:numPr>
        <w:numId w:val="5"/>
      </w:numPr>
    </w:pPr>
  </w:style>
  <w:style w:type="paragraph" w:styleId="ListContinue2">
    <w:name w:val="List Continue 2"/>
    <w:basedOn w:val="List2"/>
    <w:rsid w:val="003966AA"/>
    <w:pPr>
      <w:ind w:firstLine="0"/>
    </w:pPr>
  </w:style>
  <w:style w:type="paragraph" w:styleId="ListContinue3">
    <w:name w:val="List Continue 3"/>
    <w:basedOn w:val="List3"/>
    <w:rsid w:val="003966AA"/>
    <w:pPr>
      <w:ind w:left="1021" w:firstLine="0"/>
    </w:pPr>
  </w:style>
  <w:style w:type="paragraph" w:styleId="ListContinue4">
    <w:name w:val="List Continue 4"/>
    <w:basedOn w:val="List4"/>
    <w:rsid w:val="003966AA"/>
    <w:pPr>
      <w:ind w:firstLine="0"/>
    </w:pPr>
  </w:style>
  <w:style w:type="paragraph" w:styleId="ListContinue5">
    <w:name w:val="List Continue 5"/>
    <w:basedOn w:val="List5"/>
    <w:rsid w:val="003966AA"/>
    <w:pPr>
      <w:ind w:firstLine="0"/>
    </w:pPr>
  </w:style>
  <w:style w:type="paragraph" w:styleId="ListNumber3">
    <w:name w:val="List Number 3"/>
    <w:basedOn w:val="List3"/>
    <w:rsid w:val="003966AA"/>
    <w:pPr>
      <w:numPr>
        <w:numId w:val="6"/>
      </w:numPr>
    </w:pPr>
  </w:style>
  <w:style w:type="paragraph" w:styleId="ListNumber4">
    <w:name w:val="List Number 4"/>
    <w:basedOn w:val="List4"/>
    <w:rsid w:val="003966AA"/>
    <w:pPr>
      <w:numPr>
        <w:numId w:val="7"/>
      </w:numPr>
    </w:pPr>
  </w:style>
  <w:style w:type="paragraph" w:styleId="ListNumber5">
    <w:name w:val="List Number 5"/>
    <w:basedOn w:val="List5"/>
    <w:rsid w:val="003966AA"/>
    <w:pPr>
      <w:numPr>
        <w:numId w:val="8"/>
      </w:numPr>
    </w:pPr>
  </w:style>
  <w:style w:type="paragraph" w:styleId="BlockText">
    <w:name w:val="Block Text"/>
    <w:basedOn w:val="Normal"/>
    <w:rsid w:val="00396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6AA"/>
    <w:rPr>
      <w:sz w:val="16"/>
      <w:vertAlign w:val="superscript"/>
    </w:rPr>
  </w:style>
  <w:style w:type="character" w:customStyle="1" w:styleId="Symbols">
    <w:name w:val="Symbols"/>
    <w:basedOn w:val="DefaultParagraphFont"/>
    <w:rsid w:val="003966AA"/>
    <w:rPr>
      <w:rFonts w:ascii="Symbol" w:hAnsi="Symbol"/>
    </w:rPr>
  </w:style>
  <w:style w:type="character" w:customStyle="1" w:styleId="MenuOptions">
    <w:name w:val="Menu Options"/>
    <w:basedOn w:val="DefaultParagraphFont"/>
    <w:rsid w:val="00396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6AA"/>
    <w:rPr>
      <w:b/>
    </w:rPr>
  </w:style>
  <w:style w:type="character" w:customStyle="1" w:styleId="Underlined">
    <w:name w:val="Underlined"/>
    <w:basedOn w:val="DefaultParagraphFont"/>
    <w:rsid w:val="003966AA"/>
    <w:rPr>
      <w:u w:val="single"/>
    </w:rPr>
  </w:style>
  <w:style w:type="paragraph" w:customStyle="1" w:styleId="TableBodyTextRight">
    <w:name w:val="Table Body Text Right"/>
    <w:basedOn w:val="TableBodyText"/>
    <w:rsid w:val="00396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6AA"/>
    <w:rPr>
      <w:sz w:val="18"/>
    </w:rPr>
  </w:style>
  <w:style w:type="paragraph" w:customStyle="1" w:styleId="BodySmallRight">
    <w:name w:val="Body Small Right"/>
    <w:basedOn w:val="BodyTextRight"/>
    <w:rsid w:val="003966AA"/>
    <w:rPr>
      <w:sz w:val="18"/>
      <w:szCs w:val="18"/>
    </w:rPr>
  </w:style>
  <w:style w:type="paragraph" w:customStyle="1" w:styleId="MarginEdition">
    <w:name w:val="Margin Edition"/>
    <w:basedOn w:val="MarginNote"/>
    <w:rsid w:val="00396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6AA"/>
    <w:rPr>
      <w:sz w:val="2"/>
      <w:szCs w:val="2"/>
    </w:rPr>
  </w:style>
  <w:style w:type="character" w:customStyle="1" w:styleId="Small">
    <w:name w:val="Small"/>
    <w:basedOn w:val="DefaultParagraphFont"/>
    <w:rsid w:val="003966AA"/>
    <w:rPr>
      <w:sz w:val="16"/>
    </w:rPr>
  </w:style>
  <w:style w:type="paragraph" w:customStyle="1" w:styleId="WideTable">
    <w:name w:val="Wide Table"/>
    <w:basedOn w:val="Normal"/>
    <w:rsid w:val="00396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6AA"/>
  </w:style>
  <w:style w:type="paragraph" w:styleId="Quote">
    <w:name w:val="Quote"/>
    <w:basedOn w:val="Heading1"/>
    <w:link w:val="QuoteChar"/>
    <w:qFormat/>
    <w:rsid w:val="00396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6AA"/>
    <w:pPr>
      <w:pageBreakBefore/>
    </w:pPr>
  </w:style>
  <w:style w:type="paragraph" w:customStyle="1" w:styleId="Border">
    <w:name w:val="Border"/>
    <w:basedOn w:val="Normal"/>
    <w:qFormat/>
    <w:rsid w:val="00396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6AA"/>
    <w:rPr>
      <w:u w:val="single"/>
    </w:rPr>
  </w:style>
  <w:style w:type="character" w:customStyle="1" w:styleId="BoldandItalics">
    <w:name w:val="Bold and Italics"/>
    <w:qFormat/>
    <w:rsid w:val="003966AA"/>
    <w:rPr>
      <w:b/>
      <w:i/>
      <w:u w:val="none"/>
    </w:rPr>
  </w:style>
  <w:style w:type="paragraph" w:styleId="BalloonText">
    <w:name w:val="Balloon Text"/>
    <w:basedOn w:val="Normal"/>
    <w:link w:val="BalloonTextChar"/>
    <w:rsid w:val="00396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6AA"/>
    <w:pPr>
      <w:spacing w:before="0" w:after="0"/>
    </w:pPr>
  </w:style>
  <w:style w:type="paragraph" w:customStyle="1" w:styleId="BodyTextBold">
    <w:name w:val="Body Text Bold"/>
    <w:basedOn w:val="BodyText"/>
    <w:qFormat/>
    <w:rsid w:val="003966AA"/>
    <w:rPr>
      <w:b/>
    </w:rPr>
  </w:style>
  <w:style w:type="character" w:styleId="Hyperlink">
    <w:name w:val="Hyperlink"/>
    <w:basedOn w:val="DefaultParagraphFont"/>
    <w:uiPriority w:val="99"/>
    <w:unhideWhenUsed/>
    <w:rsid w:val="00DD3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8402</Characters>
  <Application>Microsoft Office Word</Application>
  <DocSecurity>0</DocSecurity>
  <Lines>233</Lines>
  <Paragraphs>157</Paragraphs>
  <ScaleCrop>false</ScaleCrop>
  <Company>Author-it Software Corporation Ltd.</Company>
  <LinksUpToDate>false</LinksUpToDate>
  <CharactersWithSpaces>9462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AURJTR104 Diagnose and repair motorcycle dynamic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2025-03-01T18:46:00Z</dcterms:created>
  <dcterms:modified xsi:type="dcterms:W3CDTF">2025-03-01T18:46:00Z</dcterms:modified>
</cp:coreProperties>
</file>