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9F8" w:rsidP="00160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AURJTR103 Diagnose and repair motorcycle starting systems</w:t>
      </w:r>
      <w:r>
        <w:fldChar w:fldCharType="end"/>
      </w:r>
    </w:p>
    <w:p w:rsidR="001609F8" w:rsidP="001609F8">
      <w:pPr>
        <w:pStyle w:val="Version"/>
        <w:sectPr w:rsidSect="00952A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AA3" w:rsidP="00952AA3">
      <w:pPr>
        <w:pStyle w:val="SuperHeading"/>
      </w:pPr>
      <w:r w:rsidRPr="00952AA3">
        <w:t>Assessment Requirements for AURJTR103 Diagnose and repair motorcycle starting systems</w:t>
      </w:r>
    </w:p>
    <w:p w:rsidR="00000000" w:rsidRPr="00952AA3" w:rsidP="00952AA3">
      <w:pPr>
        <w:pStyle w:val="Heading1"/>
      </w:pPr>
      <w:bookmarkStart w:id="1" w:name="O_1131071"/>
      <w:bookmarkEnd w:id="1"/>
      <w:r w:rsidRPr="00952A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52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A3" w:rsidP="00952AA3">
            <w:pPr>
              <w:pStyle w:val="BodyText"/>
            </w:pPr>
            <w:r w:rsidRPr="00952AA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A3">
            <w:pPr>
              <w:pStyle w:val="BodyText"/>
              <w:rPr>
                <w:lang w:val="en-NZ"/>
              </w:rPr>
            </w:pPr>
            <w:r w:rsidRPr="00952AA3">
              <w:rPr>
                <w:rStyle w:val="SpecialBold"/>
              </w:rPr>
              <w:t>Comments</w:t>
            </w:r>
          </w:p>
        </w:tc>
      </w:tr>
      <w:tr w:rsidTr="00952A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A3">
            <w:pPr>
              <w:pStyle w:val="BodyText"/>
              <w:rPr>
                <w:lang w:val="en-NZ"/>
              </w:rPr>
            </w:pPr>
            <w:r w:rsidRPr="00952AA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A3" w:rsidP="00952AA3">
            <w:pPr>
              <w:pStyle w:val="BodyText"/>
            </w:pPr>
            <w:r w:rsidRPr="00952AA3">
              <w:t>This version first released with AUR Automotive Retail, Service</w:t>
            </w:r>
            <w:r w:rsidRPr="00952AA3">
              <w:t xml:space="preserve"> and Repair Training Package Version 6.0</w:t>
            </w:r>
          </w:p>
        </w:tc>
      </w:tr>
    </w:tbl>
    <w:p w:rsidR="00000000" w:rsidRPr="00952AA3" w:rsidP="00952AA3">
      <w:pPr>
        <w:pStyle w:val="BodyText"/>
      </w:pPr>
    </w:p>
    <w:p w:rsidR="00000000" w:rsidRPr="00952AA3" w:rsidP="00952AA3">
      <w:pPr>
        <w:pStyle w:val="AllowPageBreak"/>
      </w:pPr>
    </w:p>
    <w:p w:rsidR="00000000" w:rsidRPr="00952AA3" w:rsidP="00952AA3">
      <w:pPr>
        <w:pStyle w:val="Heading1"/>
      </w:pPr>
      <w:bookmarkStart w:id="2" w:name="O_1131074"/>
      <w:bookmarkEnd w:id="2"/>
      <w:r w:rsidRPr="00952AA3">
        <w:t>Performance Evidence</w:t>
      </w:r>
    </w:p>
    <w:p w:rsidR="00000000" w:rsidRPr="00952AA3" w:rsidP="001609F8">
      <w:pPr>
        <w:pStyle w:val="BodyText"/>
      </w:pPr>
      <w:r w:rsidRPr="00952AA3">
        <w:t>The candidate must demonstrate the ability to complete the tasks outlined in the elements, performance criteria and foundation skills of this unit, including evidence of the</w:t>
      </w:r>
      <w:r w:rsidRPr="00952AA3">
        <w:t xml:space="preserve"> ability to:</w:t>
      </w:r>
    </w:p>
    <w:p w:rsidR="00000000" w:rsidRPr="00952AA3" w:rsidP="00952AA3">
      <w:pPr>
        <w:pStyle w:val="ListBullet"/>
      </w:pPr>
      <w:r w:rsidRPr="00952AA3">
        <w:t>diagnose and repair a fault in the starting system of two different motorcycles or all-terrain vehicles (ATV’s) in which the fault for each is within a different circuit chosen from the following:</w:t>
      </w:r>
    </w:p>
    <w:p w:rsidR="00000000" w:rsidRPr="00952AA3" w:rsidP="00952AA3">
      <w:pPr>
        <w:pStyle w:val="ListBullet2"/>
      </w:pPr>
      <w:r w:rsidRPr="00952AA3">
        <w:t>vehicle starter motor and solenoid circuit</w:t>
      </w:r>
    </w:p>
    <w:p w:rsidR="00000000" w:rsidRPr="00952AA3" w:rsidP="00952AA3">
      <w:pPr>
        <w:pStyle w:val="ListBullet2"/>
      </w:pPr>
      <w:r w:rsidRPr="00952AA3">
        <w:t>vehicle ignition switch to solenoid control circuit</w:t>
      </w:r>
    </w:p>
    <w:p w:rsidR="00000000" w:rsidRPr="00952AA3" w:rsidP="00952AA3">
      <w:pPr>
        <w:pStyle w:val="ListBullet2"/>
      </w:pPr>
      <w:r w:rsidRPr="00952AA3">
        <w:t xml:space="preserve">vehicle battery to starter motor circuit </w:t>
      </w:r>
    </w:p>
    <w:p w:rsidR="00000000" w:rsidRPr="00952AA3" w:rsidP="00952AA3">
      <w:pPr>
        <w:pStyle w:val="ListBullet2"/>
      </w:pPr>
      <w:r w:rsidRPr="00952AA3">
        <w:t>motorcycle starting system circuit.</w:t>
      </w:r>
    </w:p>
    <w:p w:rsidR="00000000" w:rsidRPr="00952AA3" w:rsidP="00952AA3">
      <w:pPr>
        <w:pStyle w:val="AllowPageBreak"/>
      </w:pPr>
    </w:p>
    <w:p w:rsidR="00000000" w:rsidRPr="00952AA3" w:rsidP="00952AA3">
      <w:pPr>
        <w:pStyle w:val="Heading1"/>
      </w:pPr>
      <w:bookmarkStart w:id="3" w:name="O_1131073"/>
      <w:bookmarkEnd w:id="3"/>
      <w:r w:rsidRPr="00952AA3">
        <w:t>Knowledge Evidence</w:t>
      </w:r>
    </w:p>
    <w:p w:rsidR="00000000" w:rsidRPr="00952AA3" w:rsidP="001609F8">
      <w:pPr>
        <w:pStyle w:val="BodyText"/>
      </w:pPr>
      <w:r w:rsidRPr="00952AA3">
        <w:t>The candidate must be able to demonstrate knowledge to complete the tasks outlined in th</w:t>
      </w:r>
      <w:r w:rsidRPr="00952AA3">
        <w:t>e elements, performance criteria and foundation skills of this unit, including knowledge of:</w:t>
      </w:r>
    </w:p>
    <w:p w:rsidR="00000000" w:rsidRPr="00952AA3" w:rsidP="00952AA3">
      <w:pPr>
        <w:pStyle w:val="ListBullet"/>
      </w:pPr>
      <w:r w:rsidRPr="00952AA3">
        <w:t>methods to locate and interpret information required to diagnose and repair motorcycle starting systems, including:</w:t>
      </w:r>
    </w:p>
    <w:p w:rsidR="00000000" w:rsidRPr="00952AA3" w:rsidP="00952AA3">
      <w:pPr>
        <w:pStyle w:val="ListBullet2"/>
      </w:pPr>
      <w:r w:rsidRPr="00952AA3">
        <w:t>information provided by customer and supervis</w:t>
      </w:r>
      <w:r w:rsidRPr="00952AA3">
        <w:t>ors</w:t>
      </w:r>
    </w:p>
    <w:p w:rsidR="00000000" w:rsidRPr="00952AA3" w:rsidP="00952AA3">
      <w:pPr>
        <w:pStyle w:val="ListBullet2"/>
      </w:pPr>
      <w:r w:rsidRPr="00952AA3">
        <w:t>manufacturer specifications and procedures or equivalent documentation</w:t>
      </w:r>
    </w:p>
    <w:p w:rsidR="00000000" w:rsidRPr="00952AA3" w:rsidP="00952AA3">
      <w:pPr>
        <w:pStyle w:val="ListBullet"/>
      </w:pPr>
      <w:r w:rsidRPr="00952AA3">
        <w:t>workplace procedures required to diagnose and repair motorcycle starting systems, including:</w:t>
      </w:r>
    </w:p>
    <w:p w:rsidR="00000000" w:rsidRPr="00952AA3" w:rsidP="00952AA3">
      <w:pPr>
        <w:pStyle w:val="ListBullet2"/>
      </w:pPr>
      <w:r w:rsidRPr="00952AA3">
        <w:t>establishing serviceability of tools and equipment</w:t>
      </w:r>
    </w:p>
    <w:p w:rsidR="00000000" w:rsidRPr="00952AA3" w:rsidP="00952AA3">
      <w:pPr>
        <w:pStyle w:val="ListBullet2"/>
      </w:pPr>
      <w:r w:rsidRPr="00952AA3">
        <w:t>documentation procedures</w:t>
      </w:r>
    </w:p>
    <w:p w:rsidR="00000000" w:rsidRPr="00952AA3" w:rsidP="00952AA3">
      <w:pPr>
        <w:pStyle w:val="ListBullet2"/>
      </w:pPr>
      <w:r w:rsidRPr="00952AA3">
        <w:t>housekeepi</w:t>
      </w:r>
      <w:r w:rsidRPr="00952AA3">
        <w:t>ng procedures, including:</w:t>
      </w:r>
    </w:p>
    <w:p w:rsidR="00000000" w:rsidRPr="00952AA3" w:rsidP="00952AA3">
      <w:pPr>
        <w:pStyle w:val="ListBullet3"/>
      </w:pPr>
      <w:r w:rsidRPr="00952AA3">
        <w:t>examination of tools and equipment</w:t>
      </w:r>
    </w:p>
    <w:p w:rsidR="00000000" w:rsidRPr="00952AA3" w:rsidP="00952AA3">
      <w:pPr>
        <w:pStyle w:val="ListBullet3"/>
      </w:pPr>
      <w:r w:rsidRPr="00952AA3">
        <w:t>storage of equipment</w:t>
      </w:r>
    </w:p>
    <w:p w:rsidR="00000000" w:rsidRPr="00952AA3" w:rsidP="00952AA3">
      <w:pPr>
        <w:pStyle w:val="ListBullet3"/>
      </w:pPr>
      <w:r w:rsidRPr="00952AA3">
        <w:t>identification, tagging and isolation of faulty equipment</w:t>
      </w:r>
    </w:p>
    <w:p w:rsidR="00000000" w:rsidRPr="00952AA3" w:rsidP="00952AA3">
      <w:pPr>
        <w:pStyle w:val="ListBullet3"/>
      </w:pPr>
      <w:r w:rsidRPr="00952AA3">
        <w:t>disposal of excess materials</w:t>
      </w:r>
    </w:p>
    <w:p w:rsidR="00000000" w:rsidRPr="00952AA3" w:rsidP="00952AA3">
      <w:pPr>
        <w:pStyle w:val="ListBullet3"/>
      </w:pPr>
      <w:r w:rsidRPr="00952AA3">
        <w:t>recycling procedures</w:t>
      </w:r>
    </w:p>
    <w:p w:rsidR="00000000" w:rsidRPr="00952AA3" w:rsidP="00952AA3">
      <w:pPr>
        <w:pStyle w:val="ListBullet"/>
      </w:pPr>
      <w:r w:rsidRPr="00952AA3">
        <w:t>workplace health and safety (WHS) requirements relating to diagnosing and repairing motorcycle starting systems, including procedures for:</w:t>
      </w:r>
    </w:p>
    <w:p w:rsidR="00000000" w:rsidRPr="00952AA3" w:rsidP="00952AA3">
      <w:pPr>
        <w:pStyle w:val="ListBullet2"/>
      </w:pPr>
      <w:r w:rsidRPr="00952AA3">
        <w:t>using specialised tools and equipment</w:t>
      </w:r>
    </w:p>
    <w:p w:rsidR="00000000" w:rsidRPr="00952AA3" w:rsidP="00952AA3">
      <w:pPr>
        <w:pStyle w:val="ListBullet2"/>
      </w:pPr>
      <w:r w:rsidRPr="00952AA3">
        <w:t>using appropriate personal protective equipment (PPE)</w:t>
      </w:r>
    </w:p>
    <w:p w:rsidR="00000000" w:rsidRPr="00952AA3" w:rsidP="00952AA3">
      <w:pPr>
        <w:pStyle w:val="ListBullet2"/>
      </w:pPr>
      <w:r w:rsidRPr="00952AA3">
        <w:t>identifying hazards and controlling risks associated with:</w:t>
      </w:r>
    </w:p>
    <w:p w:rsidR="00000000" w:rsidRPr="00952AA3" w:rsidP="00952AA3">
      <w:pPr>
        <w:pStyle w:val="ListBullet3"/>
      </w:pPr>
      <w:r w:rsidRPr="00952AA3">
        <w:t>working on high voltage ignition systems</w:t>
      </w:r>
    </w:p>
    <w:p w:rsidR="00000000" w:rsidRPr="00952AA3" w:rsidP="00952AA3">
      <w:pPr>
        <w:pStyle w:val="ListBullet3"/>
      </w:pPr>
      <w:r w:rsidRPr="00952AA3">
        <w:t>wearing jewellery while working around high current wiring systems</w:t>
      </w:r>
    </w:p>
    <w:p w:rsidR="00000000" w:rsidRPr="00952AA3" w:rsidP="00952AA3">
      <w:pPr>
        <w:pStyle w:val="ListBullet"/>
      </w:pPr>
      <w:r w:rsidRPr="00952AA3">
        <w:t>operating principles of motorcycle starting systems and associated components, includin</w:t>
      </w:r>
      <w:r w:rsidRPr="00952AA3">
        <w:t>g:</w:t>
      </w:r>
    </w:p>
    <w:p w:rsidR="00000000" w:rsidRPr="00952AA3" w:rsidP="00952AA3">
      <w:pPr>
        <w:pStyle w:val="ListBullet2"/>
      </w:pPr>
      <w:r w:rsidRPr="00952AA3">
        <w:t>producing movement due to the force between magnetic fields</w:t>
      </w:r>
    </w:p>
    <w:p w:rsidR="00000000" w:rsidRPr="00952AA3" w:rsidP="00952AA3">
      <w:pPr>
        <w:pStyle w:val="ListBullet2"/>
      </w:pPr>
      <w:r w:rsidRPr="00952AA3">
        <w:t>producing magnetic fields due to current flow through conductors</w:t>
      </w:r>
    </w:p>
    <w:p w:rsidR="00000000" w:rsidRPr="00952AA3" w:rsidP="00952AA3">
      <w:pPr>
        <w:pStyle w:val="ListBullet2"/>
      </w:pPr>
      <w:r w:rsidRPr="00952AA3">
        <w:t>basic direct current motor operation, including simple armature, magnetic field and commutator</w:t>
      </w:r>
    </w:p>
    <w:p w:rsidR="00000000" w:rsidRPr="00952AA3" w:rsidP="00952AA3">
      <w:pPr>
        <w:pStyle w:val="ListBullet"/>
      </w:pPr>
      <w:r w:rsidRPr="00952AA3">
        <w:t>purpose and operation of motorcycle starting systems and components, including:</w:t>
      </w:r>
    </w:p>
    <w:p w:rsidR="00000000" w:rsidRPr="00952AA3" w:rsidP="00952AA3">
      <w:pPr>
        <w:pStyle w:val="ListBullet2"/>
      </w:pPr>
      <w:r w:rsidRPr="00952AA3">
        <w:t>high current systems, including:</w:t>
      </w:r>
    </w:p>
    <w:p w:rsidR="00000000" w:rsidRPr="00952AA3" w:rsidP="00952AA3">
      <w:pPr>
        <w:pStyle w:val="ListBullet3"/>
      </w:pPr>
      <w:r w:rsidRPr="00952AA3">
        <w:t>armature, commutator, field windings</w:t>
      </w:r>
    </w:p>
    <w:p w:rsidR="00000000" w:rsidRPr="00952AA3" w:rsidP="00952AA3">
      <w:pPr>
        <w:pStyle w:val="ListBullet3"/>
      </w:pPr>
      <w:r w:rsidRPr="00952AA3">
        <w:t>starter motor windings</w:t>
      </w:r>
    </w:p>
    <w:p w:rsidR="00000000" w:rsidRPr="00952AA3" w:rsidP="00952AA3">
      <w:pPr>
        <w:pStyle w:val="ListBullet3"/>
      </w:pPr>
      <w:r w:rsidRPr="00952AA3">
        <w:t>permanent magnet starter motors</w:t>
      </w:r>
    </w:p>
    <w:p w:rsidR="00000000" w:rsidRPr="00952AA3" w:rsidP="00952AA3">
      <w:pPr>
        <w:pStyle w:val="ListBullet3"/>
      </w:pPr>
      <w:r w:rsidRPr="00952AA3">
        <w:t>direct drive and reduction-type starter motors</w:t>
      </w:r>
    </w:p>
    <w:p w:rsidR="00000000" w:rsidRPr="00952AA3" w:rsidP="00952AA3">
      <w:pPr>
        <w:pStyle w:val="ListBullet2"/>
      </w:pPr>
      <w:r w:rsidRPr="00952AA3">
        <w:t>m</w:t>
      </w:r>
      <w:r w:rsidRPr="00952AA3">
        <w:t>otorcycle starting electrical systems, including:</w:t>
      </w:r>
    </w:p>
    <w:p w:rsidR="00000000" w:rsidRPr="00952AA3" w:rsidP="00952AA3">
      <w:pPr>
        <w:pStyle w:val="ListBullet3"/>
      </w:pPr>
      <w:r w:rsidRPr="00952AA3">
        <w:t>solenoids</w:t>
      </w:r>
    </w:p>
    <w:p w:rsidR="00000000" w:rsidRPr="00952AA3" w:rsidP="00952AA3">
      <w:pPr>
        <w:pStyle w:val="ListBullet3"/>
      </w:pPr>
      <w:r w:rsidRPr="00952AA3">
        <w:t>shift levers</w:t>
      </w:r>
    </w:p>
    <w:p w:rsidR="00000000" w:rsidRPr="00952AA3" w:rsidP="00952AA3">
      <w:pPr>
        <w:pStyle w:val="ListBullet3"/>
      </w:pPr>
      <w:r w:rsidRPr="00952AA3">
        <w:t>overrunning clutch flywheel ring gears</w:t>
      </w:r>
    </w:p>
    <w:p w:rsidR="00000000" w:rsidRPr="00952AA3" w:rsidP="00952AA3">
      <w:pPr>
        <w:pStyle w:val="ListBullet2"/>
      </w:pPr>
      <w:r w:rsidRPr="00952AA3">
        <w:t>control circuits systems, including:</w:t>
      </w:r>
    </w:p>
    <w:p w:rsidR="00000000" w:rsidRPr="00952AA3" w:rsidP="00952AA3">
      <w:pPr>
        <w:pStyle w:val="ListBullet3"/>
      </w:pPr>
      <w:r w:rsidRPr="00952AA3">
        <w:t>ignition switching, including key start and push-button start</w:t>
      </w:r>
    </w:p>
    <w:p w:rsidR="00000000" w:rsidRPr="00952AA3" w:rsidP="00952AA3">
      <w:pPr>
        <w:pStyle w:val="ListBullet3"/>
      </w:pPr>
      <w:r w:rsidRPr="00952AA3">
        <w:t>safety switches, including inhibitor switches and clutch neutral switches</w:t>
      </w:r>
    </w:p>
    <w:p w:rsidR="00000000" w:rsidRPr="00952AA3" w:rsidP="00952AA3">
      <w:pPr>
        <w:pStyle w:val="ListBullet"/>
      </w:pPr>
      <w:r w:rsidRPr="00952AA3">
        <w:t>diagnostic testing procedures for motorcycle starting systems, including:</w:t>
      </w:r>
    </w:p>
    <w:p w:rsidR="00000000" w:rsidRPr="00952AA3" w:rsidP="00952AA3">
      <w:pPr>
        <w:pStyle w:val="ListBullet2"/>
      </w:pPr>
      <w:r w:rsidRPr="00952AA3">
        <w:t>using diagnostic flow charts</w:t>
      </w:r>
    </w:p>
    <w:p w:rsidR="00000000" w:rsidRPr="00952AA3" w:rsidP="00952AA3">
      <w:pPr>
        <w:pStyle w:val="ListBullet2"/>
      </w:pPr>
      <w:r w:rsidRPr="00952AA3">
        <w:t>testing electrical systems, including procedures for:</w:t>
      </w:r>
    </w:p>
    <w:p w:rsidR="00000000" w:rsidRPr="00952AA3" w:rsidP="00952AA3">
      <w:pPr>
        <w:pStyle w:val="ListBullet3"/>
      </w:pPr>
      <w:r w:rsidRPr="00952AA3">
        <w:t>accessing electrical terminals and using test probes without damaging connectors, fuse holders or wiring</w:t>
      </w:r>
    </w:p>
    <w:p w:rsidR="00000000" w:rsidRPr="00952AA3" w:rsidP="00952AA3">
      <w:pPr>
        <w:pStyle w:val="ListBullet3"/>
      </w:pPr>
      <w:r w:rsidRPr="00952AA3">
        <w:t>load testing motorcycle starting systems</w:t>
      </w:r>
    </w:p>
    <w:p w:rsidR="00000000" w:rsidRPr="00952AA3" w:rsidP="00952AA3">
      <w:pPr>
        <w:pStyle w:val="ListBullet3"/>
      </w:pPr>
      <w:r w:rsidRPr="00952AA3">
        <w:t>resistance, current flow and voltage drop checks of motorcycle starting system circuits</w:t>
      </w:r>
    </w:p>
    <w:p w:rsidR="00000000" w:rsidRPr="00952AA3" w:rsidP="00952AA3">
      <w:pPr>
        <w:pStyle w:val="ListBullet2"/>
      </w:pPr>
      <w:r w:rsidRPr="00952AA3">
        <w:t>solenoid test</w:t>
      </w:r>
    </w:p>
    <w:p w:rsidR="00000000" w:rsidRPr="00952AA3" w:rsidP="00952AA3">
      <w:pPr>
        <w:pStyle w:val="ListBullet2"/>
      </w:pPr>
      <w:r w:rsidRPr="00952AA3">
        <w:t>overrun</w:t>
      </w:r>
      <w:r w:rsidRPr="00952AA3">
        <w:t>ning clutch and pinion tests</w:t>
      </w:r>
    </w:p>
    <w:p w:rsidR="00000000" w:rsidRPr="00952AA3" w:rsidP="00952AA3">
      <w:pPr>
        <w:pStyle w:val="ListBullet2"/>
      </w:pPr>
      <w:r w:rsidRPr="00952AA3">
        <w:t>starter motor bench test</w:t>
      </w:r>
    </w:p>
    <w:p w:rsidR="00000000" w:rsidRPr="00952AA3" w:rsidP="00952AA3">
      <w:pPr>
        <w:pStyle w:val="ListBullet"/>
      </w:pPr>
      <w:r w:rsidRPr="00952AA3">
        <w:t>repair procedures for motorcycle starting systems, including:</w:t>
      </w:r>
    </w:p>
    <w:p w:rsidR="00000000" w:rsidRPr="00952AA3" w:rsidP="00952AA3">
      <w:pPr>
        <w:pStyle w:val="ListBullet2"/>
      </w:pPr>
      <w:r w:rsidRPr="00952AA3">
        <w:t>tightening connections</w:t>
      </w:r>
    </w:p>
    <w:p w:rsidR="00000000" w:rsidRPr="00952AA3" w:rsidP="00952AA3">
      <w:pPr>
        <w:pStyle w:val="ListBullet2"/>
      </w:pPr>
      <w:r w:rsidRPr="00952AA3">
        <w:t>replacing faulty or damaged cable connections</w:t>
      </w:r>
    </w:p>
    <w:p w:rsidR="00000000" w:rsidRPr="00952AA3" w:rsidP="00952AA3">
      <w:pPr>
        <w:pStyle w:val="ListBullet2"/>
      </w:pPr>
      <w:r w:rsidRPr="00952AA3">
        <w:t>removing and replacing faulty or damaged components</w:t>
      </w:r>
    </w:p>
    <w:p w:rsidR="00000000" w:rsidRPr="00952AA3" w:rsidP="00952AA3">
      <w:pPr>
        <w:pStyle w:val="ListBullet"/>
      </w:pPr>
      <w:r w:rsidRPr="00952AA3">
        <w:t>post-repair testing procedures for motorcycle starting systems, including:</w:t>
      </w:r>
    </w:p>
    <w:p w:rsidR="00000000" w:rsidRPr="00952AA3" w:rsidP="00952AA3">
      <w:pPr>
        <w:pStyle w:val="ListBullet2"/>
      </w:pPr>
      <w:r w:rsidRPr="00952AA3">
        <w:t>checking for electrical connector mating</w:t>
      </w:r>
    </w:p>
    <w:p w:rsidR="00000000" w:rsidRPr="00952AA3" w:rsidP="00952AA3">
      <w:pPr>
        <w:pStyle w:val="ListBullet2"/>
      </w:pPr>
      <w:r w:rsidRPr="00952AA3">
        <w:t>static and dynamic performance tests of motorcycle starting systems.</w:t>
      </w:r>
    </w:p>
    <w:p w:rsidR="00000000" w:rsidRPr="00952AA3" w:rsidP="00952AA3">
      <w:pPr>
        <w:pStyle w:val="AllowPageBreak"/>
      </w:pPr>
    </w:p>
    <w:p w:rsidR="00000000" w:rsidRPr="00952AA3" w:rsidP="00952AA3">
      <w:pPr>
        <w:pStyle w:val="Heading1"/>
      </w:pPr>
      <w:bookmarkStart w:id="4" w:name="O_1131072"/>
      <w:bookmarkEnd w:id="4"/>
      <w:r w:rsidRPr="00952AA3">
        <w:t>Assessment Conditions</w:t>
      </w:r>
    </w:p>
    <w:p w:rsidR="00000000" w:rsidRPr="00952AA3" w:rsidP="001609F8">
      <w:pPr>
        <w:pStyle w:val="BodyText"/>
      </w:pPr>
      <w:r w:rsidRPr="00952AA3">
        <w:t xml:space="preserve">Competency is to be assessed </w:t>
      </w:r>
      <w:r w:rsidRPr="00952AA3">
        <w:t>in the workplace or a simulated environment that accurately reflects performance in a real workplace setting.</w:t>
      </w:r>
    </w:p>
    <w:p w:rsidR="00000000" w:rsidRPr="00952AA3" w:rsidP="001609F8">
      <w:pPr>
        <w:pStyle w:val="BodyText"/>
      </w:pPr>
      <w:r w:rsidRPr="00952AA3">
        <w:t>Assessment must include direct observation of tasks.</w:t>
      </w:r>
    </w:p>
    <w:p w:rsidR="00000000" w:rsidRPr="00952AA3" w:rsidP="001609F8">
      <w:pPr>
        <w:pStyle w:val="BodyText"/>
      </w:pPr>
      <w:r w:rsidRPr="00952AA3">
        <w:t>Where assessment of competency includes third-party evidence, individuals must provide eviden</w:t>
      </w:r>
      <w:r w:rsidRPr="00952AA3">
        <w:t>ce that links them to the motorcycle starting systems that they have worked on, e.g. repair orders.</w:t>
      </w:r>
    </w:p>
    <w:p w:rsidR="00000000" w:rsidRPr="00952AA3" w:rsidP="001609F8">
      <w:pPr>
        <w:pStyle w:val="BodyText"/>
      </w:pPr>
      <w:r w:rsidRPr="00952AA3">
        <w:t>Assessors must verify performance evidence through questioning on skills and knowledge to ensure correct interpretation and application.</w:t>
      </w:r>
    </w:p>
    <w:p w:rsidR="00000000" w:rsidRPr="00952AA3" w:rsidP="001609F8">
      <w:pPr>
        <w:pStyle w:val="BodyText"/>
      </w:pPr>
      <w:r w:rsidRPr="00952AA3">
        <w:t>The following resources must be made available:</w:t>
      </w:r>
    </w:p>
    <w:p w:rsidR="00000000" w:rsidRPr="00952AA3" w:rsidP="00952AA3">
      <w:pPr>
        <w:pStyle w:val="ListBullet"/>
      </w:pPr>
      <w:r w:rsidRPr="00952AA3">
        <w:t>automotive repair workplace or simulated workplace</w:t>
      </w:r>
    </w:p>
    <w:p w:rsidR="00000000" w:rsidRPr="00952AA3" w:rsidP="00952AA3">
      <w:pPr>
        <w:pStyle w:val="ListBullet"/>
      </w:pPr>
      <w:r w:rsidRPr="00952AA3">
        <w:t>workplace instructions</w:t>
      </w:r>
    </w:p>
    <w:p w:rsidR="00000000" w:rsidRPr="00952AA3" w:rsidP="00952AA3">
      <w:pPr>
        <w:pStyle w:val="ListBullet"/>
      </w:pPr>
      <w:r w:rsidRPr="00952AA3">
        <w:t>manufacturer motorcycle starting system specifications</w:t>
      </w:r>
    </w:p>
    <w:p w:rsidR="00000000" w:rsidRPr="00952AA3" w:rsidP="00952AA3">
      <w:pPr>
        <w:pStyle w:val="ListBullet"/>
      </w:pPr>
      <w:r w:rsidRPr="00952AA3">
        <w:t>two different motorcycles or ATV’s with faults in their starting systems as sp</w:t>
      </w:r>
      <w:r w:rsidRPr="00952AA3">
        <w:t>ecified in the performance evidence</w:t>
      </w:r>
    </w:p>
    <w:p w:rsidR="00000000" w:rsidRPr="00952AA3" w:rsidP="00952AA3">
      <w:pPr>
        <w:pStyle w:val="ListBullet"/>
      </w:pPr>
      <w:r w:rsidRPr="00952AA3">
        <w:t>diagnostic equipment for motorcycle starting systems</w:t>
      </w:r>
    </w:p>
    <w:p w:rsidR="00000000" w:rsidRPr="00952AA3" w:rsidP="00952AA3">
      <w:pPr>
        <w:pStyle w:val="ListBullet"/>
      </w:pPr>
      <w:r w:rsidRPr="00952AA3">
        <w:t>tools, equipment and materials appropriate for repairing motorcycle starting systems.</w:t>
      </w:r>
    </w:p>
    <w:p w:rsidR="00000000" w:rsidRPr="00952AA3" w:rsidP="00952AA3">
      <w:pPr>
        <w:pStyle w:val="List"/>
      </w:pPr>
    </w:p>
    <w:p w:rsidR="00000000" w:rsidRPr="00952AA3" w:rsidP="001609F8">
      <w:pPr>
        <w:pStyle w:val="BodyText"/>
      </w:pPr>
      <w:r w:rsidRPr="00952AA3">
        <w:t>Assessors of this unit must satisfy the requirements for assessors in applicable</w:t>
      </w:r>
      <w:r w:rsidRPr="00952AA3">
        <w:t xml:space="preserve"> vocational education and training legislation, frameworks and/or standards.</w:t>
      </w:r>
    </w:p>
    <w:p w:rsidR="00000000" w:rsidRPr="00952AA3" w:rsidP="00952AA3">
      <w:pPr>
        <w:pStyle w:val="Heading1"/>
      </w:pPr>
      <w:bookmarkStart w:id="5" w:name="O_1131070"/>
      <w:bookmarkEnd w:id="5"/>
      <w:r w:rsidRPr="00952AA3">
        <w:t>Links</w:t>
      </w:r>
    </w:p>
    <w:p w:rsidR="00000000" w:rsidRPr="00952AA3" w:rsidP="001609F8">
      <w:pPr>
        <w:pStyle w:val="BodyText"/>
      </w:pPr>
      <w:r w:rsidRPr="00952A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379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52AA3" w:rsidP="00952AA3"/>
    <w:sectPr w:rsidSect="00952A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A3" w:rsidRPr="001609F8" w:rsidP="00160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F8" w:rsidP="00952A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9F8" w:rsidP="00952A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609F8" w:rsidP="00952A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AA3" w:rsidRPr="001609F8" w:rsidP="00160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F8" w:rsidRPr="002D2AF8" w:rsidP="00952A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AURJTR103 Diagnose and repair motorcycle starting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609F8" w:rsidP="00952A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8452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EA2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68DC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A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A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A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A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A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A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A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A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A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A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A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AA3"/>
  </w:style>
  <w:style w:type="character" w:customStyle="1" w:styleId="Heading1Char">
    <w:name w:val="Heading 1 Char"/>
    <w:basedOn w:val="DefaultParagraphFont"/>
    <w:link w:val="Heading1"/>
    <w:rsid w:val="00952A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A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A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2A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A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AA3"/>
    <w:rPr>
      <w:b/>
      <w:spacing w:val="0"/>
    </w:rPr>
  </w:style>
  <w:style w:type="paragraph" w:styleId="ListBullet2">
    <w:name w:val="List Bullet 2"/>
    <w:basedOn w:val="List2"/>
    <w:rsid w:val="00952A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A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A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52A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2A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A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A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A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A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A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A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A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A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A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A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A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A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A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A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A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2A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A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A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A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A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A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A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A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A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A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A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A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A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AA3"/>
    <w:rPr>
      <w:i/>
    </w:rPr>
  </w:style>
  <w:style w:type="paragraph" w:styleId="Caption">
    <w:name w:val="caption"/>
    <w:basedOn w:val="BodyText"/>
    <w:next w:val="Normal"/>
    <w:qFormat/>
    <w:rsid w:val="00952A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A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A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AA3"/>
  </w:style>
  <w:style w:type="paragraph" w:styleId="TableofFigures">
    <w:name w:val="table of figures"/>
    <w:basedOn w:val="Normal"/>
    <w:next w:val="Normal"/>
    <w:semiHidden/>
    <w:rsid w:val="00952A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A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2AA3"/>
    <w:rPr>
      <w:rFonts w:ascii="Wingdings" w:hAnsi="Wingdings"/>
    </w:rPr>
  </w:style>
  <w:style w:type="paragraph" w:customStyle="1" w:styleId="TableHeading">
    <w:name w:val="Table Heading"/>
    <w:basedOn w:val="HeadingBase"/>
    <w:rsid w:val="00952A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AA3"/>
    <w:rPr>
      <w:color w:val="0033CC"/>
      <w:u w:val="none"/>
    </w:rPr>
  </w:style>
  <w:style w:type="paragraph" w:customStyle="1" w:styleId="BodyTextRight">
    <w:name w:val="Body Text Right"/>
    <w:basedOn w:val="BodyText"/>
    <w:rsid w:val="00952A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A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A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A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A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A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AA3"/>
    <w:rPr>
      <w:sz w:val="32"/>
    </w:rPr>
  </w:style>
  <w:style w:type="paragraph" w:customStyle="1" w:styleId="HeadingProcedure">
    <w:name w:val="Heading Procedure"/>
    <w:basedOn w:val="HeadingBase"/>
    <w:next w:val="Normal"/>
    <w:rsid w:val="00952A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AA3"/>
    <w:pPr>
      <w:spacing w:before="60" w:after="60"/>
    </w:pPr>
  </w:style>
  <w:style w:type="paragraph" w:styleId="ListContinue">
    <w:name w:val="List Continue"/>
    <w:basedOn w:val="List"/>
    <w:rsid w:val="00952AA3"/>
    <w:pPr>
      <w:ind w:firstLine="0"/>
    </w:pPr>
  </w:style>
  <w:style w:type="paragraph" w:customStyle="1" w:styleId="ListNote">
    <w:name w:val="List Note"/>
    <w:basedOn w:val="List"/>
    <w:rsid w:val="00952A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A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A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AA3"/>
    <w:rPr>
      <w:rFonts w:ascii="Courier New" w:hAnsi="Courier New"/>
    </w:rPr>
  </w:style>
  <w:style w:type="paragraph" w:customStyle="1" w:styleId="NoteBullet">
    <w:name w:val="Note Bullet"/>
    <w:basedOn w:val="Note"/>
    <w:rsid w:val="00952A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A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A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A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A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2A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A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AA3"/>
    <w:rPr>
      <w:b/>
      <w:smallCaps/>
    </w:rPr>
  </w:style>
  <w:style w:type="paragraph" w:customStyle="1" w:styleId="TableListNumber">
    <w:name w:val="Table List Number"/>
    <w:basedOn w:val="ListNumber"/>
    <w:rsid w:val="00952A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A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AA3"/>
    <w:pPr>
      <w:numPr>
        <w:numId w:val="10"/>
      </w:numPr>
    </w:pPr>
  </w:style>
  <w:style w:type="paragraph" w:customStyle="1" w:styleId="ListAlpha2">
    <w:name w:val="List Alpha 2"/>
    <w:basedOn w:val="List2"/>
    <w:rsid w:val="00952AA3"/>
    <w:pPr>
      <w:numPr>
        <w:numId w:val="9"/>
      </w:numPr>
    </w:pPr>
  </w:style>
  <w:style w:type="paragraph" w:styleId="List2">
    <w:name w:val="List 2"/>
    <w:basedOn w:val="BodyText"/>
    <w:rsid w:val="00952A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A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A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A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2A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2AA3"/>
    <w:pPr>
      <w:numPr>
        <w:numId w:val="5"/>
      </w:numPr>
    </w:pPr>
  </w:style>
  <w:style w:type="paragraph" w:styleId="ListContinue2">
    <w:name w:val="List Continue 2"/>
    <w:basedOn w:val="List2"/>
    <w:rsid w:val="00952AA3"/>
    <w:pPr>
      <w:ind w:firstLine="0"/>
    </w:pPr>
  </w:style>
  <w:style w:type="paragraph" w:styleId="ListContinue3">
    <w:name w:val="List Continue 3"/>
    <w:basedOn w:val="List3"/>
    <w:rsid w:val="00952AA3"/>
    <w:pPr>
      <w:ind w:left="1021" w:firstLine="0"/>
    </w:pPr>
  </w:style>
  <w:style w:type="paragraph" w:styleId="ListContinue4">
    <w:name w:val="List Continue 4"/>
    <w:basedOn w:val="List4"/>
    <w:rsid w:val="00952AA3"/>
    <w:pPr>
      <w:ind w:firstLine="0"/>
    </w:pPr>
  </w:style>
  <w:style w:type="paragraph" w:styleId="ListContinue5">
    <w:name w:val="List Continue 5"/>
    <w:basedOn w:val="List5"/>
    <w:rsid w:val="00952AA3"/>
    <w:pPr>
      <w:ind w:firstLine="0"/>
    </w:pPr>
  </w:style>
  <w:style w:type="paragraph" w:styleId="ListNumber3">
    <w:name w:val="List Number 3"/>
    <w:basedOn w:val="List3"/>
    <w:rsid w:val="00952AA3"/>
    <w:pPr>
      <w:numPr>
        <w:numId w:val="6"/>
      </w:numPr>
    </w:pPr>
  </w:style>
  <w:style w:type="paragraph" w:styleId="ListNumber4">
    <w:name w:val="List Number 4"/>
    <w:basedOn w:val="List4"/>
    <w:rsid w:val="00952AA3"/>
    <w:pPr>
      <w:numPr>
        <w:numId w:val="7"/>
      </w:numPr>
    </w:pPr>
  </w:style>
  <w:style w:type="paragraph" w:styleId="ListNumber5">
    <w:name w:val="List Number 5"/>
    <w:basedOn w:val="List5"/>
    <w:rsid w:val="00952AA3"/>
    <w:pPr>
      <w:numPr>
        <w:numId w:val="8"/>
      </w:numPr>
    </w:pPr>
  </w:style>
  <w:style w:type="paragraph" w:styleId="BlockText">
    <w:name w:val="Block Text"/>
    <w:basedOn w:val="Normal"/>
    <w:rsid w:val="00952A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A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AA3"/>
    <w:rPr>
      <w:sz w:val="16"/>
      <w:vertAlign w:val="superscript"/>
    </w:rPr>
  </w:style>
  <w:style w:type="character" w:customStyle="1" w:styleId="Symbols">
    <w:name w:val="Symbols"/>
    <w:basedOn w:val="DefaultParagraphFont"/>
    <w:rsid w:val="00952AA3"/>
    <w:rPr>
      <w:rFonts w:ascii="Symbol" w:hAnsi="Symbol"/>
    </w:rPr>
  </w:style>
  <w:style w:type="character" w:customStyle="1" w:styleId="MenuOptions">
    <w:name w:val="Menu Options"/>
    <w:basedOn w:val="DefaultParagraphFont"/>
    <w:rsid w:val="00952A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AA3"/>
    <w:rPr>
      <w:b/>
    </w:rPr>
  </w:style>
  <w:style w:type="character" w:customStyle="1" w:styleId="Underlined">
    <w:name w:val="Underlined"/>
    <w:basedOn w:val="DefaultParagraphFont"/>
    <w:rsid w:val="00952AA3"/>
    <w:rPr>
      <w:u w:val="single"/>
    </w:rPr>
  </w:style>
  <w:style w:type="paragraph" w:customStyle="1" w:styleId="TableBodyTextRight">
    <w:name w:val="Table Body Text Right"/>
    <w:basedOn w:val="TableBodyText"/>
    <w:rsid w:val="00952A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AA3"/>
    <w:rPr>
      <w:sz w:val="18"/>
    </w:rPr>
  </w:style>
  <w:style w:type="paragraph" w:customStyle="1" w:styleId="BodySmallRight">
    <w:name w:val="Body Small Right"/>
    <w:basedOn w:val="BodyTextRight"/>
    <w:rsid w:val="00952AA3"/>
    <w:rPr>
      <w:sz w:val="18"/>
      <w:szCs w:val="18"/>
    </w:rPr>
  </w:style>
  <w:style w:type="paragraph" w:customStyle="1" w:styleId="MarginEdition">
    <w:name w:val="Margin Edition"/>
    <w:basedOn w:val="MarginNote"/>
    <w:rsid w:val="00952A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AA3"/>
    <w:rPr>
      <w:sz w:val="2"/>
      <w:szCs w:val="2"/>
    </w:rPr>
  </w:style>
  <w:style w:type="character" w:customStyle="1" w:styleId="Small">
    <w:name w:val="Small"/>
    <w:basedOn w:val="DefaultParagraphFont"/>
    <w:rsid w:val="00952AA3"/>
    <w:rPr>
      <w:sz w:val="16"/>
    </w:rPr>
  </w:style>
  <w:style w:type="paragraph" w:customStyle="1" w:styleId="WideTable">
    <w:name w:val="Wide Table"/>
    <w:basedOn w:val="Normal"/>
    <w:rsid w:val="00952A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AA3"/>
  </w:style>
  <w:style w:type="paragraph" w:styleId="Quote">
    <w:name w:val="Quote"/>
    <w:basedOn w:val="Heading1"/>
    <w:link w:val="QuoteChar"/>
    <w:qFormat/>
    <w:rsid w:val="00952A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A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AA3"/>
    <w:pPr>
      <w:pageBreakBefore/>
    </w:pPr>
  </w:style>
  <w:style w:type="paragraph" w:customStyle="1" w:styleId="Border">
    <w:name w:val="Border"/>
    <w:basedOn w:val="Normal"/>
    <w:qFormat/>
    <w:rsid w:val="00952A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A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A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A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A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A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A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A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A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AA3"/>
    <w:rPr>
      <w:u w:val="single"/>
    </w:rPr>
  </w:style>
  <w:style w:type="character" w:customStyle="1" w:styleId="BoldandItalics">
    <w:name w:val="Bold and Italics"/>
    <w:qFormat/>
    <w:rsid w:val="00952AA3"/>
    <w:rPr>
      <w:b/>
      <w:i/>
      <w:u w:val="none"/>
    </w:rPr>
  </w:style>
  <w:style w:type="paragraph" w:styleId="BalloonText">
    <w:name w:val="Balloon Text"/>
    <w:basedOn w:val="Normal"/>
    <w:link w:val="BalloonTextChar"/>
    <w:rsid w:val="00952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A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A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A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A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A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AA3"/>
    <w:pPr>
      <w:spacing w:before="0" w:after="0"/>
    </w:pPr>
  </w:style>
  <w:style w:type="paragraph" w:customStyle="1" w:styleId="BodyTextBold">
    <w:name w:val="Body Text Bold"/>
    <w:basedOn w:val="BodyText"/>
    <w:qFormat/>
    <w:rsid w:val="00952AA3"/>
    <w:rPr>
      <w:b/>
    </w:rPr>
  </w:style>
  <w:style w:type="character" w:styleId="Hyperlink">
    <w:name w:val="Hyperlink"/>
    <w:basedOn w:val="DefaultParagraphFont"/>
    <w:uiPriority w:val="99"/>
    <w:unhideWhenUsed/>
    <w:rsid w:val="00160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4596</Characters>
  <Application>Microsoft Office Word</Application>
  <DocSecurity>0</DocSecurity>
  <Lines>114</Lines>
  <Paragraphs>95</Paragraphs>
  <ScaleCrop>false</ScaleCrop>
  <Company>Author-it Software Corporation Ltd.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AURJTR103 Diagnose and repair motorcycle starting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