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2BBC" w:rsidP="00402B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AURJTE101 Diagnose and repair motorcycle engines</w:t>
      </w:r>
      <w:r>
        <w:fldChar w:fldCharType="end"/>
      </w:r>
    </w:p>
    <w:p w:rsidR="00402BBC" w:rsidP="00402BBC">
      <w:pPr>
        <w:pStyle w:val="Version"/>
        <w:sectPr w:rsidSect="00006C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6C20" w:rsidP="00006C20">
      <w:pPr>
        <w:pStyle w:val="SuperHeading"/>
      </w:pPr>
      <w:r w:rsidRPr="00006C20">
        <w:t>AURJTE101 Diagnose and repair motorcycle engines</w:t>
      </w:r>
    </w:p>
    <w:p w:rsidR="00000000" w:rsidRPr="00006C20" w:rsidP="00006C20">
      <w:pPr>
        <w:pStyle w:val="Heading1"/>
      </w:pPr>
      <w:bookmarkStart w:id="1" w:name="O_1122004"/>
      <w:bookmarkEnd w:id="1"/>
      <w:r w:rsidRPr="00006C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006C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20" w:rsidP="00006C20">
            <w:pPr>
              <w:pStyle w:val="BodyText"/>
            </w:pPr>
            <w:r w:rsidRPr="00006C20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20">
            <w:pPr>
              <w:pStyle w:val="BodyText"/>
              <w:rPr>
                <w:lang w:val="en-NZ"/>
              </w:rPr>
            </w:pPr>
            <w:r w:rsidRPr="00006C20">
              <w:rPr>
                <w:rStyle w:val="SpecialBold"/>
              </w:rPr>
              <w:t>Comments</w:t>
            </w:r>
          </w:p>
        </w:tc>
      </w:tr>
      <w:tr w:rsidTr="00006C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20">
            <w:pPr>
              <w:pStyle w:val="BodyText"/>
              <w:rPr>
                <w:lang w:val="en-NZ"/>
              </w:rPr>
            </w:pPr>
            <w:r w:rsidRPr="00006C20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20" w:rsidP="00006C20">
            <w:pPr>
              <w:pStyle w:val="BodyText"/>
            </w:pPr>
            <w:r w:rsidRPr="00006C20">
              <w:t>This version first released with AUR Automotive Retail, Service and Repair Training Package Version 6.0</w:t>
            </w:r>
          </w:p>
        </w:tc>
      </w:tr>
    </w:tbl>
    <w:p w:rsidR="00000000" w:rsidRPr="00006C20" w:rsidP="00006C20">
      <w:pPr>
        <w:pStyle w:val="BodyText"/>
      </w:pPr>
    </w:p>
    <w:p w:rsidR="00000000" w:rsidRPr="00006C20" w:rsidP="00006C20">
      <w:pPr>
        <w:pStyle w:val="AllowPageBreak"/>
      </w:pPr>
    </w:p>
    <w:p w:rsidR="00000000" w:rsidRPr="00006C20" w:rsidP="00006C20">
      <w:pPr>
        <w:pStyle w:val="Heading1"/>
      </w:pPr>
      <w:bookmarkStart w:id="2" w:name="O_1122011"/>
      <w:bookmarkEnd w:id="2"/>
      <w:r w:rsidRPr="00006C20">
        <w:t>Application</w:t>
      </w:r>
    </w:p>
    <w:p w:rsidR="00000000" w:rsidRPr="00006C20" w:rsidP="00402BBC">
      <w:pPr>
        <w:pStyle w:val="BodyText"/>
      </w:pPr>
      <w:r w:rsidRPr="00006C20">
        <w:t>This unit describes the skills and knowledge required to diag</w:t>
      </w:r>
      <w:r w:rsidRPr="00006C20">
        <w:t>nose and repair faults in the engines of motorcycles. The unit involves preparing for the task, sourcing a diagnostic testing strategy, diagnosing the cause of the fault, carrying out the repair, performing post-repair testing, and completing workplace pro</w:t>
      </w:r>
      <w:r w:rsidRPr="00006C20">
        <w:t>cesses and documentation.</w:t>
      </w:r>
    </w:p>
    <w:p w:rsidR="00000000" w:rsidRPr="00006C20" w:rsidP="00402BBC">
      <w:pPr>
        <w:pStyle w:val="BodyText"/>
      </w:pPr>
      <w:r w:rsidRPr="00006C20">
        <w:t>The unit applies to those working in the automotive service and repair industry.</w:t>
      </w:r>
    </w:p>
    <w:p w:rsidR="00000000" w:rsidRPr="00006C20" w:rsidP="00402BBC">
      <w:pPr>
        <w:pStyle w:val="BodyText"/>
      </w:pPr>
      <w:r w:rsidRPr="00006C20">
        <w:t>No licensing, legislative, regulatory or certification requirements apply to this unit at the time of publication.</w:t>
      </w:r>
    </w:p>
    <w:p w:rsidR="00000000" w:rsidRPr="00006C20" w:rsidP="00006C20">
      <w:pPr>
        <w:pStyle w:val="Heading1"/>
      </w:pPr>
      <w:bookmarkStart w:id="3" w:name="O_1122009"/>
      <w:bookmarkEnd w:id="3"/>
      <w:r w:rsidRPr="00006C20">
        <w:t>Unit Sector</w:t>
      </w:r>
    </w:p>
    <w:p w:rsidR="00000000" w:rsidRPr="00006C20" w:rsidP="00402BBC">
      <w:pPr>
        <w:pStyle w:val="BodyText"/>
      </w:pPr>
      <w:r w:rsidRPr="00006C20">
        <w:t>Mec</w:t>
      </w:r>
      <w:r w:rsidRPr="00006C20">
        <w:t>hanical Motorcycle Technical - Engines</w:t>
      </w:r>
    </w:p>
    <w:p w:rsidR="00000000" w:rsidRPr="00006C20" w:rsidP="00006C20">
      <w:pPr>
        <w:pStyle w:val="Heading1"/>
      </w:pPr>
      <w:bookmarkStart w:id="4" w:name="O_1122008"/>
      <w:bookmarkEnd w:id="4"/>
      <w:r w:rsidRPr="00006C2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006C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20" w:rsidP="00006C20">
            <w:pPr>
              <w:pStyle w:val="BodyText"/>
            </w:pPr>
            <w:r w:rsidRPr="00006C20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20">
            <w:pPr>
              <w:pStyle w:val="BodyText"/>
              <w:rPr>
                <w:lang w:val="en-NZ"/>
              </w:rPr>
            </w:pPr>
            <w:r w:rsidRPr="00006C20">
              <w:rPr>
                <w:rStyle w:val="SpecialBold"/>
              </w:rPr>
              <w:t>PERFORMANCE CRITERIA</w:t>
            </w:r>
          </w:p>
        </w:tc>
      </w:tr>
      <w:tr w:rsidTr="00006C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20" w:rsidP="00006C20">
            <w:pPr>
              <w:pStyle w:val="BodyText"/>
            </w:pPr>
            <w:r w:rsidRPr="00006C20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20">
            <w:pPr>
              <w:pStyle w:val="BodyText"/>
              <w:rPr>
                <w:lang w:val="en-NZ"/>
              </w:rPr>
            </w:pPr>
            <w:r w:rsidRPr="00006C2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06C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20">
            <w:pPr>
              <w:pStyle w:val="List"/>
              <w:rPr>
                <w:lang w:val="en-NZ"/>
              </w:rPr>
            </w:pPr>
            <w:r w:rsidRPr="00006C20">
              <w:t>1. Prepare to diagnose and repair engine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20" w:rsidP="00006C20">
            <w:pPr>
              <w:pStyle w:val="List"/>
            </w:pPr>
            <w:r w:rsidRPr="00006C20">
              <w:t xml:space="preserve">1.1 Identify job requirements from workplace instructions </w:t>
            </w:r>
          </w:p>
          <w:p w:rsidR="00000000" w:rsidRPr="00006C20" w:rsidP="00006C20">
            <w:pPr>
              <w:pStyle w:val="List"/>
            </w:pPr>
            <w:r w:rsidRPr="00006C20">
              <w:t xml:space="preserve">1.2 Identify required information for diagnosis activity </w:t>
            </w:r>
          </w:p>
          <w:p w:rsidR="00000000" w:rsidRPr="00006C20" w:rsidP="00006C20">
            <w:pPr>
              <w:pStyle w:val="List"/>
            </w:pPr>
            <w:r w:rsidRPr="00006C20">
              <w:t>1</w:t>
            </w:r>
            <w:r w:rsidRPr="00006C20">
              <w:t xml:space="preserve">.3 Analyse diagnostic options and source testing strategy to identify cause of fault using workplace and manufacturer procedures </w:t>
            </w:r>
          </w:p>
          <w:p w:rsidR="00000000" w:rsidRPr="00006C20" w:rsidP="00006C20">
            <w:pPr>
              <w:pStyle w:val="List"/>
            </w:pPr>
            <w:r w:rsidRPr="00006C20">
              <w:t>1.4 Identify hazards and environmental issues associated with diagnose and repair activity, assess potential risks and impleme</w:t>
            </w:r>
            <w:r w:rsidRPr="00006C20">
              <w:t xml:space="preserve">nt control measures in line with workplace policies and procedures </w:t>
            </w:r>
          </w:p>
          <w:p w:rsidR="00000000" w:rsidP="00006C20">
            <w:pPr>
              <w:pStyle w:val="List"/>
              <w:rPr>
                <w:lang w:val="en-NZ"/>
              </w:rPr>
            </w:pPr>
            <w:r w:rsidRPr="00006C20">
              <w:t xml:space="preserve">1.5 Identify tools and equipment required for testing strategy and establish serviceability according to workplace </w:t>
            </w:r>
            <w:r w:rsidRPr="00006C20">
              <w:t xml:space="preserve">procedures </w:t>
            </w:r>
          </w:p>
        </w:tc>
      </w:tr>
      <w:tr w:rsidTr="00006C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20">
            <w:pPr>
              <w:pStyle w:val="List"/>
              <w:rPr>
                <w:lang w:val="en-NZ"/>
              </w:rPr>
            </w:pPr>
            <w:r w:rsidRPr="00006C20">
              <w:t>2. Diagnose engine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20" w:rsidP="00006C20">
            <w:pPr>
              <w:pStyle w:val="List"/>
            </w:pPr>
            <w:r w:rsidRPr="00006C20">
              <w:t>2.1 Implement diagnostic tests set out in</w:t>
            </w:r>
            <w:r w:rsidRPr="00006C20">
              <w:t xml:space="preserve"> testing strategy according to manufacturer and workplace procedures, and workplace health and safety requirements</w:t>
            </w:r>
          </w:p>
          <w:p w:rsidR="00000000" w:rsidRPr="00006C20" w:rsidP="00006C20">
            <w:pPr>
              <w:pStyle w:val="List"/>
            </w:pPr>
            <w:r w:rsidRPr="00006C20">
              <w:t>2.2 Identify cause of fault through analysis of diagnostic test results</w:t>
            </w:r>
          </w:p>
          <w:p w:rsidR="00000000" w:rsidRPr="00006C20" w:rsidP="00006C20">
            <w:pPr>
              <w:pStyle w:val="List"/>
            </w:pPr>
            <w:r w:rsidRPr="00006C20">
              <w:t>2.3 Confirm and report cause of fault according to workplace procedur</w:t>
            </w:r>
            <w:r w:rsidRPr="00006C20">
              <w:t>es</w:t>
            </w:r>
          </w:p>
          <w:p w:rsidR="00000000" w:rsidP="00006C20">
            <w:pPr>
              <w:pStyle w:val="List"/>
              <w:rPr>
                <w:lang w:val="en-NZ"/>
              </w:rPr>
            </w:pPr>
            <w:r w:rsidRPr="00006C20">
              <w:t>2.4 Develop and report recommendations for necessary repairs according to workplace procedures</w:t>
            </w:r>
          </w:p>
        </w:tc>
      </w:tr>
      <w:tr w:rsidTr="00006C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20">
            <w:pPr>
              <w:pStyle w:val="List"/>
              <w:rPr>
                <w:lang w:val="en-NZ"/>
              </w:rPr>
            </w:pPr>
            <w:r w:rsidRPr="00006C20">
              <w:t>3. Dismantle engine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20" w:rsidP="00006C20">
            <w:pPr>
              <w:pStyle w:val="List"/>
            </w:pPr>
            <w:r w:rsidRPr="00006C20">
              <w:t>3.1 Identify tools and equipment required to dismantle engine and establish serviceability according to workplace procedures</w:t>
            </w:r>
          </w:p>
          <w:p w:rsidR="00000000" w:rsidRPr="00006C20" w:rsidP="00006C20">
            <w:pPr>
              <w:pStyle w:val="List"/>
            </w:pPr>
            <w:r w:rsidRPr="00006C20">
              <w:t>3.2 Dismantle engine, clean and inspect components according to workplace procedures, workplace health and safety and environmental requirements</w:t>
            </w:r>
          </w:p>
          <w:p w:rsidR="00000000" w:rsidRPr="00006C20" w:rsidP="00006C20">
            <w:pPr>
              <w:pStyle w:val="List"/>
            </w:pPr>
            <w:r w:rsidRPr="00006C20">
              <w:t>3.3 Measure and compare components against manufacturer specifications</w:t>
            </w:r>
          </w:p>
          <w:p w:rsidR="00000000" w:rsidP="00006C20">
            <w:pPr>
              <w:pStyle w:val="List"/>
              <w:rPr>
                <w:lang w:val="en-NZ"/>
              </w:rPr>
            </w:pPr>
            <w:r w:rsidRPr="00006C20">
              <w:t>3.4 Confirm recommendations for necessar</w:t>
            </w:r>
            <w:r w:rsidRPr="00006C20">
              <w:t>y repairs according to workplace procedures</w:t>
            </w:r>
          </w:p>
        </w:tc>
      </w:tr>
      <w:tr w:rsidTr="00006C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20">
            <w:pPr>
              <w:pStyle w:val="List"/>
              <w:rPr>
                <w:lang w:val="en-NZ"/>
              </w:rPr>
            </w:pPr>
            <w:r w:rsidRPr="00006C20">
              <w:t>4. Repair and re-assemble engine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20" w:rsidP="00006C20">
            <w:pPr>
              <w:pStyle w:val="List"/>
            </w:pPr>
            <w:r w:rsidRPr="00006C20">
              <w:t xml:space="preserve">4.1 Identify required information for repair activity </w:t>
            </w:r>
          </w:p>
          <w:p w:rsidR="00000000" w:rsidRPr="00006C20" w:rsidP="00006C20">
            <w:pPr>
              <w:pStyle w:val="List"/>
            </w:pPr>
            <w:r w:rsidRPr="00006C20">
              <w:t>4.2 Identify tools, equipment and materials required for repair activity and establish serviceability according to workplac</w:t>
            </w:r>
            <w:r w:rsidRPr="00006C20">
              <w:t xml:space="preserve">e procedures </w:t>
            </w:r>
          </w:p>
          <w:p w:rsidR="00000000" w:rsidRPr="00006C20" w:rsidP="00006C20">
            <w:pPr>
              <w:pStyle w:val="List"/>
            </w:pPr>
            <w:r w:rsidRPr="00006C20">
              <w:t>4.3 Carry out repairs according to workplace and manufacturer procedures, manufacturer specifications, workplace health and safety and environmental requirements</w:t>
            </w:r>
          </w:p>
          <w:p w:rsidR="00000000" w:rsidRPr="00006C20" w:rsidP="00006C20">
            <w:pPr>
              <w:pStyle w:val="List"/>
            </w:pPr>
            <w:r w:rsidRPr="00006C20">
              <w:t>4.4 Re-assemble engine according to workplace and manufacturer procedures, manuf</w:t>
            </w:r>
            <w:r w:rsidRPr="00006C20">
              <w:t>acturer specifications, workplace health and safety and environmental requirements</w:t>
            </w:r>
          </w:p>
          <w:p w:rsidR="00000000" w:rsidP="00006C20">
            <w:pPr>
              <w:pStyle w:val="List"/>
              <w:rPr>
                <w:lang w:val="en-NZ"/>
              </w:rPr>
            </w:pPr>
            <w:r w:rsidRPr="00006C20">
              <w:t xml:space="preserve">4.5 Carry out post-repair testing according to workplace procedures, workplace health and safety and environmental requirements </w:t>
            </w:r>
          </w:p>
        </w:tc>
      </w:tr>
      <w:tr w:rsidTr="00006C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20">
            <w:pPr>
              <w:pStyle w:val="List"/>
              <w:rPr>
                <w:lang w:val="en-NZ"/>
              </w:rPr>
            </w:pPr>
            <w:r w:rsidRPr="00006C20">
              <w:t>5.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20" w:rsidP="00006C20">
            <w:pPr>
              <w:pStyle w:val="List"/>
            </w:pPr>
            <w:r w:rsidRPr="00006C20">
              <w:t>5.1 Conduct fina</w:t>
            </w:r>
            <w:r w:rsidRPr="00006C20">
              <w:t xml:space="preserve">l inspection according to workplace procedures and confirm vehicle is ready for use </w:t>
            </w:r>
          </w:p>
          <w:p w:rsidR="00000000" w:rsidRPr="00006C20" w:rsidP="00006C20">
            <w:pPr>
              <w:pStyle w:val="List"/>
            </w:pPr>
            <w:r w:rsidRPr="00006C20">
              <w:t>5.2 Clear work area and dispose of or recycle materials according to workplace procedures</w:t>
            </w:r>
          </w:p>
          <w:p w:rsidR="00000000" w:rsidRPr="00006C20" w:rsidP="00006C20">
            <w:pPr>
              <w:pStyle w:val="List"/>
            </w:pPr>
            <w:r w:rsidRPr="00006C20">
              <w:t>5.3 Complete documentation according to workplace procedures</w:t>
            </w:r>
          </w:p>
        </w:tc>
      </w:tr>
    </w:tbl>
    <w:p w:rsidR="00000000" w:rsidRPr="00006C20" w:rsidP="00006C20">
      <w:pPr>
        <w:pStyle w:val="BodyText"/>
      </w:pPr>
    </w:p>
    <w:p w:rsidR="00000000" w:rsidRPr="00006C20" w:rsidP="00006C20">
      <w:pPr>
        <w:pStyle w:val="AllowPageBreak"/>
      </w:pPr>
    </w:p>
    <w:p w:rsidR="00000000" w:rsidRPr="00006C20" w:rsidP="00006C20">
      <w:pPr>
        <w:pStyle w:val="Heading1"/>
      </w:pPr>
      <w:bookmarkStart w:id="5" w:name="O_1122007"/>
      <w:bookmarkEnd w:id="5"/>
      <w:r w:rsidRPr="00006C20">
        <w:t>Foundation Skills</w:t>
      </w:r>
    </w:p>
    <w:p w:rsidR="00000000" w:rsidRPr="00402BBC" w:rsidP="00402BBC">
      <w:pPr>
        <w:pStyle w:val="BodyText"/>
        <w:rPr>
          <w:i/>
        </w:rPr>
      </w:pPr>
      <w:r w:rsidRPr="00402BB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006C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20" w:rsidP="00006C20">
            <w:pPr>
              <w:pStyle w:val="BodyText"/>
            </w:pPr>
            <w:r w:rsidRPr="00006C20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20">
            <w:pPr>
              <w:pStyle w:val="BodyText"/>
              <w:rPr>
                <w:lang w:val="en-NZ"/>
              </w:rPr>
            </w:pPr>
            <w:r w:rsidRPr="00006C20">
              <w:rPr>
                <w:rStyle w:val="SpecialBold"/>
              </w:rPr>
              <w:t>DESCRIPTION</w:t>
            </w:r>
          </w:p>
        </w:tc>
      </w:tr>
      <w:tr w:rsidTr="00006C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20">
            <w:pPr>
              <w:pStyle w:val="BodyText"/>
              <w:rPr>
                <w:lang w:val="en-NZ"/>
              </w:rPr>
            </w:pPr>
            <w:r w:rsidRPr="00006C20">
              <w:t>Learning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06C20" w:rsidP="00006C20">
            <w:pPr>
              <w:pStyle w:val="ListBullet"/>
            </w:pPr>
            <w:r w:rsidRPr="00006C20">
              <w:t xml:space="preserve">Locates required sources of information </w:t>
            </w:r>
            <w:r w:rsidRPr="00006C20">
              <w:t>efficiently</w:t>
            </w:r>
          </w:p>
          <w:p w:rsidR="00000000" w:rsidP="00006C20">
            <w:pPr>
              <w:pStyle w:val="ListBullet"/>
              <w:rPr>
                <w:lang w:val="en-NZ"/>
              </w:rPr>
            </w:pPr>
            <w:r w:rsidRPr="00006C20">
              <w:t>Develops a sequenced plan for a specific task.</w:t>
            </w:r>
          </w:p>
        </w:tc>
      </w:tr>
      <w:tr w:rsidTr="00006C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20">
            <w:pPr>
              <w:pStyle w:val="BodyText"/>
              <w:rPr>
                <w:lang w:val="en-NZ"/>
              </w:rPr>
            </w:pPr>
            <w:r w:rsidRPr="00006C20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06C20">
            <w:pPr>
              <w:pStyle w:val="ListBullet"/>
              <w:rPr>
                <w:lang w:val="en-NZ"/>
              </w:rPr>
            </w:pPr>
            <w:r w:rsidRPr="00006C20">
              <w:t>Organises and interprets technical information from workplace procedures, manufacturer procedures and manufacturer specifications.</w:t>
            </w:r>
          </w:p>
        </w:tc>
      </w:tr>
      <w:tr w:rsidTr="00006C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20">
            <w:pPr>
              <w:pStyle w:val="BodyText"/>
              <w:rPr>
                <w:lang w:val="en-NZ"/>
              </w:rPr>
            </w:pPr>
            <w:r w:rsidRPr="00006C20">
              <w:t>Oral communication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06C20" w:rsidP="00006C20">
            <w:pPr>
              <w:pStyle w:val="ListBullet"/>
            </w:pPr>
            <w:r w:rsidRPr="00006C20">
              <w:t>Clarifies instructions</w:t>
            </w:r>
          </w:p>
          <w:p w:rsidR="00000000" w:rsidP="00006C20">
            <w:pPr>
              <w:pStyle w:val="ListBullet"/>
              <w:rPr>
                <w:lang w:val="en-NZ"/>
              </w:rPr>
            </w:pPr>
            <w:r w:rsidRPr="00006C20">
              <w:t>Obtains information from customers and supervisors.</w:t>
            </w:r>
          </w:p>
        </w:tc>
      </w:tr>
      <w:tr w:rsidTr="00006C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20">
            <w:pPr>
              <w:pStyle w:val="BodyText"/>
              <w:rPr>
                <w:lang w:val="en-NZ"/>
              </w:rPr>
            </w:pPr>
            <w:r w:rsidRPr="00006C20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06C20" w:rsidP="00006C20">
            <w:pPr>
              <w:pStyle w:val="ListBullet"/>
            </w:pPr>
            <w:r w:rsidRPr="00006C20">
              <w:t>Measures engine components</w:t>
            </w:r>
          </w:p>
          <w:p w:rsidR="00000000" w:rsidRPr="00006C20" w:rsidP="00006C20">
            <w:pPr>
              <w:pStyle w:val="ListBullet"/>
            </w:pPr>
            <w:r w:rsidRPr="00006C20">
              <w:t>Uses mathematical operations</w:t>
            </w:r>
          </w:p>
          <w:p w:rsidR="00000000" w:rsidRPr="00006C20" w:rsidP="00006C20">
            <w:pPr>
              <w:pStyle w:val="ListBullet"/>
            </w:pPr>
            <w:r w:rsidRPr="00006C20">
              <w:t xml:space="preserve">Calculates distances, areas, volumes and tolerances </w:t>
            </w:r>
          </w:p>
          <w:p w:rsidR="00000000" w:rsidP="00006C20">
            <w:pPr>
              <w:pStyle w:val="ListBullet"/>
              <w:rPr>
                <w:lang w:val="en-NZ"/>
              </w:rPr>
            </w:pPr>
            <w:r w:rsidRPr="00006C20">
              <w:t>Calculates deviations from manufacturer specifications.</w:t>
            </w:r>
          </w:p>
        </w:tc>
      </w:tr>
      <w:tr w:rsidTr="00006C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20">
            <w:pPr>
              <w:pStyle w:val="BodyText"/>
              <w:rPr>
                <w:lang w:val="en-NZ"/>
              </w:rPr>
            </w:pPr>
            <w:r w:rsidRPr="00006C20">
              <w:t>Planning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06C20" w:rsidP="00006C20">
            <w:pPr>
              <w:pStyle w:val="ListBullet"/>
            </w:pPr>
            <w:r w:rsidRPr="00006C20">
              <w:t>Plans own work requirements</w:t>
            </w:r>
          </w:p>
          <w:p w:rsidR="00000000" w:rsidRPr="00006C20" w:rsidP="00006C20">
            <w:pPr>
              <w:pStyle w:val="ListBullet"/>
            </w:pPr>
            <w:r w:rsidRPr="00006C20">
              <w:t>Prioritises actions to achieve required outcomes</w:t>
            </w:r>
          </w:p>
          <w:p w:rsidR="00000000" w:rsidP="00006C20">
            <w:pPr>
              <w:pStyle w:val="ListBullet"/>
              <w:rPr>
                <w:lang w:val="en-NZ"/>
              </w:rPr>
            </w:pPr>
            <w:r w:rsidRPr="00006C20">
              <w:t>Ensures tasks are completed within workplace timeframes.</w:t>
            </w:r>
          </w:p>
        </w:tc>
      </w:tr>
      <w:tr w:rsidTr="00006C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20">
            <w:pPr>
              <w:pStyle w:val="BodyText"/>
              <w:rPr>
                <w:lang w:val="en-NZ"/>
              </w:rPr>
            </w:pPr>
            <w:r w:rsidRPr="00006C20">
              <w:t>Technology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06C20" w:rsidP="00006C20">
            <w:pPr>
              <w:pStyle w:val="ListBullet"/>
            </w:pPr>
            <w:r w:rsidRPr="00006C20">
              <w:t>Uses precision measuring equipment.</w:t>
            </w:r>
          </w:p>
        </w:tc>
      </w:tr>
    </w:tbl>
    <w:p w:rsidR="00000000" w:rsidRPr="00006C20" w:rsidP="00006C20">
      <w:pPr>
        <w:pStyle w:val="BodyText"/>
      </w:pPr>
    </w:p>
    <w:p w:rsidR="00000000" w:rsidRPr="00006C20" w:rsidP="00006C20">
      <w:pPr>
        <w:pStyle w:val="AllowPageBreak"/>
      </w:pPr>
    </w:p>
    <w:p w:rsidR="00000000" w:rsidRPr="00006C20" w:rsidP="00006C20">
      <w:pPr>
        <w:pStyle w:val="Heading1"/>
      </w:pPr>
      <w:bookmarkStart w:id="6" w:name="O_1122005"/>
      <w:bookmarkEnd w:id="6"/>
      <w:r w:rsidRPr="00006C20">
        <w:t>Unit Mapping Information</w:t>
      </w:r>
    </w:p>
    <w:p w:rsidR="00000000" w:rsidRPr="00006C20" w:rsidP="00402BBC">
      <w:pPr>
        <w:pStyle w:val="BodyText"/>
      </w:pPr>
      <w:r w:rsidRPr="00006C20">
        <w:t>Supersedes and is equivalen</w:t>
      </w:r>
      <w:r w:rsidRPr="00006C20">
        <w:t>t to AURJTE001 Diagnose and repair motorcycle engines.</w:t>
      </w:r>
    </w:p>
    <w:p w:rsidR="00000000" w:rsidRPr="00006C20" w:rsidP="00006C20">
      <w:pPr>
        <w:pStyle w:val="Heading1"/>
      </w:pPr>
      <w:bookmarkStart w:id="7" w:name="O_1121998"/>
      <w:bookmarkEnd w:id="7"/>
      <w:r w:rsidRPr="00006C20">
        <w:t>Links</w:t>
      </w:r>
    </w:p>
    <w:p w:rsidR="00000000" w:rsidRPr="00006C20" w:rsidP="00402BBC">
      <w:pPr>
        <w:pStyle w:val="BodyText"/>
      </w:pPr>
      <w:r w:rsidRPr="00006C2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00F8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06C20" w:rsidP="00402BBC">
      <w:pPr>
        <w:pStyle w:val="BodyText"/>
        <w:sectPr w:rsidSect="00006C2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06C20" w:rsidP="00006C20">
      <w:pPr>
        <w:pStyle w:val="SuperHeading"/>
      </w:pPr>
      <w:r w:rsidRPr="00006C20">
        <w:t>Assessment Requirements for AURJTE101 Diagnose and repair motorcycle engines</w:t>
      </w:r>
    </w:p>
    <w:p w:rsidR="00000000" w:rsidRPr="00006C20" w:rsidP="00006C20">
      <w:pPr>
        <w:pStyle w:val="Heading1"/>
      </w:pPr>
      <w:bookmarkStart w:id="8" w:name="O_1122000"/>
      <w:bookmarkEnd w:id="8"/>
      <w:r w:rsidRPr="00006C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006C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20" w:rsidP="00006C20">
            <w:pPr>
              <w:pStyle w:val="BodyText"/>
            </w:pPr>
            <w:r w:rsidRPr="00006C20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20">
            <w:pPr>
              <w:pStyle w:val="BodyText"/>
              <w:rPr>
                <w:lang w:val="en-NZ"/>
              </w:rPr>
            </w:pPr>
            <w:r w:rsidRPr="00006C20">
              <w:rPr>
                <w:rStyle w:val="SpecialBold"/>
              </w:rPr>
              <w:t>Comments</w:t>
            </w:r>
          </w:p>
        </w:tc>
      </w:tr>
      <w:tr w:rsidTr="00006C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20">
            <w:pPr>
              <w:pStyle w:val="BodyText"/>
              <w:rPr>
                <w:lang w:val="en-NZ"/>
              </w:rPr>
            </w:pPr>
            <w:r w:rsidRPr="00006C20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20" w:rsidP="00006C20">
            <w:pPr>
              <w:pStyle w:val="BodyText"/>
            </w:pPr>
            <w:r w:rsidRPr="00006C20">
              <w:t>This version first released with AUR Automotive Retail, Service and Repair Training Package</w:t>
            </w:r>
            <w:r w:rsidRPr="00006C20">
              <w:t xml:space="preserve"> Version 6.0</w:t>
            </w:r>
          </w:p>
        </w:tc>
      </w:tr>
    </w:tbl>
    <w:p w:rsidR="00000000" w:rsidRPr="00006C20" w:rsidP="00006C20">
      <w:pPr>
        <w:pStyle w:val="BodyText"/>
      </w:pPr>
    </w:p>
    <w:p w:rsidR="00000000" w:rsidRPr="00006C20" w:rsidP="00006C20">
      <w:pPr>
        <w:pStyle w:val="AllowPageBreak"/>
      </w:pPr>
    </w:p>
    <w:p w:rsidR="00000000" w:rsidRPr="00006C20" w:rsidP="00006C20">
      <w:pPr>
        <w:pStyle w:val="Heading1"/>
      </w:pPr>
      <w:bookmarkStart w:id="9" w:name="O_1122003"/>
      <w:bookmarkEnd w:id="9"/>
      <w:r w:rsidRPr="00006C20">
        <w:t>Performance Evidence</w:t>
      </w:r>
    </w:p>
    <w:p w:rsidR="00000000" w:rsidRPr="00006C20" w:rsidP="00402BBC">
      <w:pPr>
        <w:pStyle w:val="BodyText"/>
      </w:pPr>
      <w:r w:rsidRPr="00006C20">
        <w:t>The candidate must demonstrate the ability to complete the tasks outlined in the elements, performance criteria and foundation skills of this unit, including evidence of the ability to:</w:t>
      </w:r>
    </w:p>
    <w:p w:rsidR="00000000" w:rsidRPr="00006C20" w:rsidP="00006C20">
      <w:pPr>
        <w:pStyle w:val="ListBullet"/>
      </w:pPr>
      <w:r w:rsidRPr="00006C20">
        <w:t xml:space="preserve">diagnose and repair a fault in at least three different motorcycle engines in which the work must involve removing, dismantling, reassembling, replacing and adjusting the engine cylinder heads </w:t>
      </w:r>
    </w:p>
    <w:p w:rsidR="00000000" w:rsidRPr="00006C20" w:rsidP="00006C20">
      <w:pPr>
        <w:pStyle w:val="ListBullet"/>
      </w:pPr>
      <w:r w:rsidRPr="00006C20">
        <w:t>dismantle and reassemble at least one of the above engines.</w:t>
      </w:r>
    </w:p>
    <w:p w:rsidR="00000000" w:rsidRPr="00006C20" w:rsidP="00006C20">
      <w:pPr>
        <w:pStyle w:val="AllowPageBreak"/>
      </w:pPr>
    </w:p>
    <w:p w:rsidR="00000000" w:rsidRPr="00006C20" w:rsidP="00006C20">
      <w:pPr>
        <w:pStyle w:val="Heading1"/>
      </w:pPr>
      <w:bookmarkStart w:id="10" w:name="O_1122002"/>
      <w:bookmarkEnd w:id="10"/>
      <w:r w:rsidRPr="00006C20">
        <w:t>Knowledge Evidence</w:t>
      </w:r>
    </w:p>
    <w:p w:rsidR="00000000" w:rsidRPr="00006C20" w:rsidP="00402BBC">
      <w:pPr>
        <w:pStyle w:val="BodyText"/>
      </w:pPr>
      <w:r w:rsidRPr="00006C20">
        <w:t>The candidate must be able to demonstrate knowledge to complete the tasks outlined in the elements, performance criteria and foundation skills of this unit, including knowledge of:</w:t>
      </w:r>
    </w:p>
    <w:p w:rsidR="00000000" w:rsidRPr="00006C20" w:rsidP="00006C20">
      <w:pPr>
        <w:pStyle w:val="ListBullet"/>
      </w:pPr>
      <w:r w:rsidRPr="00006C20">
        <w:t>methods to locate and interpret infor</w:t>
      </w:r>
      <w:r w:rsidRPr="00006C20">
        <w:t>mation required to diagnose and repair motorcycle engines, including:</w:t>
      </w:r>
    </w:p>
    <w:p w:rsidR="00000000" w:rsidRPr="00006C20" w:rsidP="00006C20">
      <w:pPr>
        <w:pStyle w:val="ListBullet2"/>
      </w:pPr>
      <w:r w:rsidRPr="00006C20">
        <w:t>information provided by customers and supervisors</w:t>
      </w:r>
    </w:p>
    <w:p w:rsidR="00000000" w:rsidRPr="00006C20" w:rsidP="00006C20">
      <w:pPr>
        <w:pStyle w:val="ListBullet2"/>
      </w:pPr>
      <w:r w:rsidRPr="00006C20">
        <w:t>manufacturer specifications and procedures or equivalent documentation</w:t>
      </w:r>
    </w:p>
    <w:p w:rsidR="00000000" w:rsidRPr="00006C20" w:rsidP="00006C20">
      <w:pPr>
        <w:pStyle w:val="ListBullet"/>
      </w:pPr>
      <w:r w:rsidRPr="00006C20">
        <w:t>workplace procedures required to diagnose and repair motorcycle</w:t>
      </w:r>
      <w:r w:rsidRPr="00006C20">
        <w:t xml:space="preserve"> engines, including: </w:t>
      </w:r>
    </w:p>
    <w:p w:rsidR="00000000" w:rsidRPr="00006C20" w:rsidP="00006C20">
      <w:pPr>
        <w:pStyle w:val="ListBullet2"/>
      </w:pPr>
      <w:r w:rsidRPr="00006C20">
        <w:t>establishing serviceability of tools and equipment</w:t>
      </w:r>
    </w:p>
    <w:p w:rsidR="00000000" w:rsidRPr="00006C20" w:rsidP="00006C20">
      <w:pPr>
        <w:pStyle w:val="ListBullet2"/>
      </w:pPr>
      <w:r w:rsidRPr="00006C20">
        <w:t>documentation procedures</w:t>
      </w:r>
    </w:p>
    <w:p w:rsidR="00000000" w:rsidRPr="00006C20" w:rsidP="00006C20">
      <w:pPr>
        <w:pStyle w:val="ListBullet2"/>
      </w:pPr>
      <w:r w:rsidRPr="00006C20">
        <w:t>housekeeping procedures, including:</w:t>
      </w:r>
    </w:p>
    <w:p w:rsidR="00000000" w:rsidRPr="00006C20" w:rsidP="00006C20">
      <w:pPr>
        <w:pStyle w:val="ListBullet3"/>
      </w:pPr>
      <w:r w:rsidRPr="00006C20">
        <w:t>examination of tools and equipment</w:t>
      </w:r>
    </w:p>
    <w:p w:rsidR="00000000" w:rsidRPr="00006C20" w:rsidP="00006C20">
      <w:pPr>
        <w:pStyle w:val="ListBullet3"/>
      </w:pPr>
      <w:r w:rsidRPr="00006C20">
        <w:t>storage of equipment</w:t>
      </w:r>
    </w:p>
    <w:p w:rsidR="00000000" w:rsidRPr="00006C20" w:rsidP="00006C20">
      <w:pPr>
        <w:pStyle w:val="ListBullet3"/>
      </w:pPr>
      <w:r w:rsidRPr="00006C20">
        <w:t>identification, tagging and isolation of faulty equipment</w:t>
      </w:r>
    </w:p>
    <w:p w:rsidR="00000000" w:rsidRPr="00006C20" w:rsidP="00006C20">
      <w:pPr>
        <w:pStyle w:val="ListBullet3"/>
      </w:pPr>
      <w:r w:rsidRPr="00006C20">
        <w:t>disposal of excess materials</w:t>
      </w:r>
    </w:p>
    <w:p w:rsidR="00000000" w:rsidRPr="00006C20" w:rsidP="00006C20">
      <w:pPr>
        <w:pStyle w:val="ListBullet3"/>
      </w:pPr>
      <w:r w:rsidRPr="00006C20">
        <w:t>recycling procedures</w:t>
      </w:r>
    </w:p>
    <w:p w:rsidR="00000000" w:rsidRPr="00006C20" w:rsidP="00006C20">
      <w:pPr>
        <w:pStyle w:val="ListBullet"/>
      </w:pPr>
      <w:r w:rsidRPr="00006C20">
        <w:t>workplace health and safety (WHS) requirements relating to diagnosing and repairing motorcycle engines, including procedures for lifting and supporting motorcycle engines</w:t>
      </w:r>
    </w:p>
    <w:p w:rsidR="00000000" w:rsidRPr="00006C20" w:rsidP="00006C20">
      <w:pPr>
        <w:pStyle w:val="ListBullet"/>
      </w:pPr>
      <w:r w:rsidRPr="00006C20">
        <w:t>environmental requirements relatin</w:t>
      </w:r>
      <w:r w:rsidRPr="00006C20">
        <w:t>g to diagnosing and repairing motorcycle engines, including procedures for trapping, storing and disposing of fluids released from engines</w:t>
      </w:r>
    </w:p>
    <w:p w:rsidR="00000000" w:rsidRPr="00006C20" w:rsidP="00006C20">
      <w:pPr>
        <w:pStyle w:val="ListBullet"/>
      </w:pPr>
      <w:r w:rsidRPr="00006C20">
        <w:t>operating principles of motorcycle engines, including:</w:t>
      </w:r>
    </w:p>
    <w:p w:rsidR="00000000" w:rsidRPr="00006C20" w:rsidP="00006C20">
      <w:pPr>
        <w:pStyle w:val="ListBullet2"/>
      </w:pPr>
      <w:r w:rsidRPr="00006C20">
        <w:t>combustion, including:</w:t>
      </w:r>
    </w:p>
    <w:p w:rsidR="00000000" w:rsidRPr="00006C20" w:rsidP="00006C20">
      <w:pPr>
        <w:pStyle w:val="ListBullet3"/>
      </w:pPr>
      <w:r w:rsidRPr="00006C20">
        <w:t>air-fuel ratios and combustion cycles</w:t>
      </w:r>
    </w:p>
    <w:p w:rsidR="00000000" w:rsidRPr="00006C20" w:rsidP="00006C20">
      <w:pPr>
        <w:pStyle w:val="ListBullet3"/>
      </w:pPr>
      <w:r w:rsidRPr="00006C20">
        <w:t>direct injection</w:t>
      </w:r>
    </w:p>
    <w:p w:rsidR="00000000" w:rsidRPr="00006C20" w:rsidP="00006C20">
      <w:pPr>
        <w:pStyle w:val="ListBullet3"/>
      </w:pPr>
      <w:r w:rsidRPr="00006C20">
        <w:t>detonation</w:t>
      </w:r>
    </w:p>
    <w:p w:rsidR="00000000" w:rsidRPr="00006C20" w:rsidP="00006C20">
      <w:pPr>
        <w:pStyle w:val="ListBullet2"/>
      </w:pPr>
      <w:r w:rsidRPr="00006C20">
        <w:t>engine design, including:</w:t>
      </w:r>
    </w:p>
    <w:p w:rsidR="00000000" w:rsidRPr="00006C20" w:rsidP="00006C20">
      <w:pPr>
        <w:pStyle w:val="ListBullet3"/>
      </w:pPr>
      <w:r w:rsidRPr="00006C20">
        <w:t>swept volume and engine volume</w:t>
      </w:r>
    </w:p>
    <w:p w:rsidR="00000000" w:rsidRPr="00006C20" w:rsidP="00006C20">
      <w:pPr>
        <w:pStyle w:val="ListBullet3"/>
      </w:pPr>
      <w:r w:rsidRPr="00006C20">
        <w:t>compression ratio</w:t>
      </w:r>
    </w:p>
    <w:p w:rsidR="00000000" w:rsidRPr="00006C20" w:rsidP="00006C20">
      <w:pPr>
        <w:pStyle w:val="ListBullet3"/>
      </w:pPr>
      <w:r w:rsidRPr="00006C20">
        <w:t>engine efficiency, including volumetric efficiency, thermal efficiency and mechanical efficiency</w:t>
      </w:r>
    </w:p>
    <w:p w:rsidR="00000000" w:rsidRPr="00006C20" w:rsidP="00006C20">
      <w:pPr>
        <w:pStyle w:val="ListBullet3"/>
      </w:pPr>
      <w:r w:rsidRPr="00006C20">
        <w:t>torque and horsepower, including brake horsepower</w:t>
      </w:r>
    </w:p>
    <w:p w:rsidR="00000000" w:rsidRPr="00006C20" w:rsidP="00006C20">
      <w:pPr>
        <w:pStyle w:val="ListBullet"/>
      </w:pPr>
      <w:r w:rsidRPr="00006C20">
        <w:t>di</w:t>
      </w:r>
      <w:r w:rsidRPr="00006C20">
        <w:t>agnostic testing procedures for motorcycle engines, including:</w:t>
      </w:r>
    </w:p>
    <w:p w:rsidR="00000000" w:rsidRPr="00006C20" w:rsidP="00006C20">
      <w:pPr>
        <w:pStyle w:val="ListBullet2"/>
      </w:pPr>
      <w:r w:rsidRPr="00006C20">
        <w:t>wet and dry compression tests</w:t>
      </w:r>
    </w:p>
    <w:p w:rsidR="00000000" w:rsidRPr="00006C20" w:rsidP="00006C20">
      <w:pPr>
        <w:pStyle w:val="ListBullet2"/>
      </w:pPr>
      <w:r w:rsidRPr="00006C20">
        <w:t>cylinder leakage tests</w:t>
      </w:r>
    </w:p>
    <w:p w:rsidR="00000000" w:rsidRPr="00006C20" w:rsidP="00006C20">
      <w:pPr>
        <w:pStyle w:val="ListBullet2"/>
      </w:pPr>
      <w:r w:rsidRPr="00006C20">
        <w:t>oil pressure tests</w:t>
      </w:r>
    </w:p>
    <w:p w:rsidR="00000000" w:rsidRPr="00006C20" w:rsidP="00006C20">
      <w:pPr>
        <w:pStyle w:val="ListBullet2"/>
      </w:pPr>
      <w:r w:rsidRPr="00006C20">
        <w:t>checking sources of fluid leaks</w:t>
      </w:r>
    </w:p>
    <w:p w:rsidR="00000000" w:rsidRPr="00006C20" w:rsidP="00006C20">
      <w:pPr>
        <w:pStyle w:val="ListBullet2"/>
      </w:pPr>
      <w:r w:rsidRPr="00006C20">
        <w:t>exhaust smoke diagnosis</w:t>
      </w:r>
    </w:p>
    <w:p w:rsidR="00000000" w:rsidRPr="00006C20" w:rsidP="00006C20">
      <w:pPr>
        <w:pStyle w:val="ListBullet2"/>
      </w:pPr>
      <w:r w:rsidRPr="00006C20">
        <w:t>checking abnormal engine noises</w:t>
      </w:r>
    </w:p>
    <w:p w:rsidR="00000000" w:rsidRPr="00006C20" w:rsidP="00006C20">
      <w:pPr>
        <w:pStyle w:val="ListBullet"/>
      </w:pPr>
      <w:r w:rsidRPr="00006C20">
        <w:t>dismantling procedures for motorcycle engines, including procedures for:</w:t>
      </w:r>
    </w:p>
    <w:p w:rsidR="00000000" w:rsidRPr="00006C20" w:rsidP="00006C20">
      <w:pPr>
        <w:pStyle w:val="ListBullet2"/>
      </w:pPr>
      <w:r w:rsidRPr="00006C20">
        <w:t>measuring clearances and tolerances</w:t>
      </w:r>
    </w:p>
    <w:p w:rsidR="00000000" w:rsidRPr="00006C20" w:rsidP="00006C20">
      <w:pPr>
        <w:pStyle w:val="ListBullet2"/>
      </w:pPr>
      <w:r w:rsidRPr="00006C20">
        <w:t>inspecting components</w:t>
      </w:r>
    </w:p>
    <w:p w:rsidR="00000000" w:rsidRPr="00006C20" w:rsidP="00006C20">
      <w:pPr>
        <w:pStyle w:val="ListBullet"/>
      </w:pPr>
      <w:r w:rsidRPr="00006C20">
        <w:t>repair procedures for motorcycle engines, including procedures for removing, replacing and adjusting them</w:t>
      </w:r>
    </w:p>
    <w:p w:rsidR="00000000" w:rsidRPr="00006C20" w:rsidP="00006C20">
      <w:pPr>
        <w:pStyle w:val="ListBullet"/>
      </w:pPr>
      <w:r w:rsidRPr="00006C20">
        <w:t>assembly procedur</w:t>
      </w:r>
      <w:r w:rsidRPr="00006C20">
        <w:t>es for motorcycle engines, including procedures for:</w:t>
      </w:r>
    </w:p>
    <w:p w:rsidR="00000000" w:rsidRPr="00006C20" w:rsidP="00006C20">
      <w:pPr>
        <w:pStyle w:val="ListBullet2"/>
      </w:pPr>
      <w:r w:rsidRPr="00006C20">
        <w:t>fitting components</w:t>
      </w:r>
    </w:p>
    <w:p w:rsidR="00000000" w:rsidRPr="00006C20" w:rsidP="00006C20">
      <w:pPr>
        <w:pStyle w:val="ListBullet2"/>
      </w:pPr>
      <w:r w:rsidRPr="00006C20">
        <w:t>checking tolerances and clearances</w:t>
      </w:r>
    </w:p>
    <w:p w:rsidR="00000000" w:rsidRPr="00006C20" w:rsidP="00006C20">
      <w:pPr>
        <w:pStyle w:val="ListBullet2"/>
      </w:pPr>
      <w:r w:rsidRPr="00006C20">
        <w:t>torquing retaining bolts</w:t>
      </w:r>
    </w:p>
    <w:p w:rsidR="00000000" w:rsidRPr="00006C20" w:rsidP="00006C20">
      <w:pPr>
        <w:pStyle w:val="ListBullet"/>
      </w:pPr>
      <w:r w:rsidRPr="00006C20">
        <w:t>post-repair testing procedures for motorcycle engines, including:</w:t>
      </w:r>
    </w:p>
    <w:p w:rsidR="00000000" w:rsidRPr="00006C20" w:rsidP="00006C20">
      <w:pPr>
        <w:pStyle w:val="ListBullet2"/>
      </w:pPr>
      <w:r w:rsidRPr="00006C20">
        <w:t>checking oil pressure</w:t>
      </w:r>
    </w:p>
    <w:p w:rsidR="00000000" w:rsidRPr="00006C20" w:rsidP="00006C20">
      <w:pPr>
        <w:pStyle w:val="ListBullet2"/>
      </w:pPr>
      <w:r w:rsidRPr="00006C20">
        <w:t>road testing under load</w:t>
      </w:r>
    </w:p>
    <w:p w:rsidR="00000000" w:rsidRPr="00006C20" w:rsidP="00006C20">
      <w:pPr>
        <w:pStyle w:val="ListBullet2"/>
      </w:pPr>
      <w:r w:rsidRPr="00006C20">
        <w:t>checking for fluid leaks.</w:t>
      </w:r>
    </w:p>
    <w:p w:rsidR="00000000" w:rsidRPr="00006C20" w:rsidP="00006C20">
      <w:pPr>
        <w:pStyle w:val="AllowPageBreak"/>
      </w:pPr>
    </w:p>
    <w:p w:rsidR="00000000" w:rsidRPr="00006C20" w:rsidP="00006C20">
      <w:pPr>
        <w:pStyle w:val="Heading1"/>
      </w:pPr>
      <w:bookmarkStart w:id="11" w:name="O_1122001"/>
      <w:bookmarkEnd w:id="11"/>
      <w:r w:rsidRPr="00006C20">
        <w:t>Assessment Conditions</w:t>
      </w:r>
    </w:p>
    <w:p w:rsidR="00000000" w:rsidRPr="00006C20" w:rsidP="00402BBC">
      <w:pPr>
        <w:pStyle w:val="BodyText"/>
      </w:pPr>
      <w:r w:rsidRPr="00006C20">
        <w:t>Competency is to be assessed in the workplace or a simulated environment that accurately reflects performance in a real workplace setting.</w:t>
      </w:r>
    </w:p>
    <w:p w:rsidR="00000000" w:rsidRPr="00006C20" w:rsidP="00402BBC">
      <w:pPr>
        <w:pStyle w:val="BodyText"/>
      </w:pPr>
      <w:r w:rsidRPr="00006C20">
        <w:t>Assessment must include direct observation of task</w:t>
      </w:r>
      <w:r w:rsidRPr="00006C20">
        <w:t>s.</w:t>
      </w:r>
    </w:p>
    <w:p w:rsidR="00000000" w:rsidRPr="00006C20" w:rsidP="00402BBC">
      <w:pPr>
        <w:pStyle w:val="BodyText"/>
      </w:pPr>
      <w:r w:rsidRPr="00006C20">
        <w:t>Where assessment of competency includes third-party evidence, individuals must provide evidence that links them to the motorcycle engines that they have worked on, e.g. repair orders.</w:t>
      </w:r>
    </w:p>
    <w:p w:rsidR="00000000" w:rsidRPr="00006C20" w:rsidP="00402BBC">
      <w:pPr>
        <w:pStyle w:val="BodyText"/>
      </w:pPr>
      <w:r w:rsidRPr="00006C20">
        <w:t>Assessors must verify performance evidence through questioning on ski</w:t>
      </w:r>
      <w:r w:rsidRPr="00006C20">
        <w:t>lls and knowledge to ensure correct interpretation and application.</w:t>
      </w:r>
    </w:p>
    <w:p w:rsidR="00000000" w:rsidRPr="00006C20" w:rsidP="00402BBC">
      <w:pPr>
        <w:pStyle w:val="BodyText"/>
      </w:pPr>
      <w:r w:rsidRPr="00006C20">
        <w:t>The following resources must be made available:</w:t>
      </w:r>
    </w:p>
    <w:p w:rsidR="00000000" w:rsidRPr="00006C20" w:rsidP="00006C20">
      <w:pPr>
        <w:pStyle w:val="ListBullet"/>
      </w:pPr>
      <w:r w:rsidRPr="00006C20">
        <w:t>motorcycle repair workplace or simulated workplace</w:t>
      </w:r>
    </w:p>
    <w:p w:rsidR="00000000" w:rsidRPr="00006C20" w:rsidP="00006C20">
      <w:pPr>
        <w:pStyle w:val="ListBullet"/>
      </w:pPr>
      <w:r w:rsidRPr="00006C20">
        <w:t>workplace instructions</w:t>
      </w:r>
    </w:p>
    <w:p w:rsidR="00000000" w:rsidRPr="00006C20" w:rsidP="00006C20">
      <w:pPr>
        <w:pStyle w:val="ListBullet"/>
      </w:pPr>
      <w:r w:rsidRPr="00006C20">
        <w:t>manufacturer motorcycle engine specifications</w:t>
      </w:r>
    </w:p>
    <w:p w:rsidR="00000000" w:rsidRPr="00006C20" w:rsidP="00006C20">
      <w:pPr>
        <w:pStyle w:val="ListBullet"/>
      </w:pPr>
      <w:r w:rsidRPr="00006C20">
        <w:t>three different motorcycles with engine faults</w:t>
      </w:r>
    </w:p>
    <w:p w:rsidR="00000000" w:rsidRPr="00006C20" w:rsidP="00006C20">
      <w:pPr>
        <w:pStyle w:val="ListBullet"/>
      </w:pPr>
      <w:r w:rsidRPr="00006C20">
        <w:t>diagnostic equipment for motorcycle engines</w:t>
      </w:r>
    </w:p>
    <w:p w:rsidR="00000000" w:rsidRPr="00006C20" w:rsidP="00006C20">
      <w:pPr>
        <w:pStyle w:val="ListBullet"/>
      </w:pPr>
      <w:r w:rsidRPr="00006C20">
        <w:t>tools, equipment and materials appropriate for repairing motorcycle engines.</w:t>
      </w:r>
    </w:p>
    <w:p w:rsidR="00000000" w:rsidRPr="00006C20" w:rsidP="00006C20">
      <w:pPr>
        <w:pStyle w:val="List"/>
      </w:pPr>
    </w:p>
    <w:p w:rsidR="00000000" w:rsidRPr="00006C20" w:rsidP="00402BBC">
      <w:pPr>
        <w:pStyle w:val="BodyText"/>
      </w:pPr>
      <w:r w:rsidRPr="00006C20">
        <w:t>Assessors of this unit must satisfy the requirements for assessors in applicable vocati</w:t>
      </w:r>
      <w:r w:rsidRPr="00006C20">
        <w:t>onal education and training legislation, frameworks and/or standards.</w:t>
      </w:r>
    </w:p>
    <w:p w:rsidR="00000000" w:rsidRPr="00006C20" w:rsidP="00006C20">
      <w:pPr>
        <w:pStyle w:val="Heading1"/>
      </w:pPr>
      <w:bookmarkStart w:id="12" w:name="O_1121999"/>
      <w:bookmarkEnd w:id="12"/>
      <w:r w:rsidRPr="00006C20">
        <w:t>Links</w:t>
      </w:r>
    </w:p>
    <w:p w:rsidR="00000000" w:rsidRPr="00006C20" w:rsidP="00402BBC">
      <w:pPr>
        <w:pStyle w:val="BodyText"/>
      </w:pPr>
      <w:r w:rsidRPr="00006C2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00F8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06C20" w:rsidP="00006C20"/>
    <w:sectPr w:rsidSect="00006C2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C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C20" w:rsidRPr="00402BBC" w:rsidP="00402B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C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BBC" w:rsidP="00006C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02BBC" w:rsidP="00006C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02BBC" w:rsidP="00006C2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C20" w:rsidP="00006C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02BBC">
      <w:t>Approved</w:t>
    </w:r>
    <w:r w:rsidR="00402BB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02BB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02BBC">
      <w:rPr>
        <w:noProof/>
      </w:rPr>
      <w:t>5</w:t>
    </w:r>
    <w:r>
      <w:rPr>
        <w:noProof/>
      </w:rPr>
      <w:fldChar w:fldCharType="end"/>
    </w:r>
  </w:p>
  <w:p w:rsidR="00006C20" w:rsidP="00006C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02BB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02BBC">
      <w:t>Mining and Automotive Skills Alliance</w:t>
    </w:r>
    <w:r w:rsidR="00402BBC">
      <w:fldChar w:fldCharType="end"/>
    </w:r>
  </w:p>
  <w:p w:rsidR="00006C20" w:rsidP="00006C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C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B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6C20" w:rsidRPr="00402BBC" w:rsidP="00402B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C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BBC" w:rsidRPr="002D2AF8" w:rsidP="00006C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AURJTE101 Diagnose and repair motorcycle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02BBC" w:rsidP="00006C2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C20" w:rsidRPr="002D2AF8" w:rsidP="00006C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02BBC">
      <w:t>AURJTE101 Diagnose and repair motorcycle engines</w:t>
    </w:r>
    <w:r w:rsidR="00402BB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02BBC">
      <w:rPr>
        <w:noProof/>
      </w:rPr>
      <w:t>2 March 2025</w:t>
    </w:r>
    <w:r>
      <w:fldChar w:fldCharType="end"/>
    </w:r>
  </w:p>
  <w:p w:rsidR="00006C20" w:rsidP="00006C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AAFB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2667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76BD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6C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6C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6C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6C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6C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6C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6C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6C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6C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6C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6C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6C20"/>
  </w:style>
  <w:style w:type="character" w:customStyle="1" w:styleId="Heading1Char">
    <w:name w:val="Heading 1 Char"/>
    <w:basedOn w:val="DefaultParagraphFont"/>
    <w:link w:val="Heading1"/>
    <w:rsid w:val="00006C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6C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6C2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06C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6C2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6C20"/>
    <w:rPr>
      <w:b/>
      <w:spacing w:val="0"/>
    </w:rPr>
  </w:style>
  <w:style w:type="paragraph" w:styleId="ListBullet2">
    <w:name w:val="List Bullet 2"/>
    <w:basedOn w:val="List2"/>
    <w:rsid w:val="00006C2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06C20"/>
    <w:rPr>
      <w:i/>
    </w:rPr>
  </w:style>
  <w:style w:type="paragraph" w:customStyle="1" w:styleId="SuperHeading">
    <w:name w:val="SuperHeading"/>
    <w:basedOn w:val="Normal"/>
    <w:rsid w:val="00006C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6C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06C2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06C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6C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6C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6C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6C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6C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6C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6C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6C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6C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6C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6C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6C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6C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6C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6C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6C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6C2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06C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6C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6C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6C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6C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6C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6C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6C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6C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6C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6C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6C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6C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6C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6C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6C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6C20"/>
  </w:style>
  <w:style w:type="paragraph" w:styleId="TableofFigures">
    <w:name w:val="table of figures"/>
    <w:basedOn w:val="Normal"/>
    <w:next w:val="Normal"/>
    <w:semiHidden/>
    <w:rsid w:val="00006C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6C2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06C20"/>
    <w:rPr>
      <w:rFonts w:ascii="Wingdings" w:hAnsi="Wingdings"/>
    </w:rPr>
  </w:style>
  <w:style w:type="paragraph" w:customStyle="1" w:styleId="TableHeading">
    <w:name w:val="Table Heading"/>
    <w:basedOn w:val="HeadingBase"/>
    <w:rsid w:val="00006C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6C20"/>
    <w:rPr>
      <w:color w:val="0033CC"/>
      <w:u w:val="none"/>
    </w:rPr>
  </w:style>
  <w:style w:type="paragraph" w:customStyle="1" w:styleId="BodyTextRight">
    <w:name w:val="Body Text Right"/>
    <w:basedOn w:val="BodyText"/>
    <w:rsid w:val="00006C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6C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6C2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6C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6C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6C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6C20"/>
    <w:rPr>
      <w:sz w:val="32"/>
    </w:rPr>
  </w:style>
  <w:style w:type="paragraph" w:customStyle="1" w:styleId="HeadingProcedure">
    <w:name w:val="Heading Procedure"/>
    <w:basedOn w:val="HeadingBase"/>
    <w:next w:val="Normal"/>
    <w:rsid w:val="00006C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6C20"/>
    <w:pPr>
      <w:spacing w:before="60" w:after="60"/>
    </w:pPr>
  </w:style>
  <w:style w:type="paragraph" w:styleId="ListContinue">
    <w:name w:val="List Continue"/>
    <w:basedOn w:val="List"/>
    <w:rsid w:val="00006C20"/>
    <w:pPr>
      <w:ind w:firstLine="0"/>
    </w:pPr>
  </w:style>
  <w:style w:type="paragraph" w:customStyle="1" w:styleId="ListNote">
    <w:name w:val="List Note"/>
    <w:basedOn w:val="List"/>
    <w:rsid w:val="00006C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6C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6C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6C20"/>
    <w:rPr>
      <w:rFonts w:ascii="Courier New" w:hAnsi="Courier New"/>
    </w:rPr>
  </w:style>
  <w:style w:type="paragraph" w:customStyle="1" w:styleId="NoteBullet">
    <w:name w:val="Note Bullet"/>
    <w:basedOn w:val="Note"/>
    <w:rsid w:val="00006C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6C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6C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6C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6C2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06C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6C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6C20"/>
    <w:rPr>
      <w:b/>
      <w:smallCaps/>
    </w:rPr>
  </w:style>
  <w:style w:type="paragraph" w:customStyle="1" w:styleId="TableListNumber">
    <w:name w:val="Table List Number"/>
    <w:basedOn w:val="ListNumber"/>
    <w:rsid w:val="00006C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6C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6C20"/>
    <w:pPr>
      <w:numPr>
        <w:numId w:val="10"/>
      </w:numPr>
    </w:pPr>
  </w:style>
  <w:style w:type="paragraph" w:customStyle="1" w:styleId="ListAlpha2">
    <w:name w:val="List Alpha 2"/>
    <w:basedOn w:val="List2"/>
    <w:rsid w:val="00006C20"/>
    <w:pPr>
      <w:numPr>
        <w:numId w:val="9"/>
      </w:numPr>
    </w:pPr>
  </w:style>
  <w:style w:type="paragraph" w:styleId="List2">
    <w:name w:val="List 2"/>
    <w:basedOn w:val="BodyText"/>
    <w:rsid w:val="00006C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6C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6C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6C2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06C2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06C20"/>
    <w:pPr>
      <w:numPr>
        <w:numId w:val="5"/>
      </w:numPr>
    </w:pPr>
  </w:style>
  <w:style w:type="paragraph" w:styleId="ListContinue2">
    <w:name w:val="List Continue 2"/>
    <w:basedOn w:val="List2"/>
    <w:rsid w:val="00006C20"/>
    <w:pPr>
      <w:ind w:firstLine="0"/>
    </w:pPr>
  </w:style>
  <w:style w:type="paragraph" w:styleId="ListContinue3">
    <w:name w:val="List Continue 3"/>
    <w:basedOn w:val="List3"/>
    <w:rsid w:val="00006C20"/>
    <w:pPr>
      <w:ind w:left="1021" w:firstLine="0"/>
    </w:pPr>
  </w:style>
  <w:style w:type="paragraph" w:styleId="ListContinue4">
    <w:name w:val="List Continue 4"/>
    <w:basedOn w:val="List4"/>
    <w:rsid w:val="00006C20"/>
    <w:pPr>
      <w:ind w:firstLine="0"/>
    </w:pPr>
  </w:style>
  <w:style w:type="paragraph" w:styleId="ListContinue5">
    <w:name w:val="List Continue 5"/>
    <w:basedOn w:val="List5"/>
    <w:rsid w:val="00006C20"/>
    <w:pPr>
      <w:ind w:firstLine="0"/>
    </w:pPr>
  </w:style>
  <w:style w:type="paragraph" w:styleId="ListNumber3">
    <w:name w:val="List Number 3"/>
    <w:basedOn w:val="List3"/>
    <w:rsid w:val="00006C20"/>
    <w:pPr>
      <w:numPr>
        <w:numId w:val="6"/>
      </w:numPr>
    </w:pPr>
  </w:style>
  <w:style w:type="paragraph" w:styleId="ListNumber4">
    <w:name w:val="List Number 4"/>
    <w:basedOn w:val="List4"/>
    <w:rsid w:val="00006C20"/>
    <w:pPr>
      <w:numPr>
        <w:numId w:val="7"/>
      </w:numPr>
    </w:pPr>
  </w:style>
  <w:style w:type="paragraph" w:styleId="ListNumber5">
    <w:name w:val="List Number 5"/>
    <w:basedOn w:val="List5"/>
    <w:rsid w:val="00006C20"/>
    <w:pPr>
      <w:numPr>
        <w:numId w:val="8"/>
      </w:numPr>
    </w:pPr>
  </w:style>
  <w:style w:type="paragraph" w:styleId="BlockText">
    <w:name w:val="Block Text"/>
    <w:basedOn w:val="Normal"/>
    <w:rsid w:val="00006C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6C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6C20"/>
    <w:rPr>
      <w:sz w:val="16"/>
      <w:vertAlign w:val="superscript"/>
    </w:rPr>
  </w:style>
  <w:style w:type="character" w:customStyle="1" w:styleId="Symbols">
    <w:name w:val="Symbols"/>
    <w:basedOn w:val="DefaultParagraphFont"/>
    <w:rsid w:val="00006C20"/>
    <w:rPr>
      <w:rFonts w:ascii="Symbol" w:hAnsi="Symbol"/>
    </w:rPr>
  </w:style>
  <w:style w:type="character" w:customStyle="1" w:styleId="MenuOptions">
    <w:name w:val="Menu Options"/>
    <w:basedOn w:val="DefaultParagraphFont"/>
    <w:rsid w:val="00006C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6C20"/>
    <w:rPr>
      <w:b/>
    </w:rPr>
  </w:style>
  <w:style w:type="character" w:customStyle="1" w:styleId="Underlined">
    <w:name w:val="Underlined"/>
    <w:basedOn w:val="DefaultParagraphFont"/>
    <w:rsid w:val="00006C20"/>
    <w:rPr>
      <w:u w:val="single"/>
    </w:rPr>
  </w:style>
  <w:style w:type="paragraph" w:customStyle="1" w:styleId="TableBodyTextRight">
    <w:name w:val="Table Body Text Right"/>
    <w:basedOn w:val="TableBodyText"/>
    <w:rsid w:val="00006C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6C20"/>
    <w:rPr>
      <w:sz w:val="18"/>
    </w:rPr>
  </w:style>
  <w:style w:type="paragraph" w:customStyle="1" w:styleId="BodySmallRight">
    <w:name w:val="Body Small Right"/>
    <w:basedOn w:val="BodyTextRight"/>
    <w:rsid w:val="00006C20"/>
    <w:rPr>
      <w:sz w:val="18"/>
      <w:szCs w:val="18"/>
    </w:rPr>
  </w:style>
  <w:style w:type="paragraph" w:customStyle="1" w:styleId="MarginEdition">
    <w:name w:val="Margin Edition"/>
    <w:basedOn w:val="MarginNote"/>
    <w:rsid w:val="00006C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6C20"/>
    <w:rPr>
      <w:sz w:val="2"/>
      <w:szCs w:val="2"/>
    </w:rPr>
  </w:style>
  <w:style w:type="character" w:customStyle="1" w:styleId="Small">
    <w:name w:val="Small"/>
    <w:basedOn w:val="DefaultParagraphFont"/>
    <w:rsid w:val="00006C20"/>
    <w:rPr>
      <w:sz w:val="16"/>
    </w:rPr>
  </w:style>
  <w:style w:type="paragraph" w:customStyle="1" w:styleId="WideTable">
    <w:name w:val="Wide Table"/>
    <w:basedOn w:val="Normal"/>
    <w:rsid w:val="00006C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6C20"/>
  </w:style>
  <w:style w:type="paragraph" w:styleId="Quote">
    <w:name w:val="Quote"/>
    <w:basedOn w:val="Heading1"/>
    <w:link w:val="QuoteChar"/>
    <w:qFormat/>
    <w:rsid w:val="00006C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6C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6C20"/>
    <w:pPr>
      <w:pageBreakBefore/>
    </w:pPr>
  </w:style>
  <w:style w:type="paragraph" w:customStyle="1" w:styleId="Border">
    <w:name w:val="Border"/>
    <w:basedOn w:val="Normal"/>
    <w:qFormat/>
    <w:rsid w:val="00006C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6C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6C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6C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6C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6C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6C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6C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6C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6C20"/>
    <w:rPr>
      <w:u w:val="single"/>
    </w:rPr>
  </w:style>
  <w:style w:type="character" w:customStyle="1" w:styleId="BoldandItalics">
    <w:name w:val="Bold and Italics"/>
    <w:qFormat/>
    <w:rsid w:val="00006C20"/>
    <w:rPr>
      <w:b/>
      <w:i/>
      <w:u w:val="none"/>
    </w:rPr>
  </w:style>
  <w:style w:type="paragraph" w:styleId="BalloonText">
    <w:name w:val="Balloon Text"/>
    <w:basedOn w:val="Normal"/>
    <w:link w:val="BalloonTextChar"/>
    <w:rsid w:val="00006C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6C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6C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6C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6C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6C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6C20"/>
    <w:pPr>
      <w:spacing w:before="0" w:after="0"/>
    </w:pPr>
  </w:style>
  <w:style w:type="paragraph" w:customStyle="1" w:styleId="BodyTextBold">
    <w:name w:val="Body Text Bold"/>
    <w:basedOn w:val="BodyText"/>
    <w:qFormat/>
    <w:rsid w:val="00006C20"/>
    <w:rPr>
      <w:b/>
    </w:rPr>
  </w:style>
  <w:style w:type="character" w:styleId="Hyperlink">
    <w:name w:val="Hyperlink"/>
    <w:basedOn w:val="DefaultParagraphFont"/>
    <w:uiPriority w:val="99"/>
    <w:unhideWhenUsed/>
    <w:rsid w:val="00402B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1141</Words>
  <Characters>7947</Characters>
  <Application>Microsoft Office Word</Application>
  <DocSecurity>0</DocSecurity>
  <Lines>227</Lines>
  <Paragraphs>165</Paragraphs>
  <ScaleCrop>false</ScaleCrop>
  <Company>Author-it Software Corporation Ltd.</Company>
  <LinksUpToDate>false</LinksUpToDate>
  <CharactersWithSpaces>8923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AURJTE101 Diagnose and repair motorcycle engines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2025-03-01T18:10:00Z</dcterms:created>
  <dcterms:modified xsi:type="dcterms:W3CDTF">2025-03-01T18:10:00Z</dcterms:modified>
</cp:coreProperties>
</file>