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312" w:rsidP="00D01312">
      <w:pPr>
        <w:pStyle w:val="Title"/>
      </w:pPr>
      <w:r>
        <w:fldChar w:fldCharType="begin"/>
      </w:r>
      <w:r>
        <w:instrText xml:space="preserve"> TITLE   \* MERGEFORMAT </w:instrText>
      </w:r>
      <w:r>
        <w:fldChar w:fldCharType="separate"/>
      </w:r>
      <w:r>
        <w:t>AURJTD002 Inspect motorcycle steering systems</w:t>
      </w:r>
      <w:r>
        <w:fldChar w:fldCharType="end"/>
      </w:r>
    </w:p>
    <w:p w:rsidR="00D01312" w:rsidP="00D01312">
      <w:pPr>
        <w:pStyle w:val="Version"/>
        <w:sectPr w:rsidSect="003E6E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EFD" w:rsidP="003E6EFD">
      <w:pPr>
        <w:pStyle w:val="SuperHeading"/>
      </w:pPr>
      <w:r w:rsidRPr="003E6EFD">
        <w:t>AURJTD002 Inspect motorcycle steering systems</w:t>
      </w:r>
    </w:p>
    <w:p w:rsidR="00000000" w:rsidRPr="003E6EFD" w:rsidP="003E6EFD">
      <w:pPr>
        <w:pStyle w:val="Heading1"/>
      </w:pPr>
      <w:bookmarkStart w:id="1" w:name="O_775843"/>
      <w:bookmarkEnd w:id="1"/>
      <w:r w:rsidRPr="003E6EFD">
        <w:t>Modification History</w:t>
      </w:r>
    </w:p>
    <w:tbl>
      <w:tblPr>
        <w:tblW w:w="9639" w:type="dxa"/>
        <w:tblLayout w:type="fixed"/>
        <w:tblCellMar>
          <w:left w:w="62" w:type="dxa"/>
          <w:right w:w="62" w:type="dxa"/>
        </w:tblCellMar>
        <w:tblLook w:val="0000"/>
      </w:tblPr>
      <w:tblGrid>
        <w:gridCol w:w="2835"/>
        <w:gridCol w:w="6804"/>
      </w:tblGrid>
      <w:tr w:rsidTr="00D013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EFD" w:rsidP="003E6EFD">
            <w:pPr>
              <w:pStyle w:val="BodyText"/>
            </w:pPr>
            <w:r w:rsidRPr="003E6E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EFD">
            <w:pPr>
              <w:pStyle w:val="BodyText"/>
              <w:rPr>
                <w:lang w:val="en-NZ"/>
              </w:rPr>
            </w:pPr>
            <w:r w:rsidRPr="003E6EFD">
              <w:rPr>
                <w:rStyle w:val="SpecialBold"/>
              </w:rPr>
              <w:t>Comment</w:t>
            </w:r>
          </w:p>
        </w:tc>
      </w:tr>
      <w:tr w:rsidTr="00D013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EFD">
            <w:pPr>
              <w:pStyle w:val="BodyText"/>
              <w:rPr>
                <w:lang w:val="en-NZ"/>
              </w:rPr>
            </w:pPr>
            <w:r w:rsidRPr="003E6E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EFD" w:rsidP="003E6EFD">
            <w:pPr>
              <w:pStyle w:val="BodyText"/>
            </w:pPr>
            <w:r w:rsidRPr="003E6EFD">
              <w:t>New unit of competency.</w:t>
            </w:r>
          </w:p>
        </w:tc>
      </w:tr>
    </w:tbl>
    <w:p w:rsidR="00000000" w:rsidRPr="003E6EFD" w:rsidP="003E6EFD">
      <w:pPr>
        <w:pStyle w:val="BodyText"/>
      </w:pPr>
    </w:p>
    <w:p w:rsidR="00000000" w:rsidRPr="003E6EFD" w:rsidP="003E6EFD">
      <w:pPr>
        <w:pStyle w:val="AllowPageBreak"/>
      </w:pPr>
    </w:p>
    <w:p w:rsidR="00000000" w:rsidRPr="003E6EFD" w:rsidP="003E6EFD">
      <w:pPr>
        <w:pStyle w:val="Heading1"/>
      </w:pPr>
      <w:bookmarkStart w:id="2" w:name="O_775844"/>
      <w:bookmarkEnd w:id="2"/>
      <w:r w:rsidRPr="003E6EFD">
        <w:t>Application</w:t>
      </w:r>
    </w:p>
    <w:p w:rsidR="00000000" w:rsidRPr="003E6EFD" w:rsidP="00D01312">
      <w:pPr>
        <w:pStyle w:val="BodyText"/>
      </w:pPr>
      <w:r w:rsidRPr="003E6EFD">
        <w:t>This unit describes the performance outcomes required to inspect motorcycle steering systems according to manufacturer specifications. It involve</w:t>
      </w:r>
      <w:r w:rsidRPr="003E6EFD">
        <w:t>s preparing for the task, inspecting the system, and completing workplace processes and documentation.</w:t>
      </w:r>
    </w:p>
    <w:p w:rsidR="00000000" w:rsidRPr="003E6EFD" w:rsidP="00D01312">
      <w:pPr>
        <w:pStyle w:val="BodyText"/>
      </w:pPr>
      <w:r w:rsidRPr="003E6EFD">
        <w:t>It applies to those undertaking a Vocational Education and Training in Schools (VETiS) or pre-vocational qualification as preparation to entering the au</w:t>
      </w:r>
      <w:r w:rsidRPr="003E6EFD">
        <w:t>tomotive service and repair or automotive manufacturing industry.</w:t>
      </w:r>
    </w:p>
    <w:p w:rsidR="00000000" w:rsidRPr="003E6EFD" w:rsidP="00D01312">
      <w:pPr>
        <w:pStyle w:val="BodyText"/>
      </w:pPr>
      <w:r w:rsidRPr="003E6EFD">
        <w:t>The unit is designed for use in a highly supervised context and is not suitable for use in a vocational qualification.</w:t>
      </w:r>
    </w:p>
    <w:p w:rsidR="00D01312" w:rsidP="00D01312">
      <w:pPr>
        <w:pStyle w:val="BodyText"/>
      </w:pPr>
      <w:r w:rsidRPr="003E6EFD">
        <w:t>No licensing,</w:t>
      </w:r>
      <w:r w:rsidRPr="003E6EFD">
        <w:t xml:space="preserve"> legislative, regulatory or certification requirements apply to this unit at the time of publication.</w:t>
      </w:r>
    </w:p>
    <w:p w:rsidR="00000000" w:rsidRPr="003E6EFD" w:rsidP="003E6EFD">
      <w:pPr>
        <w:pStyle w:val="Heading1"/>
      </w:pPr>
      <w:bookmarkStart w:id="3" w:name="O_775846"/>
      <w:bookmarkEnd w:id="3"/>
      <w:r w:rsidRPr="003E6EFD">
        <w:t>Competency Field</w:t>
      </w:r>
    </w:p>
    <w:p w:rsidR="00000000" w:rsidRPr="003E6EFD" w:rsidP="00D01312">
      <w:pPr>
        <w:pStyle w:val="BodyText"/>
      </w:pPr>
      <w:r w:rsidRPr="003E6EFD">
        <w:t>Mechanical - Motorcycle</w:t>
      </w:r>
    </w:p>
    <w:p w:rsidR="00000000" w:rsidRPr="003E6EFD" w:rsidP="003E6EFD">
      <w:pPr>
        <w:pStyle w:val="Heading1"/>
      </w:pPr>
      <w:bookmarkStart w:id="4" w:name="O_775847"/>
      <w:bookmarkEnd w:id="4"/>
      <w:r w:rsidRPr="003E6EFD">
        <w:t>Unit Sector</w:t>
      </w:r>
    </w:p>
    <w:p w:rsidR="00000000" w:rsidRPr="003E6EFD" w:rsidP="00D01312">
      <w:pPr>
        <w:pStyle w:val="BodyText"/>
      </w:pPr>
      <w:r w:rsidRPr="003E6EFD">
        <w:t>Technical - Steering and Suspension</w:t>
      </w:r>
    </w:p>
    <w:p w:rsidR="00000000" w:rsidRPr="003E6EFD" w:rsidP="003E6EFD">
      <w:pPr>
        <w:pStyle w:val="Heading1"/>
      </w:pPr>
      <w:bookmarkStart w:id="5" w:name="O_775848"/>
      <w:bookmarkEnd w:id="5"/>
      <w:r w:rsidRPr="003E6EFD">
        <w:t xml:space="preserve">Elements and </w:t>
      </w:r>
      <w:r w:rsidRPr="003E6EFD">
        <w:t>Performance Criteria</w:t>
      </w:r>
    </w:p>
    <w:tbl>
      <w:tblPr>
        <w:tblW w:w="9639" w:type="dxa"/>
        <w:tblLayout w:type="fixed"/>
        <w:tblCellMar>
          <w:left w:w="62" w:type="dxa"/>
          <w:right w:w="62" w:type="dxa"/>
        </w:tblCellMar>
        <w:tblLook w:val="0000"/>
      </w:tblPr>
      <w:tblGrid>
        <w:gridCol w:w="2835"/>
        <w:gridCol w:w="6804"/>
      </w:tblGrid>
      <w:tr w:rsidTr="003E6E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BodyText"/>
            </w:pPr>
            <w:r w:rsidRPr="003E6EFD">
              <w:rPr>
                <w:rStyle w:val="SpecialBold"/>
              </w:rPr>
              <w:t>Elements</w:t>
            </w:r>
          </w:p>
          <w:p w:rsidR="00000000" w:rsidRPr="003E6EFD" w:rsidP="003E6EFD">
            <w:pPr>
              <w:pStyle w:val="BodyText"/>
            </w:pPr>
            <w:r w:rsidRPr="003E6E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BodyText"/>
            </w:pPr>
            <w:r w:rsidRPr="003E6EFD">
              <w:rPr>
                <w:rStyle w:val="SpecialBold"/>
              </w:rPr>
              <w:t>Performance Criteria</w:t>
            </w:r>
          </w:p>
          <w:p w:rsidR="00000000" w:rsidP="003E6EFD">
            <w:pPr>
              <w:pStyle w:val="BodyText"/>
              <w:rPr>
                <w:lang w:val="en-NZ"/>
              </w:rPr>
            </w:pPr>
            <w:r w:rsidRPr="003E6EFD">
              <w:t>Performance criteria describe the performance needed to demonstrate achievement of the element. Where bold and italicised text is used, further information is deta</w:t>
            </w:r>
            <w:r w:rsidRPr="003E6EFD">
              <w:t>iled in the range of conditions section.</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
              <w:rPr>
                <w:lang w:val="en-NZ"/>
              </w:rPr>
            </w:pPr>
            <w:r w:rsidRPr="003E6EFD">
              <w:t>1.</w:t>
            </w:r>
            <w:r w:rsidRPr="003E6EFD">
              <w:tab/>
              <w:t>Prepare to inspect motorcycle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List"/>
            </w:pPr>
            <w:r w:rsidRPr="003E6EFD">
              <w:t>1.1</w:t>
            </w:r>
            <w:r w:rsidRPr="003E6EFD">
              <w:tab/>
              <w:t>Task instruction is interpreted and motorcycle to be worked on is identified</w:t>
            </w:r>
          </w:p>
          <w:p w:rsidR="00000000" w:rsidRPr="003E6EFD" w:rsidP="003E6EFD">
            <w:pPr>
              <w:pStyle w:val="List"/>
            </w:pPr>
            <w:r w:rsidRPr="003E6EFD">
              <w:t>1.2</w:t>
            </w:r>
            <w:r w:rsidRPr="003E6EFD">
              <w:tab/>
              <w:t>Inspection information is sourced and interpreted</w:t>
            </w:r>
          </w:p>
          <w:p w:rsidR="00000000" w:rsidRPr="003E6EFD" w:rsidP="003E6EFD">
            <w:pPr>
              <w:pStyle w:val="List"/>
            </w:pPr>
            <w:r w:rsidRPr="003E6EFD">
              <w:t>1.3</w:t>
            </w:r>
            <w:r w:rsidRPr="003E6EFD">
              <w:tab/>
            </w:r>
            <w:r w:rsidRPr="003E6EFD">
              <w:t>Potential hazards and risks associated with task are identified and reported to workplace supervisor</w:t>
            </w:r>
          </w:p>
          <w:p w:rsidR="00000000" w:rsidP="003E6EFD">
            <w:pPr>
              <w:pStyle w:val="List"/>
              <w:rPr>
                <w:lang w:val="en-NZ"/>
              </w:rPr>
            </w:pPr>
            <w:r w:rsidRPr="003E6EFD">
              <w:t>1.4</w:t>
            </w:r>
            <w:r w:rsidRPr="003E6EFD">
              <w:tab/>
              <w:t>Tools, equipment and materials are selected and checked for serviceability</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
              <w:rPr>
                <w:lang w:val="en-NZ"/>
              </w:rPr>
            </w:pPr>
            <w:r w:rsidRPr="003E6EFD">
              <w:t>2.</w:t>
            </w:r>
            <w:r w:rsidRPr="003E6EFD">
              <w:tab/>
              <w:t>Inspect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List"/>
            </w:pPr>
            <w:r w:rsidRPr="003E6EFD">
              <w:t>2.1</w:t>
            </w:r>
            <w:r w:rsidRPr="003E6EFD">
              <w:tab/>
              <w:t>Inspection is carried out according to manuf</w:t>
            </w:r>
            <w:r w:rsidRPr="003E6EFD">
              <w:t xml:space="preserve">acturer specifications, workplace procedures and </w:t>
            </w:r>
            <w:r w:rsidRPr="003E6EFD">
              <w:rPr>
                <w:rStyle w:val="BoldandItalics"/>
              </w:rPr>
              <w:t>safety requirements</w:t>
            </w:r>
          </w:p>
          <w:p w:rsidR="00000000" w:rsidRPr="003E6EFD" w:rsidP="003E6EFD">
            <w:pPr>
              <w:pStyle w:val="List"/>
            </w:pPr>
            <w:r w:rsidRPr="003E6EFD">
              <w:t>2.2</w:t>
            </w:r>
            <w:r w:rsidRPr="003E6EFD">
              <w:tab/>
              <w:t>Inspection results are compared with manufacturer specifications</w:t>
            </w:r>
          </w:p>
          <w:p w:rsidR="00000000" w:rsidP="003E6EFD">
            <w:pPr>
              <w:pStyle w:val="List"/>
              <w:rPr>
                <w:lang w:val="en-NZ"/>
              </w:rPr>
            </w:pPr>
            <w:r w:rsidRPr="003E6EFD">
              <w:t>2.3</w:t>
            </w:r>
            <w:r w:rsidRPr="003E6EFD">
              <w:tab/>
              <w:t xml:space="preserve">Inspection findings are reported according to workplace procedures </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
              <w:rPr>
                <w:lang w:val="en-NZ"/>
              </w:rPr>
            </w:pPr>
            <w:r w:rsidRPr="003E6EFD">
              <w:t>3.</w:t>
            </w:r>
            <w:r w:rsidRPr="003E6EF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List"/>
            </w:pPr>
            <w:r w:rsidRPr="003E6EFD">
              <w:t>3.1</w:t>
            </w:r>
            <w:r w:rsidRPr="003E6EFD">
              <w:tab/>
              <w:t>Final inspecti</w:t>
            </w:r>
            <w:r w:rsidRPr="003E6EFD">
              <w:t>on is made to ensure work meets task instruction and workplace standards, and motorcycle is presented ready for use</w:t>
            </w:r>
          </w:p>
          <w:p w:rsidR="00000000" w:rsidRPr="003E6EFD" w:rsidP="003E6EFD">
            <w:pPr>
              <w:pStyle w:val="List"/>
            </w:pPr>
            <w:r w:rsidRPr="003E6EFD">
              <w:t>3.3</w:t>
            </w:r>
            <w:r w:rsidRPr="003E6EFD">
              <w:tab/>
              <w:t>Work area is cleaned, waste and non-recyclable materials are disposed of, and recyclable material is collected</w:t>
            </w:r>
          </w:p>
          <w:p w:rsidR="00000000" w:rsidRPr="003E6EFD" w:rsidP="003E6EFD">
            <w:pPr>
              <w:pStyle w:val="List"/>
            </w:pPr>
            <w:r w:rsidRPr="003E6EFD">
              <w:t>3.4</w:t>
            </w:r>
            <w:r w:rsidRPr="003E6EFD">
              <w:tab/>
              <w:t>Tools and equipment a</w:t>
            </w:r>
            <w:r w:rsidRPr="003E6EFD">
              <w:t>re checked and stored according to workplace procedures</w:t>
            </w:r>
          </w:p>
          <w:p w:rsidR="00000000" w:rsidRPr="003E6EFD" w:rsidP="003E6EFD">
            <w:pPr>
              <w:pStyle w:val="List"/>
            </w:pPr>
            <w:r w:rsidRPr="003E6EFD">
              <w:t>3.5</w:t>
            </w:r>
            <w:r w:rsidRPr="003E6EFD">
              <w:tab/>
              <w:t>Workplace documentation is processed according to workplace procedures</w:t>
            </w:r>
          </w:p>
        </w:tc>
      </w:tr>
    </w:tbl>
    <w:p w:rsidR="00000000" w:rsidRPr="003E6EFD" w:rsidP="003E6EFD">
      <w:pPr>
        <w:pStyle w:val="BodyText"/>
      </w:pPr>
    </w:p>
    <w:p w:rsidR="00000000" w:rsidRPr="003E6EFD" w:rsidP="003E6EFD">
      <w:pPr>
        <w:pStyle w:val="AllowPageBreak"/>
      </w:pPr>
    </w:p>
    <w:p w:rsidR="00000000" w:rsidRPr="003E6EFD" w:rsidP="003E6EFD">
      <w:pPr>
        <w:pStyle w:val="Heading1"/>
      </w:pPr>
      <w:bookmarkStart w:id="6" w:name="O_775849"/>
      <w:bookmarkEnd w:id="6"/>
      <w:r w:rsidRPr="003E6EFD">
        <w:t>Foundation Skills</w:t>
      </w:r>
    </w:p>
    <w:p w:rsidR="00000000" w:rsidRPr="003E6EFD" w:rsidP="00D01312">
      <w:pPr>
        <w:pStyle w:val="BodyText"/>
      </w:pPr>
      <w:r w:rsidRPr="003E6EFD">
        <w:t>This section describes those language, literacy, numeracy and employment skills that are</w:t>
      </w:r>
      <w:r w:rsidRPr="003E6EFD">
        <w:t xml:space="preserv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E6E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BodyText"/>
            </w:pPr>
            <w:r w:rsidRPr="003E6E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rPr>
                <w:rStyle w:val="SpecialBold"/>
              </w:rPr>
              <w:t>Description</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Bullet"/>
              <w:rPr>
                <w:lang w:val="en-NZ"/>
              </w:rPr>
            </w:pPr>
            <w:r w:rsidRPr="003E6EFD">
              <w:t>locate sources of information on steering system specifications.</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Bullet"/>
              <w:rPr>
                <w:lang w:val="en-NZ"/>
              </w:rPr>
            </w:pPr>
            <w:r w:rsidRPr="003E6EFD">
              <w:t>interpret key information from manufacturer and workshop literature when seeking inspection procedures and specifications relating to</w:t>
            </w:r>
            <w:r w:rsidRPr="003E6EFD">
              <w:rPr>
                <w:rStyle w:val="SpecialBold"/>
              </w:rPr>
              <w:t xml:space="preserve"> </w:t>
            </w:r>
            <w:r w:rsidRPr="003E6EFD">
              <w:t>steering systems.</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Bullet"/>
              <w:rPr>
                <w:lang w:val="en-NZ"/>
              </w:rPr>
            </w:pPr>
            <w:r w:rsidRPr="003E6EFD">
              <w:t>legibly and accurately fill out workplace documentation using correct industry terminology and conventions.</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ListBullet"/>
              <w:rPr>
                <w:lang w:val="en-NZ"/>
              </w:rPr>
            </w:pPr>
            <w:r w:rsidRPr="003E6EFD">
              <w:t>participate effectively in verbal exchanges using questioning and active listening to request, clarify and clearly c</w:t>
            </w:r>
            <w:r w:rsidRPr="003E6EFD">
              <w:t>onvey information.</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ListBullet"/>
            </w:pPr>
            <w:r w:rsidRPr="003E6EFD">
              <w:t>measure steering free play</w:t>
            </w:r>
          </w:p>
          <w:p w:rsidR="00000000" w:rsidP="003E6EFD">
            <w:pPr>
              <w:pStyle w:val="ListBullet"/>
              <w:rPr>
                <w:lang w:val="en-NZ"/>
              </w:rPr>
            </w:pPr>
            <w:r w:rsidRPr="003E6EFD">
              <w:t>measure tyre inflation pressures.</w:t>
            </w:r>
          </w:p>
        </w:tc>
      </w:tr>
      <w:tr w:rsidTr="003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ListBullet"/>
            </w:pPr>
            <w:r w:rsidRPr="003E6EFD">
              <w:t>use measuring equipment, such as tape measures and rulers.</w:t>
            </w:r>
          </w:p>
        </w:tc>
      </w:tr>
    </w:tbl>
    <w:p w:rsidR="00000000" w:rsidRPr="003E6EFD" w:rsidP="003E6EFD">
      <w:pPr>
        <w:pStyle w:val="BodyText"/>
      </w:pPr>
    </w:p>
    <w:p w:rsidR="00000000" w:rsidRPr="003E6EFD" w:rsidP="003E6EFD">
      <w:pPr>
        <w:pStyle w:val="AllowPageBreak"/>
      </w:pPr>
    </w:p>
    <w:p w:rsidR="00000000" w:rsidRPr="003E6EFD" w:rsidP="003E6EFD">
      <w:pPr>
        <w:pStyle w:val="Heading1"/>
      </w:pPr>
      <w:bookmarkStart w:id="7" w:name="O_775850"/>
      <w:bookmarkEnd w:id="7"/>
      <w:r w:rsidRPr="003E6EFD">
        <w:t>Range of Conditions</w:t>
      </w:r>
    </w:p>
    <w:p w:rsidR="00000000" w:rsidRPr="003E6EFD" w:rsidP="00D01312">
      <w:pPr>
        <w:pStyle w:val="BodyText"/>
      </w:pPr>
      <w:r w:rsidRPr="003E6EFD">
        <w:t>This section specifies work environments and conditions that may affect performance. Essential operating conditions that may be present (depending on the work situation, needs of the candidate, accessibility of the item, and local industry and regional con</w:t>
      </w:r>
      <w:r w:rsidRPr="003E6EF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E6EFD">
        <w:tblPrEx>
          <w:tblW w:w="9639" w:type="dxa"/>
          <w:tblLayout w:type="fixed"/>
          <w:tblCellMar>
            <w:left w:w="62" w:type="dxa"/>
            <w:right w:w="62" w:type="dxa"/>
          </w:tblCellMar>
          <w:tblLook w:val="0000"/>
        </w:tblPrEx>
        <w:trPr>
          <w:trHeight w:val="8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EFD">
            <w:pPr>
              <w:pStyle w:val="BodyText"/>
              <w:rPr>
                <w:lang w:val="en-NZ"/>
              </w:rPr>
            </w:pPr>
            <w:r w:rsidRPr="003E6EFD">
              <w:rPr>
                <w:rStyle w:val="BoldandItalics"/>
              </w:rPr>
              <w:t xml:space="preserve">Safety requirements </w:t>
            </w:r>
            <w:r w:rsidRPr="003E6EF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EFD" w:rsidP="003E6EFD">
            <w:pPr>
              <w:pStyle w:val="ListBullet"/>
            </w:pPr>
            <w:r w:rsidRPr="003E6EFD">
              <w:t>work health and safety (WHS) and occupational health and safety (OHS) requirements, including procedures for lifting a</w:t>
            </w:r>
            <w:r w:rsidRPr="003E6EFD">
              <w:t xml:space="preserve">nd supporting motorcycles. </w:t>
            </w:r>
          </w:p>
        </w:tc>
      </w:tr>
    </w:tbl>
    <w:p w:rsidR="00000000" w:rsidRPr="003E6EFD" w:rsidP="003E6EFD">
      <w:pPr>
        <w:pStyle w:val="BodyText"/>
      </w:pPr>
    </w:p>
    <w:p w:rsidR="00000000" w:rsidRPr="003E6EFD" w:rsidP="003E6EFD">
      <w:pPr>
        <w:pStyle w:val="AllowPageBreak"/>
      </w:pPr>
    </w:p>
    <w:p w:rsidR="00000000" w:rsidRPr="003E6EFD" w:rsidP="003E6EFD">
      <w:pPr>
        <w:pStyle w:val="Heading1"/>
      </w:pPr>
      <w:bookmarkStart w:id="8" w:name="O_775851"/>
      <w:bookmarkEnd w:id="8"/>
      <w:r w:rsidRPr="003E6EFD">
        <w:t>Unit Mapping Information</w:t>
      </w:r>
    </w:p>
    <w:p w:rsidR="00000000" w:rsidRPr="003E6EFD" w:rsidP="00D01312">
      <w:pPr>
        <w:pStyle w:val="BodyText"/>
      </w:pPr>
      <w:r w:rsidRPr="003E6EFD">
        <w:t>Equivalent to AURJTD2002 Inspect motorcycle steering systems</w:t>
      </w:r>
    </w:p>
    <w:p w:rsidR="00000000" w:rsidRPr="003E6EFD" w:rsidP="003E6EFD">
      <w:pPr>
        <w:pStyle w:val="Heading1"/>
      </w:pPr>
      <w:bookmarkStart w:id="9" w:name="O_775858"/>
      <w:bookmarkEnd w:id="9"/>
      <w:r w:rsidRPr="003E6EFD">
        <w:t>Links</w:t>
      </w:r>
    </w:p>
    <w:p w:rsidR="00000000" w:rsidRPr="003E6EFD" w:rsidP="00D01312">
      <w:pPr>
        <w:pStyle w:val="BodyText"/>
      </w:pPr>
      <w:r w:rsidRPr="003E6E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1CE3">
        <w:rPr>
          <w:rStyle w:val="Hyperlink"/>
        </w:rPr>
        <w:t>https://vetnet.gov.au/Pages/TrainingDocs.aspx?q=b4278d82-d487-4070-a8c4-78045ec695b1</w:t>
      </w:r>
      <w:r>
        <w:fldChar w:fldCharType="end"/>
      </w:r>
    </w:p>
    <w:p w:rsidR="00000000" w:rsidRPr="003E6EFD" w:rsidP="00D01312">
      <w:pPr>
        <w:pStyle w:val="BodyText"/>
        <w:sectPr w:rsidSect="003E6EFD">
          <w:headerReference w:type="default" r:id="rId10"/>
          <w:footerReference w:type="default" r:id="rId11"/>
          <w:pgSz w:w="11908" w:h="16833"/>
          <w:pgMar w:top="1702" w:right="1418" w:bottom="1702" w:left="1418" w:header="992" w:footer="992" w:gutter="0"/>
          <w:cols w:space="720"/>
          <w:noEndnote/>
          <w:docGrid w:linePitch="299"/>
        </w:sectPr>
      </w:pPr>
    </w:p>
    <w:p w:rsidR="00000000" w:rsidRPr="003E6EFD" w:rsidP="003E6EFD">
      <w:pPr>
        <w:pStyle w:val="SuperHeading"/>
      </w:pPr>
      <w:r w:rsidRPr="003E6EFD">
        <w:t xml:space="preserve">Assessment </w:t>
      </w:r>
      <w:r w:rsidRPr="003E6EFD">
        <w:t>Requirements for AURJTD002 Inspect motorcycle steering systems</w:t>
      </w:r>
    </w:p>
    <w:p w:rsidR="00000000" w:rsidRPr="003E6EFD" w:rsidP="003E6EFD">
      <w:pPr>
        <w:pStyle w:val="Heading1"/>
      </w:pPr>
      <w:bookmarkStart w:id="10" w:name="O_775853"/>
      <w:bookmarkEnd w:id="10"/>
      <w:r w:rsidRPr="003E6EFD">
        <w:t>Modification History</w:t>
      </w:r>
    </w:p>
    <w:tbl>
      <w:tblPr>
        <w:tblW w:w="9639" w:type="dxa"/>
        <w:tblLayout w:type="fixed"/>
        <w:tblCellMar>
          <w:left w:w="62" w:type="dxa"/>
          <w:right w:w="62" w:type="dxa"/>
        </w:tblCellMar>
        <w:tblLook w:val="0000"/>
      </w:tblPr>
      <w:tblGrid>
        <w:gridCol w:w="2835"/>
        <w:gridCol w:w="6804"/>
      </w:tblGrid>
      <w:tr w:rsidTr="00D013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EFD" w:rsidP="003E6EFD">
            <w:pPr>
              <w:pStyle w:val="BodyText"/>
            </w:pPr>
            <w:r w:rsidRPr="003E6E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EFD">
            <w:pPr>
              <w:pStyle w:val="BodyText"/>
              <w:rPr>
                <w:lang w:val="en-NZ"/>
              </w:rPr>
            </w:pPr>
            <w:r w:rsidRPr="003E6EFD">
              <w:rPr>
                <w:rStyle w:val="SpecialBold"/>
              </w:rPr>
              <w:t>Comment</w:t>
            </w:r>
          </w:p>
        </w:tc>
      </w:tr>
      <w:tr w:rsidTr="00D013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EFD">
            <w:pPr>
              <w:pStyle w:val="BodyText"/>
              <w:rPr>
                <w:lang w:val="en-NZ"/>
              </w:rPr>
            </w:pPr>
            <w:r w:rsidRPr="003E6E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EFD" w:rsidP="003E6EFD">
            <w:pPr>
              <w:pStyle w:val="BodyText"/>
            </w:pPr>
            <w:r w:rsidRPr="003E6EFD">
              <w:t>New unit of competency.</w:t>
            </w:r>
          </w:p>
        </w:tc>
      </w:tr>
    </w:tbl>
    <w:p w:rsidR="00000000" w:rsidRPr="003E6EFD" w:rsidP="003E6EFD">
      <w:pPr>
        <w:pStyle w:val="BodyText"/>
      </w:pPr>
    </w:p>
    <w:p w:rsidR="00000000" w:rsidRPr="003E6EFD" w:rsidP="003E6EFD">
      <w:pPr>
        <w:pStyle w:val="AllowPageBreak"/>
      </w:pPr>
    </w:p>
    <w:p w:rsidR="00000000" w:rsidRPr="003E6EFD" w:rsidP="003E6EFD">
      <w:pPr>
        <w:pStyle w:val="Heading1"/>
      </w:pPr>
      <w:bookmarkStart w:id="11" w:name="O_775854"/>
      <w:bookmarkEnd w:id="11"/>
      <w:r w:rsidRPr="003E6EFD">
        <w:t>Performance Evidence</w:t>
      </w:r>
    </w:p>
    <w:p w:rsidR="00000000" w:rsidRPr="003E6EFD" w:rsidP="00D01312">
      <w:pPr>
        <w:pStyle w:val="BodyText"/>
      </w:pPr>
      <w:r w:rsidRPr="003E6EFD">
        <w:t>Before competency can be determined, individuals must demonstrate they can perform the following according to the standards defined in this unit’s elements, performance criteria, range of conditions and foundation skills:</w:t>
      </w:r>
    </w:p>
    <w:p w:rsidR="00000000" w:rsidRPr="003E6EFD" w:rsidP="003E6EFD">
      <w:pPr>
        <w:pStyle w:val="ListBullet"/>
      </w:pPr>
      <w:r w:rsidRPr="003E6EFD">
        <w:t>inspect the steering systems of t</w:t>
      </w:r>
      <w:r w:rsidRPr="003E6EFD">
        <w:t>wo different motorcycles.</w:t>
      </w:r>
    </w:p>
    <w:p w:rsidR="00000000" w:rsidRPr="003E6EFD" w:rsidP="003E6EFD">
      <w:pPr>
        <w:pStyle w:val="AllowPageBreak"/>
      </w:pPr>
    </w:p>
    <w:p w:rsidR="00000000" w:rsidRPr="003E6EFD" w:rsidP="003E6EFD">
      <w:pPr>
        <w:pStyle w:val="Heading1"/>
      </w:pPr>
      <w:bookmarkStart w:id="12" w:name="O_775855"/>
      <w:bookmarkEnd w:id="12"/>
      <w:r w:rsidRPr="003E6EFD">
        <w:t>Knowledge Evidence</w:t>
      </w:r>
    </w:p>
    <w:p w:rsidR="00000000" w:rsidRPr="003E6EFD" w:rsidP="00D01312">
      <w:pPr>
        <w:pStyle w:val="BodyText"/>
      </w:pPr>
      <w:r w:rsidRPr="003E6EFD">
        <w:t>Individuals must be able to demonstrate knowledge of:</w:t>
      </w:r>
    </w:p>
    <w:p w:rsidR="00000000" w:rsidRPr="003E6EFD" w:rsidP="003E6EFD">
      <w:pPr>
        <w:pStyle w:val="ListBullet"/>
      </w:pPr>
      <w:r w:rsidRPr="003E6EFD">
        <w:t>work health and safety (WHS) and occupational health and safety (OHS) relating to inspecting motorcycle steering systems, including procedu</w:t>
      </w:r>
      <w:r w:rsidRPr="003E6EFD">
        <w:t>res for lifting and supporting motorcycles</w:t>
      </w:r>
    </w:p>
    <w:p w:rsidR="00000000" w:rsidRPr="003E6EFD" w:rsidP="003E6EFD">
      <w:pPr>
        <w:pStyle w:val="ListBullet"/>
      </w:pPr>
      <w:r w:rsidRPr="003E6EFD">
        <w:t>identification and function of motorcycle steering system components, including:</w:t>
      </w:r>
    </w:p>
    <w:p w:rsidR="00000000" w:rsidRPr="003E6EFD" w:rsidP="003E6EFD">
      <w:pPr>
        <w:pStyle w:val="ListBullet2"/>
      </w:pPr>
      <w:r w:rsidRPr="003E6EFD">
        <w:t>telescopic forks and fork legs</w:t>
      </w:r>
    </w:p>
    <w:p w:rsidR="00000000" w:rsidRPr="003E6EFD" w:rsidP="003E6EFD">
      <w:pPr>
        <w:pStyle w:val="ListBullet2"/>
      </w:pPr>
      <w:r w:rsidRPr="003E6EFD">
        <w:t>wheel and axle assembly</w:t>
      </w:r>
    </w:p>
    <w:p w:rsidR="00000000" w:rsidRPr="003E6EFD" w:rsidP="003E6EFD">
      <w:pPr>
        <w:pStyle w:val="ListBullet2"/>
      </w:pPr>
      <w:r w:rsidRPr="003E6EFD">
        <w:t>head tube</w:t>
      </w:r>
    </w:p>
    <w:p w:rsidR="00000000" w:rsidRPr="003E6EFD" w:rsidP="003E6EFD">
      <w:pPr>
        <w:pStyle w:val="ListBullet2"/>
      </w:pPr>
      <w:r w:rsidRPr="003E6EFD">
        <w:t>headstock and bearings</w:t>
      </w:r>
    </w:p>
    <w:p w:rsidR="00000000" w:rsidRPr="003E6EFD" w:rsidP="003E6EFD">
      <w:pPr>
        <w:pStyle w:val="ListBullet2"/>
      </w:pPr>
      <w:r w:rsidRPr="003E6EFD">
        <w:t>triple clamp</w:t>
      </w:r>
    </w:p>
    <w:p w:rsidR="00000000" w:rsidRPr="003E6EFD" w:rsidP="003E6EFD">
      <w:pPr>
        <w:pStyle w:val="ListBullet2"/>
      </w:pPr>
      <w:r w:rsidRPr="003E6EFD">
        <w:t>handle bars, clamps and grips</w:t>
      </w:r>
    </w:p>
    <w:p w:rsidR="00000000" w:rsidRPr="003E6EFD" w:rsidP="003E6EFD">
      <w:pPr>
        <w:pStyle w:val="ListBullet2"/>
      </w:pPr>
      <w:r w:rsidRPr="003E6EFD">
        <w:t>steering damper</w:t>
      </w:r>
    </w:p>
    <w:p w:rsidR="00000000" w:rsidRPr="003E6EFD" w:rsidP="003E6EFD">
      <w:pPr>
        <w:pStyle w:val="ListBullet2"/>
      </w:pPr>
      <w:r w:rsidRPr="003E6EFD">
        <w:t>steering stops</w:t>
      </w:r>
    </w:p>
    <w:p w:rsidR="00000000" w:rsidRPr="003E6EFD" w:rsidP="003E6EFD">
      <w:pPr>
        <w:pStyle w:val="ListBullet"/>
      </w:pPr>
      <w:r w:rsidRPr="003E6EFD">
        <w:t>types and applications of motorcycle steering lubricants</w:t>
      </w:r>
    </w:p>
    <w:p w:rsidR="00000000" w:rsidRPr="003E6EFD" w:rsidP="003E6EFD">
      <w:pPr>
        <w:pStyle w:val="ListBullet"/>
      </w:pPr>
      <w:r w:rsidRPr="003E6EFD">
        <w:t>inspection procedures for motorcycle steering systems, including:</w:t>
      </w:r>
    </w:p>
    <w:p w:rsidR="00000000" w:rsidRPr="003E6EFD" w:rsidP="003E6EFD">
      <w:pPr>
        <w:pStyle w:val="ListBullet2"/>
      </w:pPr>
      <w:r w:rsidRPr="003E6EFD">
        <w:t>oil leaks</w:t>
      </w:r>
    </w:p>
    <w:p w:rsidR="00000000" w:rsidRPr="003E6EFD" w:rsidP="003E6EFD">
      <w:pPr>
        <w:pStyle w:val="ListBullet2"/>
      </w:pPr>
      <w:r w:rsidRPr="003E6EFD">
        <w:t>component wear</w:t>
      </w:r>
    </w:p>
    <w:p w:rsidR="00000000" w:rsidRPr="003E6EFD" w:rsidP="003E6EFD">
      <w:pPr>
        <w:pStyle w:val="ListBullet2"/>
      </w:pPr>
      <w:r w:rsidRPr="003E6EFD">
        <w:t>tyres and inflation</w:t>
      </w:r>
    </w:p>
    <w:p w:rsidR="00000000" w:rsidRPr="003E6EFD" w:rsidP="003E6EFD">
      <w:pPr>
        <w:pStyle w:val="ListBullet2"/>
      </w:pPr>
      <w:r w:rsidRPr="003E6EFD">
        <w:t>mounting bolts and attachments</w:t>
      </w:r>
    </w:p>
    <w:p w:rsidR="00000000" w:rsidRPr="003E6EFD" w:rsidP="003E6EFD">
      <w:pPr>
        <w:pStyle w:val="ListBullet2"/>
      </w:pPr>
      <w:r w:rsidRPr="003E6EFD">
        <w:t xml:space="preserve">steering bearings and </w:t>
      </w:r>
    </w:p>
    <w:p w:rsidR="00000000" w:rsidRPr="003E6EFD" w:rsidP="003E6EFD">
      <w:pPr>
        <w:pStyle w:val="ListBullet2"/>
      </w:pPr>
      <w:r w:rsidRPr="003E6EFD">
        <w:t>f</w:t>
      </w:r>
      <w:r w:rsidRPr="003E6EFD">
        <w:t>ront axle alignment.</w:t>
      </w:r>
    </w:p>
    <w:p w:rsidR="00000000" w:rsidRPr="003E6EFD" w:rsidP="003E6EFD">
      <w:pPr>
        <w:pStyle w:val="AllowPageBreak"/>
      </w:pPr>
    </w:p>
    <w:p w:rsidR="00000000" w:rsidRPr="003E6EFD" w:rsidP="003E6EFD">
      <w:pPr>
        <w:pStyle w:val="Heading1"/>
      </w:pPr>
      <w:bookmarkStart w:id="13" w:name="O_775856"/>
      <w:bookmarkEnd w:id="13"/>
      <w:r w:rsidRPr="003E6EFD">
        <w:t>Assessment Conditions</w:t>
      </w:r>
    </w:p>
    <w:p w:rsidR="00000000" w:rsidRPr="003E6EFD" w:rsidP="00D01312">
      <w:pPr>
        <w:pStyle w:val="BodyText"/>
      </w:pPr>
      <w:r w:rsidRPr="003E6EFD">
        <w:t>Assessors must satisfy NVR/AQTF assessor requirements.</w:t>
      </w:r>
    </w:p>
    <w:p w:rsidR="00000000" w:rsidRPr="003E6EFD" w:rsidP="00D01312">
      <w:pPr>
        <w:pStyle w:val="BodyText"/>
      </w:pPr>
      <w:r w:rsidRPr="003E6EFD">
        <w:t>Competency is to be assessed in the workplace or a simulated environment that accurately reflects performance in a real workplace setting.</w:t>
      </w:r>
    </w:p>
    <w:p w:rsidR="00000000" w:rsidRPr="003E6EFD" w:rsidP="00D01312">
      <w:pPr>
        <w:pStyle w:val="BodyText"/>
      </w:pPr>
      <w:r w:rsidRPr="003E6EFD">
        <w:t>Assessment must include direct observation of tasks.</w:t>
      </w:r>
    </w:p>
    <w:p w:rsidR="00000000" w:rsidRPr="003E6EFD" w:rsidP="00D01312">
      <w:pPr>
        <w:pStyle w:val="BodyText"/>
      </w:pPr>
      <w:r w:rsidRPr="003E6EFD">
        <w:t>Where assessment of competency includes third-party evidence, individuals must provide evidence that links them to the motorcycle steering systems that they have inspected, e.g. repair orders.</w:t>
      </w:r>
    </w:p>
    <w:p w:rsidR="00000000" w:rsidRPr="003E6EFD" w:rsidP="00D01312">
      <w:pPr>
        <w:pStyle w:val="BodyText"/>
      </w:pPr>
      <w:r w:rsidRPr="003E6EFD">
        <w:t>Assessor</w:t>
      </w:r>
      <w:r w:rsidRPr="003E6EFD">
        <w:t>s must verify performance evidence through questioning on skills and knowledge to ensure correct interpretation and application.</w:t>
      </w:r>
    </w:p>
    <w:p w:rsidR="00000000" w:rsidRPr="003E6EFD" w:rsidP="00D01312">
      <w:pPr>
        <w:pStyle w:val="BodyText"/>
      </w:pPr>
      <w:r w:rsidRPr="003E6EFD">
        <w:t>The following resources must be made available:</w:t>
      </w:r>
    </w:p>
    <w:p w:rsidR="00000000" w:rsidRPr="003E6EFD" w:rsidP="003E6EFD">
      <w:pPr>
        <w:pStyle w:val="ListBullet"/>
      </w:pPr>
      <w:r w:rsidRPr="003E6EFD">
        <w:t>automotive workplace or simulated workplace</w:t>
      </w:r>
    </w:p>
    <w:p w:rsidR="00000000" w:rsidRPr="003E6EFD" w:rsidP="003E6EFD">
      <w:pPr>
        <w:pStyle w:val="ListBullet"/>
      </w:pPr>
      <w:r w:rsidRPr="003E6EFD">
        <w:t>task instructions</w:t>
      </w:r>
    </w:p>
    <w:p w:rsidR="00000000" w:rsidRPr="003E6EFD" w:rsidP="003E6EFD">
      <w:pPr>
        <w:pStyle w:val="ListBullet"/>
      </w:pPr>
      <w:r w:rsidRPr="003E6EFD">
        <w:t>manufacturer steering system specifications</w:t>
      </w:r>
    </w:p>
    <w:p w:rsidR="00000000" w:rsidRPr="003E6EFD" w:rsidP="003E6EFD">
      <w:pPr>
        <w:pStyle w:val="ListBullet"/>
      </w:pPr>
      <w:r w:rsidRPr="003E6EFD">
        <w:t xml:space="preserve">two different motorcycles </w:t>
      </w:r>
    </w:p>
    <w:p w:rsidR="00000000" w:rsidRPr="003E6EFD" w:rsidP="003E6EFD">
      <w:pPr>
        <w:pStyle w:val="ListBullet"/>
      </w:pPr>
      <w:r w:rsidRPr="003E6EFD">
        <w:t>tools, equipment and materials appropriate for inspecting motorcycle steering systems.</w:t>
      </w:r>
    </w:p>
    <w:p w:rsidR="00000000" w:rsidRPr="003E6EFD" w:rsidP="003E6EFD">
      <w:pPr>
        <w:pStyle w:val="AllowPageBreak"/>
      </w:pPr>
    </w:p>
    <w:p w:rsidR="00000000" w:rsidRPr="003E6EFD" w:rsidP="003E6EFD">
      <w:pPr>
        <w:pStyle w:val="Heading1"/>
      </w:pPr>
      <w:bookmarkStart w:id="14" w:name="O_775859"/>
      <w:bookmarkEnd w:id="14"/>
      <w:r w:rsidRPr="003E6EFD">
        <w:t>Links</w:t>
      </w:r>
    </w:p>
    <w:p w:rsidR="00000000" w:rsidRPr="003E6EFD" w:rsidP="00D01312">
      <w:pPr>
        <w:pStyle w:val="BodyText"/>
      </w:pPr>
      <w:r w:rsidRPr="003E6E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1CE3">
        <w:rPr>
          <w:rStyle w:val="Hyperlink"/>
        </w:rPr>
        <w:t>https://vetnet.gov.au/Pages/TrainingDocs.aspx?q=b4278d82-d487-4070-a8c4-78045ec695b1</w:t>
      </w:r>
      <w:r>
        <w:fldChar w:fldCharType="end"/>
      </w:r>
    </w:p>
    <w:p w:rsidR="00000000" w:rsidRPr="003E6EFD" w:rsidP="00D01312">
      <w:pPr>
        <w:pStyle w:val="BodyText"/>
      </w:pPr>
      <w:r w:rsidRPr="003E6E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1CE3">
        <w:rPr>
          <w:rStyle w:val="Hyperlink"/>
        </w:rPr>
        <w:t>https://vetnet.gov.au/Pages/TrainingDocs.aspx?q=b4278d82-d487-4070-a8c4-78045ec695b1</w:t>
      </w:r>
      <w:r>
        <w:fldChar w:fldCharType="end"/>
      </w:r>
    </w:p>
    <w:p w:rsidR="00000000" w:rsidRPr="003E6EFD" w:rsidP="003E6EFD"/>
    <w:sectPr w:rsidSect="003E6E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rsidRPr="00D01312" w:rsidP="00D01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12" w:rsidP="003E6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1312" w:rsidP="003E6E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1312" w:rsidP="003E6E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rsidP="003E6EFD">
    <w:pPr>
      <w:pStyle w:val="Footer"/>
      <w:framePr w:wrap="around"/>
    </w:pPr>
    <w:r>
      <w:fldChar w:fldCharType="begin"/>
    </w:r>
    <w:r>
      <w:instrText xml:space="preserve"> DOCPROPERTY  Subject  \* MERGEFORMAT </w:instrText>
    </w:r>
    <w:r>
      <w:fldChar w:fldCharType="separate"/>
    </w:r>
    <w:r w:rsidR="00D01312">
      <w:t>Approved</w:t>
    </w:r>
    <w:r w:rsidR="00D01312">
      <w:fldChar w:fldCharType="end"/>
    </w:r>
    <w:r>
      <w:tab/>
      <w:t xml:space="preserve">Page </w:t>
    </w:r>
    <w:r>
      <w:fldChar w:fldCharType="begin"/>
    </w:r>
    <w:r>
      <w:instrText xml:space="preserve"> PAGE  \* Arabic  \* MERGEFORMAT </w:instrText>
    </w:r>
    <w:r>
      <w:fldChar w:fldCharType="separate"/>
    </w:r>
    <w:r w:rsidR="00D013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312">
      <w:rPr>
        <w:noProof/>
      </w:rPr>
      <w:t>5</w:t>
    </w:r>
    <w:r>
      <w:rPr>
        <w:noProof/>
      </w:rPr>
      <w:fldChar w:fldCharType="end"/>
    </w:r>
  </w:p>
  <w:p w:rsidR="003E6EFD" w:rsidP="003E6EFD">
    <w:pPr>
      <w:pStyle w:val="Footer"/>
      <w:framePr w:wrap="around"/>
    </w:pPr>
    <w:r>
      <w:t xml:space="preserve">© Commonwealth of Australia, </w:t>
    </w:r>
    <w:r>
      <w:fldChar w:fldCharType="begin"/>
    </w:r>
    <w:r>
      <w:instrText xml:space="preserve"> DATE  \@ "yyyy"  \* MERGEFORMAT </w:instrText>
    </w:r>
    <w:r>
      <w:fldChar w:fldCharType="separate"/>
    </w:r>
    <w:r w:rsidR="00D01312">
      <w:rPr>
        <w:noProof/>
      </w:rPr>
      <w:t>2025</w:t>
    </w:r>
    <w:r>
      <w:fldChar w:fldCharType="end"/>
    </w:r>
    <w:r>
      <w:tab/>
    </w:r>
    <w:r>
      <w:fldChar w:fldCharType="begin"/>
    </w:r>
    <w:r>
      <w:instrText xml:space="preserve"> DOCPROPERTY  Author  \* MERGEFORMAT </w:instrText>
    </w:r>
    <w:r>
      <w:fldChar w:fldCharType="separate"/>
    </w:r>
    <w:r w:rsidR="00D01312">
      <w:t>Mining and Automotive Skills Alliance</w:t>
    </w:r>
    <w:r w:rsidR="00D01312">
      <w:fldChar w:fldCharType="end"/>
    </w:r>
  </w:p>
  <w:p w:rsidR="003E6EFD" w:rsidP="003E6E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EFD" w:rsidRPr="00D01312" w:rsidP="00D013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12" w:rsidRPr="002D2AF8" w:rsidP="003E6EFD">
    <w:pPr>
      <w:pStyle w:val="Header"/>
      <w:framePr w:wrap="around"/>
    </w:pPr>
    <w:r>
      <w:fldChar w:fldCharType="begin"/>
    </w:r>
    <w:r>
      <w:instrText xml:space="preserve"> TITLE   \* MERGEFORMAT </w:instrText>
    </w:r>
    <w:r>
      <w:fldChar w:fldCharType="separate"/>
    </w:r>
    <w:r>
      <w:t>AURJTD002 Inspect motorcycle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1312" w:rsidP="003E6E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FD" w:rsidRPr="002D2AF8" w:rsidP="003E6EFD">
    <w:pPr>
      <w:pStyle w:val="Header"/>
      <w:framePr w:wrap="around"/>
    </w:pPr>
    <w:r>
      <w:fldChar w:fldCharType="begin"/>
    </w:r>
    <w:r>
      <w:instrText xml:space="preserve"> TITLE   \* MERGEFORMAT </w:instrText>
    </w:r>
    <w:r>
      <w:fldChar w:fldCharType="separate"/>
    </w:r>
    <w:r w:rsidR="00D01312">
      <w:t>AURJTD002 Inspect motorcycle steering systems</w:t>
    </w:r>
    <w:r w:rsidR="00D01312">
      <w:fldChar w:fldCharType="end"/>
    </w:r>
    <w:r>
      <w:tab/>
      <w:t xml:space="preserve">Date this document was generated: </w:t>
    </w:r>
    <w:r>
      <w:fldChar w:fldCharType="begin"/>
    </w:r>
    <w:r>
      <w:instrText xml:space="preserve"> CREATEDATE  \@ "d MMMM yyyy"  \* MERGEFORMAT </w:instrText>
    </w:r>
    <w:r>
      <w:fldChar w:fldCharType="separate"/>
    </w:r>
    <w:r w:rsidR="00D01312">
      <w:rPr>
        <w:noProof/>
      </w:rPr>
      <w:t>2 March 2025</w:t>
    </w:r>
    <w:r>
      <w:fldChar w:fldCharType="end"/>
    </w:r>
  </w:p>
  <w:p w:rsidR="003E6EFD" w:rsidP="003E6E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4F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61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A42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E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EFD"/>
    <w:pPr>
      <w:spacing w:before="360" w:after="60"/>
      <w:outlineLvl w:val="0"/>
    </w:pPr>
    <w:rPr>
      <w:sz w:val="32"/>
    </w:rPr>
  </w:style>
  <w:style w:type="paragraph" w:styleId="Heading2">
    <w:name w:val="heading 2"/>
    <w:basedOn w:val="HeadingBase"/>
    <w:next w:val="BodyText"/>
    <w:link w:val="Heading2Char"/>
    <w:qFormat/>
    <w:rsid w:val="003E6EFD"/>
    <w:pPr>
      <w:keepLines/>
      <w:spacing w:before="240" w:after="120"/>
      <w:outlineLvl w:val="1"/>
    </w:pPr>
    <w:rPr>
      <w:sz w:val="28"/>
      <w:szCs w:val="40"/>
    </w:rPr>
  </w:style>
  <w:style w:type="paragraph" w:styleId="Heading3">
    <w:name w:val="heading 3"/>
    <w:basedOn w:val="HeadingBase"/>
    <w:next w:val="BodyText"/>
    <w:link w:val="Heading3Char"/>
    <w:qFormat/>
    <w:rsid w:val="003E6EFD"/>
    <w:pPr>
      <w:spacing w:before="180" w:after="120"/>
      <w:outlineLvl w:val="2"/>
    </w:pPr>
    <w:rPr>
      <w:spacing w:val="-10"/>
      <w:kern w:val="32"/>
    </w:rPr>
  </w:style>
  <w:style w:type="paragraph" w:styleId="Heading4">
    <w:name w:val="heading 4"/>
    <w:basedOn w:val="HeadingBase"/>
    <w:next w:val="BodyText"/>
    <w:link w:val="Heading4Char"/>
    <w:qFormat/>
    <w:rsid w:val="003E6EFD"/>
    <w:pPr>
      <w:spacing w:before="160" w:after="120"/>
      <w:outlineLvl w:val="3"/>
    </w:pPr>
    <w:rPr>
      <w:sz w:val="22"/>
    </w:rPr>
  </w:style>
  <w:style w:type="paragraph" w:styleId="Heading5">
    <w:name w:val="heading 5"/>
    <w:basedOn w:val="HeadingBase"/>
    <w:next w:val="Normal"/>
    <w:link w:val="Heading5Char"/>
    <w:qFormat/>
    <w:rsid w:val="003E6EFD"/>
    <w:pPr>
      <w:spacing w:before="80"/>
      <w:outlineLvl w:val="4"/>
    </w:pPr>
    <w:rPr>
      <w:color w:val="918585"/>
      <w:sz w:val="20"/>
    </w:rPr>
  </w:style>
  <w:style w:type="paragraph" w:styleId="Heading6">
    <w:name w:val="heading 6"/>
    <w:basedOn w:val="HeadingBase"/>
    <w:next w:val="Normal"/>
    <w:link w:val="Heading6Char"/>
    <w:qFormat/>
    <w:rsid w:val="003E6EFD"/>
    <w:pPr>
      <w:spacing w:before="60"/>
      <w:outlineLvl w:val="5"/>
    </w:pPr>
    <w:rPr>
      <w:color w:val="918585"/>
      <w:sz w:val="20"/>
    </w:rPr>
  </w:style>
  <w:style w:type="paragraph" w:styleId="Heading7">
    <w:name w:val="heading 7"/>
    <w:basedOn w:val="Normal"/>
    <w:next w:val="Normal"/>
    <w:link w:val="Heading7Char"/>
    <w:qFormat/>
    <w:rsid w:val="003E6EFD"/>
    <w:pPr>
      <w:ind w:left="720"/>
      <w:outlineLvl w:val="6"/>
    </w:pPr>
    <w:rPr>
      <w:i/>
    </w:rPr>
  </w:style>
  <w:style w:type="paragraph" w:styleId="Heading8">
    <w:name w:val="heading 8"/>
    <w:basedOn w:val="Normal"/>
    <w:next w:val="Normal"/>
    <w:link w:val="Heading8Char"/>
    <w:qFormat/>
    <w:rsid w:val="003E6EFD"/>
    <w:pPr>
      <w:ind w:left="720"/>
      <w:outlineLvl w:val="7"/>
    </w:pPr>
    <w:rPr>
      <w:i/>
    </w:rPr>
  </w:style>
  <w:style w:type="paragraph" w:styleId="Heading9">
    <w:name w:val="heading 9"/>
    <w:basedOn w:val="Normal"/>
    <w:next w:val="Normal"/>
    <w:link w:val="Heading9Char"/>
    <w:qFormat/>
    <w:rsid w:val="003E6EFD"/>
    <w:pPr>
      <w:ind w:left="720"/>
      <w:outlineLvl w:val="8"/>
    </w:pPr>
    <w:rPr>
      <w:i/>
    </w:rPr>
  </w:style>
  <w:style w:type="character" w:default="1" w:styleId="DefaultParagraphFont">
    <w:name w:val="Default Paragraph Font"/>
    <w:uiPriority w:val="1"/>
    <w:unhideWhenUsed/>
    <w:rsid w:val="003E6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EFD"/>
  </w:style>
  <w:style w:type="character" w:customStyle="1" w:styleId="Heading1Char">
    <w:name w:val="Heading 1 Char"/>
    <w:basedOn w:val="DefaultParagraphFont"/>
    <w:link w:val="Heading1"/>
    <w:rsid w:val="003E6EFD"/>
    <w:rPr>
      <w:rFonts w:ascii="Times New Roman" w:eastAsia="Times New Roman" w:hAnsi="Times New Roman" w:cs="Times New Roman"/>
      <w:b/>
      <w:sz w:val="32"/>
      <w:szCs w:val="20"/>
      <w:lang w:eastAsia="en-US"/>
    </w:rPr>
  </w:style>
  <w:style w:type="paragraph" w:styleId="BodyText">
    <w:name w:val="Body Text"/>
    <w:basedOn w:val="Normal"/>
    <w:link w:val="BodyTextChar"/>
    <w:rsid w:val="003E6E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EFD"/>
    <w:rPr>
      <w:rFonts w:ascii="Times New Roman" w:eastAsia="Times New Roman" w:hAnsi="Times New Roman" w:cs="Times New Roman"/>
      <w:sz w:val="24"/>
      <w:lang w:eastAsia="en-US"/>
    </w:rPr>
  </w:style>
  <w:style w:type="paragraph" w:styleId="List">
    <w:name w:val="List"/>
    <w:basedOn w:val="BodyText"/>
    <w:next w:val="BodyText"/>
    <w:rsid w:val="003E6EFD"/>
    <w:pPr>
      <w:tabs>
        <w:tab w:val="left" w:pos="340"/>
      </w:tabs>
      <w:spacing w:before="60" w:after="60"/>
      <w:ind w:left="340" w:hanging="340"/>
    </w:pPr>
  </w:style>
  <w:style w:type="paragraph" w:styleId="ListBullet">
    <w:name w:val="List Bullet"/>
    <w:basedOn w:val="List"/>
    <w:rsid w:val="003E6EFD"/>
    <w:pPr>
      <w:numPr>
        <w:numId w:val="12"/>
      </w:numPr>
      <w:tabs>
        <w:tab w:val="clear" w:pos="340"/>
      </w:tabs>
      <w:spacing w:before="40" w:after="40"/>
    </w:pPr>
  </w:style>
  <w:style w:type="character" w:customStyle="1" w:styleId="SpecialBold">
    <w:name w:val="Special Bold"/>
    <w:basedOn w:val="DefaultParagraphFont"/>
    <w:rsid w:val="003E6EFD"/>
    <w:rPr>
      <w:b/>
      <w:spacing w:val="0"/>
    </w:rPr>
  </w:style>
  <w:style w:type="paragraph" w:styleId="ListBullet2">
    <w:name w:val="List Bullet 2"/>
    <w:basedOn w:val="List2"/>
    <w:rsid w:val="003E6EFD"/>
    <w:pPr>
      <w:numPr>
        <w:numId w:val="13"/>
      </w:numPr>
      <w:tabs>
        <w:tab w:val="clear" w:pos="680"/>
      </w:tabs>
    </w:pPr>
  </w:style>
  <w:style w:type="paragraph" w:customStyle="1" w:styleId="SuperHeading">
    <w:name w:val="SuperHeading"/>
    <w:basedOn w:val="Normal"/>
    <w:rsid w:val="003E6EFD"/>
    <w:pPr>
      <w:spacing w:before="240" w:after="120"/>
      <w:outlineLvl w:val="0"/>
    </w:pPr>
    <w:rPr>
      <w:rFonts w:ascii="Times New Roman" w:hAnsi="Times New Roman"/>
      <w:b/>
      <w:sz w:val="32"/>
    </w:rPr>
  </w:style>
  <w:style w:type="paragraph" w:customStyle="1" w:styleId="AllowPageBreak">
    <w:name w:val="AllowPageBreak"/>
    <w:rsid w:val="003E6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6EFD"/>
    <w:rPr>
      <w:b/>
      <w:i/>
      <w:u w:val="none"/>
    </w:rPr>
  </w:style>
  <w:style w:type="character" w:customStyle="1" w:styleId="Heading2Char">
    <w:name w:val="Heading 2 Char"/>
    <w:basedOn w:val="DefaultParagraphFont"/>
    <w:link w:val="Heading2"/>
    <w:rsid w:val="003E6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E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E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EFD"/>
    <w:rPr>
      <w:rFonts w:ascii="Courier New" w:eastAsia="Times New Roman" w:hAnsi="Courier New" w:cs="Times New Roman"/>
      <w:i/>
      <w:szCs w:val="20"/>
      <w:lang w:eastAsia="en-US"/>
    </w:rPr>
  </w:style>
  <w:style w:type="paragraph" w:customStyle="1" w:styleId="HeadingBase">
    <w:name w:val="Heading Base"/>
    <w:rsid w:val="003E6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EFD"/>
    <w:pPr>
      <w:tabs>
        <w:tab w:val="right" w:leader="dot" w:pos="9072"/>
      </w:tabs>
      <w:ind w:left="567"/>
    </w:pPr>
    <w:rPr>
      <w:szCs w:val="22"/>
    </w:rPr>
  </w:style>
  <w:style w:type="paragraph" w:customStyle="1" w:styleId="TOCBase">
    <w:name w:val="TOC Base"/>
    <w:rsid w:val="003E6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EFD"/>
    <w:pPr>
      <w:tabs>
        <w:tab w:val="right" w:leader="dot" w:pos="9072"/>
      </w:tabs>
      <w:spacing w:before="40" w:after="40"/>
      <w:ind w:left="284"/>
    </w:pPr>
    <w:rPr>
      <w:rFonts w:ascii="Times New Roman" w:hAnsi="Times New Roman"/>
    </w:rPr>
  </w:style>
  <w:style w:type="paragraph" w:styleId="TOC1">
    <w:name w:val="toc 1"/>
    <w:basedOn w:val="TOCBase"/>
    <w:next w:val="Normal"/>
    <w:rsid w:val="003E6E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EFD"/>
    <w:rPr>
      <w:rFonts w:ascii="Times New Roman" w:eastAsia="Times New Roman" w:hAnsi="Times New Roman" w:cs="Times New Roman"/>
      <w:sz w:val="16"/>
      <w:lang w:eastAsia="en-US"/>
    </w:rPr>
  </w:style>
  <w:style w:type="paragraph" w:styleId="Title">
    <w:name w:val="Title"/>
    <w:basedOn w:val="HeadingBase"/>
    <w:link w:val="TitleChar"/>
    <w:qFormat/>
    <w:rsid w:val="003E6EFD"/>
    <w:pPr>
      <w:spacing w:before="5040"/>
      <w:jc w:val="center"/>
    </w:pPr>
    <w:rPr>
      <w:sz w:val="48"/>
      <w:szCs w:val="72"/>
      <w:lang w:val="en-US"/>
    </w:rPr>
  </w:style>
  <w:style w:type="character" w:customStyle="1" w:styleId="TitleChar">
    <w:name w:val="Title Char"/>
    <w:basedOn w:val="DefaultParagraphFont"/>
    <w:link w:val="Title"/>
    <w:rsid w:val="003E6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EFD"/>
    <w:pPr>
      <w:tabs>
        <w:tab w:val="left" w:pos="3600"/>
        <w:tab w:val="left" w:pos="3958"/>
      </w:tabs>
    </w:pPr>
  </w:style>
  <w:style w:type="paragraph" w:customStyle="1" w:styleId="Note">
    <w:name w:val="Note"/>
    <w:basedOn w:val="BodyText"/>
    <w:rsid w:val="003E6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EFD"/>
    <w:pPr>
      <w:framePr w:wrap="auto" w:hAnchor="text" w:y="6049"/>
    </w:pPr>
    <w:rPr>
      <w:color w:val="000000"/>
      <w:sz w:val="40"/>
    </w:rPr>
  </w:style>
  <w:style w:type="paragraph" w:customStyle="1" w:styleId="TOCTitle">
    <w:name w:val="TOCTitle"/>
    <w:basedOn w:val="Heading1"/>
    <w:rsid w:val="003E6EFD"/>
    <w:pPr>
      <w:spacing w:after="240"/>
      <w:jc w:val="center"/>
      <w:outlineLvl w:val="9"/>
    </w:pPr>
    <w:rPr>
      <w:caps/>
    </w:rPr>
  </w:style>
  <w:style w:type="paragraph" w:customStyle="1" w:styleId="Version">
    <w:name w:val="Version"/>
    <w:rsid w:val="003E6E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EFD"/>
    <w:pPr>
      <w:keepNext w:val="0"/>
      <w:tabs>
        <w:tab w:val="right" w:pos="4176"/>
      </w:tabs>
      <w:ind w:left="198" w:hanging="198"/>
    </w:pPr>
    <w:rPr>
      <w:rFonts w:ascii="Garamond" w:hAnsi="Garamond"/>
    </w:rPr>
  </w:style>
  <w:style w:type="paragraph" w:styleId="IndexHeading">
    <w:name w:val="index heading"/>
    <w:basedOn w:val="Normal"/>
    <w:next w:val="Index1"/>
    <w:semiHidden/>
    <w:rsid w:val="003E6EFD"/>
    <w:pPr>
      <w:spacing w:before="120" w:after="120"/>
    </w:pPr>
    <w:rPr>
      <w:rFonts w:ascii="Arial" w:hAnsi="Arial"/>
      <w:b/>
      <w:color w:val="918585"/>
      <w:sz w:val="24"/>
    </w:rPr>
  </w:style>
  <w:style w:type="paragraph" w:styleId="Header">
    <w:name w:val="header"/>
    <w:basedOn w:val="Normal"/>
    <w:link w:val="HeaderChar"/>
    <w:rsid w:val="003E6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EFD"/>
    <w:rPr>
      <w:rFonts w:ascii="Times New Roman" w:eastAsia="Times New Roman" w:hAnsi="Times New Roman" w:cs="Times New Roman"/>
      <w:sz w:val="16"/>
      <w:szCs w:val="20"/>
      <w:lang w:val="en-GB" w:eastAsia="en-US"/>
    </w:rPr>
  </w:style>
  <w:style w:type="paragraph" w:customStyle="1" w:styleId="Chapter">
    <w:name w:val="Chapter"/>
    <w:basedOn w:val="Normal"/>
    <w:rsid w:val="003E6EFD"/>
    <w:pPr>
      <w:spacing w:before="240"/>
    </w:pPr>
    <w:rPr>
      <w:rFonts w:ascii="Times New Roman" w:hAnsi="Times New Roman"/>
      <w:smallCaps/>
      <w:spacing w:val="80"/>
      <w:sz w:val="28"/>
    </w:rPr>
  </w:style>
  <w:style w:type="paragraph" w:customStyle="1" w:styleId="InChapter">
    <w:name w:val="InChapter"/>
    <w:basedOn w:val="Heading3"/>
    <w:rsid w:val="003E6EFD"/>
    <w:pPr>
      <w:spacing w:after="240"/>
      <w:outlineLvl w:val="9"/>
    </w:pPr>
    <w:rPr>
      <w:noProof/>
    </w:rPr>
  </w:style>
  <w:style w:type="paragraph" w:styleId="Index2">
    <w:name w:val="index 2"/>
    <w:basedOn w:val="Normal"/>
    <w:next w:val="Normal"/>
    <w:semiHidden/>
    <w:rsid w:val="003E6EFD"/>
    <w:pPr>
      <w:tabs>
        <w:tab w:val="right" w:pos="4176"/>
      </w:tabs>
      <w:ind w:left="568" w:hanging="284"/>
    </w:pPr>
    <w:rPr>
      <w:rFonts w:ascii="Garamond" w:hAnsi="Garamond"/>
    </w:rPr>
  </w:style>
  <w:style w:type="paragraph" w:customStyle="1" w:styleId="Byline">
    <w:name w:val="Byline"/>
    <w:rsid w:val="003E6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EFD"/>
    <w:pPr>
      <w:tabs>
        <w:tab w:val="clear" w:pos="3600"/>
        <w:tab w:val="clear" w:pos="3958"/>
      </w:tabs>
      <w:jc w:val="right"/>
    </w:pPr>
  </w:style>
  <w:style w:type="character" w:styleId="Emphasis">
    <w:name w:val="Emphasis"/>
    <w:basedOn w:val="DefaultParagraphFont"/>
    <w:qFormat/>
    <w:rsid w:val="003E6EFD"/>
    <w:rPr>
      <w:i/>
    </w:rPr>
  </w:style>
  <w:style w:type="paragraph" w:styleId="Caption">
    <w:name w:val="caption"/>
    <w:basedOn w:val="BodyText"/>
    <w:next w:val="Normal"/>
    <w:qFormat/>
    <w:rsid w:val="003E6EFD"/>
    <w:pPr>
      <w:framePr w:w="2268" w:hSpace="181" w:vSpace="181" w:wrap="around" w:vAnchor="text" w:hAnchor="page" w:x="1135" w:y="285" w:anchorLock="1"/>
    </w:pPr>
    <w:rPr>
      <w:i/>
    </w:rPr>
  </w:style>
  <w:style w:type="paragraph" w:customStyle="1" w:styleId="MiniTOCTitle">
    <w:name w:val="MiniTOCTitle"/>
    <w:basedOn w:val="Heading4"/>
    <w:rsid w:val="003E6EFD"/>
    <w:pPr>
      <w:spacing w:before="240"/>
      <w:outlineLvl w:val="9"/>
    </w:pPr>
    <w:rPr>
      <w:noProof/>
      <w:sz w:val="24"/>
    </w:rPr>
  </w:style>
  <w:style w:type="paragraph" w:customStyle="1" w:styleId="MiniTOCItem">
    <w:name w:val="MiniTOCItem"/>
    <w:basedOn w:val="ListBullet"/>
    <w:rsid w:val="003E6EFD"/>
    <w:pPr>
      <w:numPr>
        <w:numId w:val="0"/>
      </w:numPr>
      <w:tabs>
        <w:tab w:val="right" w:leader="dot" w:pos="6521"/>
      </w:tabs>
      <w:spacing w:before="0" w:after="0"/>
    </w:pPr>
  </w:style>
  <w:style w:type="paragraph" w:customStyle="1" w:styleId="TOFTitle">
    <w:name w:val="TOFTitle"/>
    <w:basedOn w:val="TOCTitle"/>
    <w:rsid w:val="003E6EFD"/>
  </w:style>
  <w:style w:type="paragraph" w:styleId="TableofFigures">
    <w:name w:val="table of figures"/>
    <w:basedOn w:val="Normal"/>
    <w:next w:val="Normal"/>
    <w:semiHidden/>
    <w:rsid w:val="003E6EFD"/>
    <w:pPr>
      <w:tabs>
        <w:tab w:val="right" w:leader="dot" w:pos="9072"/>
      </w:tabs>
      <w:ind w:left="970" w:hanging="403"/>
    </w:pPr>
    <w:rPr>
      <w:rFonts w:ascii="Times New Roman" w:hAnsi="Times New Roman"/>
      <w:b/>
    </w:rPr>
  </w:style>
  <w:style w:type="paragraph" w:styleId="ListNumber">
    <w:name w:val="List Number"/>
    <w:basedOn w:val="List"/>
    <w:rsid w:val="003E6EFD"/>
    <w:pPr>
      <w:numPr>
        <w:numId w:val="15"/>
      </w:numPr>
      <w:tabs>
        <w:tab w:val="clear" w:pos="340"/>
      </w:tabs>
    </w:pPr>
  </w:style>
  <w:style w:type="character" w:customStyle="1" w:styleId="WingdingSymbols">
    <w:name w:val="Wingding Symbols"/>
    <w:rsid w:val="003E6EFD"/>
    <w:rPr>
      <w:rFonts w:ascii="Wingdings" w:hAnsi="Wingdings"/>
    </w:rPr>
  </w:style>
  <w:style w:type="paragraph" w:customStyle="1" w:styleId="TableHeading">
    <w:name w:val="Table Heading"/>
    <w:basedOn w:val="HeadingBase"/>
    <w:rsid w:val="003E6EFD"/>
    <w:pPr>
      <w:keepLines/>
      <w:pBdr>
        <w:bottom w:val="single" w:sz="6" w:space="1" w:color="918585"/>
      </w:pBdr>
      <w:spacing w:before="240"/>
    </w:pPr>
  </w:style>
  <w:style w:type="character" w:customStyle="1" w:styleId="HotSpot">
    <w:name w:val="HotSpot"/>
    <w:rsid w:val="003E6EFD"/>
    <w:rPr>
      <w:color w:val="0033CC"/>
      <w:u w:val="none"/>
    </w:rPr>
  </w:style>
  <w:style w:type="paragraph" w:customStyle="1" w:styleId="BodyTextRight">
    <w:name w:val="Body Text Right"/>
    <w:basedOn w:val="BodyText"/>
    <w:rsid w:val="003E6EFD"/>
    <w:pPr>
      <w:spacing w:before="0" w:after="0"/>
      <w:jc w:val="right"/>
    </w:pPr>
  </w:style>
  <w:style w:type="paragraph" w:styleId="Index3">
    <w:name w:val="index 3"/>
    <w:basedOn w:val="ListNumber2"/>
    <w:next w:val="Normal"/>
    <w:semiHidden/>
    <w:rsid w:val="003E6EFD"/>
    <w:pPr>
      <w:numPr>
        <w:numId w:val="0"/>
      </w:numPr>
      <w:tabs>
        <w:tab w:val="right" w:leader="dot" w:pos="4176"/>
      </w:tabs>
    </w:pPr>
  </w:style>
  <w:style w:type="paragraph" w:styleId="ListNumber2">
    <w:name w:val="List Number 2"/>
    <w:basedOn w:val="List2"/>
    <w:rsid w:val="003E6EFD"/>
    <w:pPr>
      <w:numPr>
        <w:numId w:val="10"/>
      </w:numPr>
      <w:tabs>
        <w:tab w:val="clear" w:pos="1060"/>
      </w:tabs>
    </w:pPr>
  </w:style>
  <w:style w:type="paragraph" w:customStyle="1" w:styleId="MarginNote">
    <w:name w:val="Margin Note"/>
    <w:basedOn w:val="BodyText"/>
    <w:rsid w:val="003E6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E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EFD"/>
    <w:rPr>
      <w:sz w:val="32"/>
    </w:rPr>
  </w:style>
  <w:style w:type="paragraph" w:customStyle="1" w:styleId="HeadingProcedure">
    <w:name w:val="Heading Procedure"/>
    <w:basedOn w:val="HeadingBase"/>
    <w:next w:val="Normal"/>
    <w:rsid w:val="003E6EFD"/>
    <w:pPr>
      <w:tabs>
        <w:tab w:val="left" w:pos="0"/>
      </w:tabs>
      <w:spacing w:before="120" w:after="60"/>
    </w:pPr>
    <w:rPr>
      <w:i/>
      <w:color w:val="918585"/>
      <w:sz w:val="22"/>
    </w:rPr>
  </w:style>
  <w:style w:type="paragraph" w:customStyle="1" w:styleId="TableBodyText">
    <w:name w:val="Table Body Text"/>
    <w:basedOn w:val="BodyText"/>
    <w:rsid w:val="003E6EFD"/>
    <w:pPr>
      <w:spacing w:before="60" w:after="60"/>
    </w:pPr>
  </w:style>
  <w:style w:type="paragraph" w:styleId="ListContinue">
    <w:name w:val="List Continue"/>
    <w:basedOn w:val="List"/>
    <w:rsid w:val="003E6EFD"/>
    <w:pPr>
      <w:ind w:firstLine="0"/>
    </w:pPr>
  </w:style>
  <w:style w:type="paragraph" w:customStyle="1" w:styleId="ListNote">
    <w:name w:val="List Note"/>
    <w:basedOn w:val="List"/>
    <w:rsid w:val="003E6EFD"/>
    <w:pPr>
      <w:pBdr>
        <w:top w:val="single" w:sz="6" w:space="2" w:color="918585"/>
        <w:bottom w:val="single" w:sz="6" w:space="2" w:color="918585"/>
      </w:pBdr>
      <w:tabs>
        <w:tab w:val="left" w:pos="1021"/>
      </w:tabs>
      <w:ind w:firstLine="0"/>
    </w:pPr>
  </w:style>
  <w:style w:type="paragraph" w:customStyle="1" w:styleId="Warning">
    <w:name w:val="Warning"/>
    <w:basedOn w:val="BodyText"/>
    <w:rsid w:val="003E6EFD"/>
    <w:pPr>
      <w:shd w:val="clear" w:color="auto" w:fill="D9D9D9"/>
      <w:tabs>
        <w:tab w:val="left" w:pos="992"/>
      </w:tabs>
      <w:ind w:left="119" w:right="119"/>
    </w:pPr>
    <w:rPr>
      <w:sz w:val="20"/>
    </w:rPr>
  </w:style>
  <w:style w:type="paragraph" w:customStyle="1" w:styleId="MarginIcons">
    <w:name w:val="Margin Icons"/>
    <w:basedOn w:val="BodyText"/>
    <w:rsid w:val="003E6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EFD"/>
    <w:rPr>
      <w:rFonts w:ascii="Courier New" w:hAnsi="Courier New"/>
    </w:rPr>
  </w:style>
  <w:style w:type="paragraph" w:customStyle="1" w:styleId="NoteBullet">
    <w:name w:val="Note Bullet"/>
    <w:basedOn w:val="Note"/>
    <w:rsid w:val="003E6EFD"/>
    <w:pPr>
      <w:tabs>
        <w:tab w:val="clear" w:pos="680"/>
      </w:tabs>
      <w:spacing w:before="60" w:after="60"/>
    </w:pPr>
  </w:style>
  <w:style w:type="paragraph" w:customStyle="1" w:styleId="SubHeading2">
    <w:name w:val="SubHeading2"/>
    <w:basedOn w:val="HeadingBase"/>
    <w:rsid w:val="003E6EFD"/>
    <w:pPr>
      <w:spacing w:before="240" w:after="60"/>
    </w:pPr>
    <w:rPr>
      <w:sz w:val="20"/>
    </w:rPr>
  </w:style>
  <w:style w:type="paragraph" w:customStyle="1" w:styleId="SubHeading1">
    <w:name w:val="SubHeading1"/>
    <w:basedOn w:val="HeadingBase"/>
    <w:rsid w:val="003E6EFD"/>
    <w:pPr>
      <w:spacing w:before="240" w:after="60"/>
    </w:pPr>
    <w:rPr>
      <w:color w:val="918585"/>
      <w:sz w:val="22"/>
    </w:rPr>
  </w:style>
  <w:style w:type="paragraph" w:customStyle="1" w:styleId="SideHeading">
    <w:name w:val="Side Heading"/>
    <w:basedOn w:val="HeadingBase"/>
    <w:rsid w:val="003E6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EFD"/>
    <w:pPr>
      <w:tabs>
        <w:tab w:val="num" w:pos="360"/>
      </w:tabs>
    </w:pPr>
  </w:style>
  <w:style w:type="paragraph" w:styleId="PlainText">
    <w:name w:val="Plain Text"/>
    <w:basedOn w:val="Normal"/>
    <w:link w:val="PlainTextChar"/>
    <w:rsid w:val="003E6EFD"/>
    <w:rPr>
      <w:sz w:val="20"/>
    </w:rPr>
  </w:style>
  <w:style w:type="character" w:customStyle="1" w:styleId="PlainTextChar">
    <w:name w:val="Plain Text Char"/>
    <w:basedOn w:val="DefaultParagraphFont"/>
    <w:link w:val="PlainText"/>
    <w:rsid w:val="003E6EFD"/>
    <w:rPr>
      <w:rFonts w:ascii="Courier New" w:eastAsia="Times New Roman" w:hAnsi="Courier New" w:cs="Times New Roman"/>
      <w:sz w:val="20"/>
      <w:szCs w:val="20"/>
      <w:lang w:eastAsia="en-US"/>
    </w:rPr>
  </w:style>
  <w:style w:type="character" w:customStyle="1" w:styleId="MenuOption">
    <w:name w:val="Menu Option"/>
    <w:basedOn w:val="DefaultParagraphFont"/>
    <w:rsid w:val="003E6EFD"/>
    <w:rPr>
      <w:b/>
      <w:smallCaps/>
    </w:rPr>
  </w:style>
  <w:style w:type="paragraph" w:customStyle="1" w:styleId="TableListNumber">
    <w:name w:val="Table List Number"/>
    <w:basedOn w:val="ListNumber"/>
    <w:rsid w:val="003E6EFD"/>
    <w:pPr>
      <w:numPr>
        <w:numId w:val="0"/>
      </w:numPr>
    </w:pPr>
  </w:style>
  <w:style w:type="paragraph" w:styleId="TOC4">
    <w:name w:val="toc 4"/>
    <w:basedOn w:val="TOCBase"/>
    <w:next w:val="Normal"/>
    <w:semiHidden/>
    <w:rsid w:val="003E6EFD"/>
    <w:pPr>
      <w:tabs>
        <w:tab w:val="right" w:leader="dot" w:pos="9071"/>
      </w:tabs>
      <w:ind w:left="1701"/>
    </w:pPr>
  </w:style>
  <w:style w:type="paragraph" w:customStyle="1" w:styleId="ListAlpha">
    <w:name w:val="List Alpha"/>
    <w:basedOn w:val="List"/>
    <w:rsid w:val="003E6EFD"/>
    <w:pPr>
      <w:numPr>
        <w:numId w:val="9"/>
      </w:numPr>
    </w:pPr>
  </w:style>
  <w:style w:type="paragraph" w:customStyle="1" w:styleId="ListAlpha2">
    <w:name w:val="List Alpha 2"/>
    <w:basedOn w:val="List2"/>
    <w:rsid w:val="003E6EFD"/>
    <w:pPr>
      <w:numPr>
        <w:numId w:val="8"/>
      </w:numPr>
    </w:pPr>
  </w:style>
  <w:style w:type="paragraph" w:styleId="List2">
    <w:name w:val="List 2"/>
    <w:basedOn w:val="BodyText"/>
    <w:rsid w:val="003E6EFD"/>
    <w:pPr>
      <w:tabs>
        <w:tab w:val="left" w:pos="680"/>
      </w:tabs>
      <w:spacing w:before="60" w:after="60"/>
      <w:ind w:left="680" w:hanging="340"/>
    </w:pPr>
  </w:style>
  <w:style w:type="paragraph" w:styleId="List3">
    <w:name w:val="List 3"/>
    <w:basedOn w:val="BodyText"/>
    <w:rsid w:val="003E6EFD"/>
    <w:pPr>
      <w:tabs>
        <w:tab w:val="left" w:pos="1021"/>
      </w:tabs>
      <w:spacing w:before="60" w:after="60"/>
      <w:ind w:left="1020" w:hanging="340"/>
    </w:pPr>
  </w:style>
  <w:style w:type="paragraph" w:styleId="List4">
    <w:name w:val="List 4"/>
    <w:basedOn w:val="BodyText"/>
    <w:rsid w:val="003E6EFD"/>
    <w:pPr>
      <w:tabs>
        <w:tab w:val="left" w:pos="1361"/>
      </w:tabs>
      <w:spacing w:before="60" w:after="60"/>
      <w:ind w:left="1361" w:hanging="340"/>
    </w:pPr>
  </w:style>
  <w:style w:type="paragraph" w:styleId="List5">
    <w:name w:val="List 5"/>
    <w:basedOn w:val="BodyText"/>
    <w:rsid w:val="003E6EFD"/>
    <w:pPr>
      <w:tabs>
        <w:tab w:val="left" w:pos="1701"/>
      </w:tabs>
      <w:spacing w:before="60" w:after="60"/>
      <w:ind w:left="1701" w:hanging="340"/>
    </w:pPr>
  </w:style>
  <w:style w:type="paragraph" w:styleId="ListBullet3">
    <w:name w:val="List Bullet 3"/>
    <w:basedOn w:val="List3"/>
    <w:rsid w:val="003E6EFD"/>
    <w:pPr>
      <w:numPr>
        <w:numId w:val="14"/>
      </w:numPr>
      <w:tabs>
        <w:tab w:val="clear" w:pos="1021"/>
      </w:tabs>
      <w:ind w:left="1037" w:hanging="357"/>
    </w:pPr>
  </w:style>
  <w:style w:type="paragraph" w:styleId="ListBullet4">
    <w:name w:val="List Bullet 4"/>
    <w:basedOn w:val="List4"/>
    <w:rsid w:val="003E6EFD"/>
    <w:pPr>
      <w:numPr>
        <w:numId w:val="3"/>
      </w:numPr>
      <w:tabs>
        <w:tab w:val="clear" w:pos="1361"/>
      </w:tabs>
    </w:pPr>
  </w:style>
  <w:style w:type="paragraph" w:styleId="ListBullet5">
    <w:name w:val="List Bullet 5"/>
    <w:basedOn w:val="List5"/>
    <w:rsid w:val="003E6EFD"/>
    <w:pPr>
      <w:numPr>
        <w:numId w:val="4"/>
      </w:numPr>
    </w:pPr>
  </w:style>
  <w:style w:type="paragraph" w:styleId="ListContinue2">
    <w:name w:val="List Continue 2"/>
    <w:basedOn w:val="List2"/>
    <w:rsid w:val="003E6EFD"/>
    <w:pPr>
      <w:ind w:firstLine="0"/>
    </w:pPr>
  </w:style>
  <w:style w:type="paragraph" w:styleId="ListContinue3">
    <w:name w:val="List Continue 3"/>
    <w:basedOn w:val="List3"/>
    <w:rsid w:val="003E6EFD"/>
    <w:pPr>
      <w:ind w:left="1021" w:firstLine="0"/>
    </w:pPr>
  </w:style>
  <w:style w:type="paragraph" w:styleId="ListContinue4">
    <w:name w:val="List Continue 4"/>
    <w:basedOn w:val="List4"/>
    <w:rsid w:val="003E6EFD"/>
    <w:pPr>
      <w:ind w:firstLine="0"/>
    </w:pPr>
  </w:style>
  <w:style w:type="paragraph" w:styleId="ListContinue5">
    <w:name w:val="List Continue 5"/>
    <w:basedOn w:val="List5"/>
    <w:rsid w:val="003E6EFD"/>
    <w:pPr>
      <w:ind w:firstLine="0"/>
    </w:pPr>
  </w:style>
  <w:style w:type="paragraph" w:styleId="ListNumber3">
    <w:name w:val="List Number 3"/>
    <w:basedOn w:val="List3"/>
    <w:rsid w:val="003E6EFD"/>
    <w:pPr>
      <w:numPr>
        <w:numId w:val="5"/>
      </w:numPr>
    </w:pPr>
  </w:style>
  <w:style w:type="paragraph" w:styleId="ListNumber4">
    <w:name w:val="List Number 4"/>
    <w:basedOn w:val="List4"/>
    <w:rsid w:val="003E6EFD"/>
    <w:pPr>
      <w:numPr>
        <w:numId w:val="6"/>
      </w:numPr>
    </w:pPr>
  </w:style>
  <w:style w:type="paragraph" w:styleId="ListNumber5">
    <w:name w:val="List Number 5"/>
    <w:basedOn w:val="List5"/>
    <w:rsid w:val="003E6EFD"/>
    <w:pPr>
      <w:numPr>
        <w:numId w:val="7"/>
      </w:numPr>
    </w:pPr>
  </w:style>
  <w:style w:type="paragraph" w:styleId="BlockText">
    <w:name w:val="Block Text"/>
    <w:basedOn w:val="Normal"/>
    <w:rsid w:val="003E6EFD"/>
    <w:pPr>
      <w:spacing w:after="120"/>
      <w:ind w:left="1440" w:right="1440"/>
    </w:pPr>
  </w:style>
  <w:style w:type="character" w:customStyle="1" w:styleId="Subscript">
    <w:name w:val="Subscript"/>
    <w:basedOn w:val="DefaultParagraphFont"/>
    <w:rsid w:val="003E6EFD"/>
    <w:rPr>
      <w:sz w:val="16"/>
      <w:vertAlign w:val="subscript"/>
    </w:rPr>
  </w:style>
  <w:style w:type="character" w:customStyle="1" w:styleId="Superscript">
    <w:name w:val="Superscript"/>
    <w:basedOn w:val="DefaultParagraphFont"/>
    <w:rsid w:val="003E6EFD"/>
    <w:rPr>
      <w:sz w:val="16"/>
      <w:vertAlign w:val="superscript"/>
    </w:rPr>
  </w:style>
  <w:style w:type="character" w:customStyle="1" w:styleId="Symbols">
    <w:name w:val="Symbols"/>
    <w:basedOn w:val="DefaultParagraphFont"/>
    <w:rsid w:val="003E6EFD"/>
    <w:rPr>
      <w:rFonts w:ascii="Symbol" w:hAnsi="Symbol"/>
    </w:rPr>
  </w:style>
  <w:style w:type="character" w:customStyle="1" w:styleId="MenuOptions">
    <w:name w:val="Menu Options"/>
    <w:basedOn w:val="DefaultParagraphFont"/>
    <w:rsid w:val="003E6EFD"/>
    <w:rPr>
      <w:rFonts w:ascii="Arial Narrow" w:hAnsi="Arial Narrow"/>
      <w:smallCaps/>
    </w:rPr>
  </w:style>
  <w:style w:type="character" w:customStyle="1" w:styleId="Buttons">
    <w:name w:val="Buttons"/>
    <w:basedOn w:val="DefaultParagraphFont"/>
    <w:rsid w:val="003E6EFD"/>
    <w:rPr>
      <w:b/>
    </w:rPr>
  </w:style>
  <w:style w:type="character" w:customStyle="1" w:styleId="Underlined">
    <w:name w:val="Underlined"/>
    <w:basedOn w:val="DefaultParagraphFont"/>
    <w:rsid w:val="003E6EFD"/>
    <w:rPr>
      <w:u w:val="single"/>
    </w:rPr>
  </w:style>
  <w:style w:type="paragraph" w:customStyle="1" w:styleId="TableBodyTextRight">
    <w:name w:val="Table Body Text Right"/>
    <w:basedOn w:val="TableBodyText"/>
    <w:rsid w:val="003E6EFD"/>
    <w:pPr>
      <w:widowControl w:val="0"/>
      <w:autoSpaceDE w:val="0"/>
      <w:autoSpaceDN w:val="0"/>
      <w:adjustRightInd w:val="0"/>
      <w:jc w:val="right"/>
    </w:pPr>
    <w:rPr>
      <w:rFonts w:cs="Arial"/>
      <w:szCs w:val="18"/>
    </w:rPr>
  </w:style>
  <w:style w:type="paragraph" w:customStyle="1" w:styleId="CopyrightText">
    <w:name w:val="Copyright Text"/>
    <w:basedOn w:val="BodyText"/>
    <w:rsid w:val="003E6EFD"/>
    <w:rPr>
      <w:sz w:val="18"/>
    </w:rPr>
  </w:style>
  <w:style w:type="paragraph" w:customStyle="1" w:styleId="BodySmallRight">
    <w:name w:val="Body Small Right"/>
    <w:basedOn w:val="BodyTextRight"/>
    <w:rsid w:val="003E6EFD"/>
    <w:rPr>
      <w:sz w:val="18"/>
      <w:szCs w:val="18"/>
    </w:rPr>
  </w:style>
  <w:style w:type="paragraph" w:customStyle="1" w:styleId="MarginEdition">
    <w:name w:val="Margin Edition"/>
    <w:basedOn w:val="MarginNote"/>
    <w:rsid w:val="003E6EFD"/>
    <w:pPr>
      <w:spacing w:before="0" w:after="0"/>
    </w:pPr>
    <w:rPr>
      <w:rFonts w:ascii="Times New Roman" w:hAnsi="Times New Roman"/>
      <w:color w:val="999999"/>
    </w:rPr>
  </w:style>
  <w:style w:type="paragraph" w:customStyle="1" w:styleId="Spacer">
    <w:name w:val="Spacer"/>
    <w:basedOn w:val="Normal"/>
    <w:rsid w:val="003E6EFD"/>
    <w:rPr>
      <w:sz w:val="2"/>
      <w:szCs w:val="2"/>
    </w:rPr>
  </w:style>
  <w:style w:type="character" w:customStyle="1" w:styleId="Small">
    <w:name w:val="Small"/>
    <w:basedOn w:val="DefaultParagraphFont"/>
    <w:rsid w:val="003E6EFD"/>
    <w:rPr>
      <w:sz w:val="16"/>
    </w:rPr>
  </w:style>
  <w:style w:type="paragraph" w:customStyle="1" w:styleId="WideTable">
    <w:name w:val="Wide Table"/>
    <w:basedOn w:val="Normal"/>
    <w:rsid w:val="003E6EFD"/>
    <w:pPr>
      <w:ind w:left="-1418"/>
    </w:pPr>
    <w:rPr>
      <w:sz w:val="2"/>
      <w:szCs w:val="2"/>
    </w:rPr>
  </w:style>
  <w:style w:type="character" w:styleId="PageNumber">
    <w:name w:val="page number"/>
    <w:basedOn w:val="DefaultParagraphFont"/>
    <w:rsid w:val="003E6EFD"/>
  </w:style>
  <w:style w:type="paragraph" w:styleId="Quote">
    <w:name w:val="Quote"/>
    <w:basedOn w:val="Heading1"/>
    <w:link w:val="QuoteChar"/>
    <w:qFormat/>
    <w:rsid w:val="003E6EFD"/>
    <w:rPr>
      <w:b w:val="0"/>
      <w:sz w:val="72"/>
      <w:szCs w:val="72"/>
      <w:lang w:val="en-NZ"/>
    </w:rPr>
  </w:style>
  <w:style w:type="character" w:customStyle="1" w:styleId="QuoteChar">
    <w:name w:val="Quote Char"/>
    <w:basedOn w:val="DefaultParagraphFont"/>
    <w:link w:val="Quote"/>
    <w:rsid w:val="003E6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EFD"/>
    <w:pPr>
      <w:pageBreakBefore/>
    </w:pPr>
  </w:style>
  <w:style w:type="paragraph" w:customStyle="1" w:styleId="Border">
    <w:name w:val="Border"/>
    <w:basedOn w:val="Normal"/>
    <w:qFormat/>
    <w:rsid w:val="003E6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EFD"/>
    <w:rPr>
      <w:b/>
      <w:bCs/>
      <w:i/>
      <w:iCs/>
      <w:color w:val="auto"/>
    </w:rPr>
  </w:style>
  <w:style w:type="paragraph" w:styleId="IntenseQuote">
    <w:name w:val="Intense Quote"/>
    <w:basedOn w:val="Normal"/>
    <w:next w:val="Normal"/>
    <w:link w:val="IntenseQuoteChar"/>
    <w:uiPriority w:val="30"/>
    <w:qFormat/>
    <w:rsid w:val="003E6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E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EFD"/>
    <w:rPr>
      <w:smallCaps/>
      <w:color w:val="auto"/>
      <w:u w:val="single"/>
    </w:rPr>
  </w:style>
  <w:style w:type="character" w:styleId="IntenseReference">
    <w:name w:val="Intense Reference"/>
    <w:basedOn w:val="DefaultParagraphFont"/>
    <w:uiPriority w:val="32"/>
    <w:qFormat/>
    <w:rsid w:val="003E6EFD"/>
    <w:rPr>
      <w:b/>
      <w:bCs/>
      <w:smallCaps/>
      <w:color w:val="auto"/>
      <w:spacing w:val="5"/>
      <w:u w:val="single"/>
    </w:rPr>
  </w:style>
  <w:style w:type="paragraph" w:customStyle="1" w:styleId="2ColumnHeading">
    <w:name w:val="2Column Heading"/>
    <w:basedOn w:val="BodyText"/>
    <w:qFormat/>
    <w:rsid w:val="003E6EFD"/>
    <w:pPr>
      <w:spacing w:after="60"/>
      <w:ind w:left="-2268"/>
    </w:pPr>
    <w:rPr>
      <w:b/>
    </w:rPr>
  </w:style>
  <w:style w:type="paragraph" w:customStyle="1" w:styleId="Heading1TOC">
    <w:name w:val="Heading1 TOC"/>
    <w:basedOn w:val="Normal"/>
    <w:qFormat/>
    <w:rsid w:val="003E6EFD"/>
    <w:pPr>
      <w:spacing w:before="240" w:after="120"/>
    </w:pPr>
    <w:rPr>
      <w:rFonts w:ascii="Times New Roman" w:hAnsi="Times New Roman"/>
      <w:b/>
      <w:sz w:val="32"/>
    </w:rPr>
  </w:style>
  <w:style w:type="paragraph" w:customStyle="1" w:styleId="Heading2TOC">
    <w:name w:val="Heading2 TOC"/>
    <w:basedOn w:val="Normal"/>
    <w:qFormat/>
    <w:rsid w:val="003E6EFD"/>
    <w:pPr>
      <w:spacing w:before="240" w:after="60"/>
    </w:pPr>
    <w:rPr>
      <w:rFonts w:ascii="Times New Roman" w:hAnsi="Times New Roman"/>
      <w:b/>
      <w:sz w:val="28"/>
    </w:rPr>
  </w:style>
  <w:style w:type="character" w:customStyle="1" w:styleId="Underline">
    <w:name w:val="Underline"/>
    <w:basedOn w:val="DefaultParagraphFont"/>
    <w:qFormat/>
    <w:rsid w:val="003E6EFD"/>
    <w:rPr>
      <w:u w:val="single"/>
    </w:rPr>
  </w:style>
  <w:style w:type="paragraph" w:styleId="BalloonText">
    <w:name w:val="Balloon Text"/>
    <w:basedOn w:val="Normal"/>
    <w:link w:val="BalloonTextChar"/>
    <w:rsid w:val="003E6EFD"/>
    <w:rPr>
      <w:rFonts w:ascii="Tahoma" w:hAnsi="Tahoma" w:cs="Tahoma"/>
      <w:sz w:val="16"/>
      <w:szCs w:val="16"/>
    </w:rPr>
  </w:style>
  <w:style w:type="character" w:customStyle="1" w:styleId="BalloonTextChar">
    <w:name w:val="Balloon Text Char"/>
    <w:basedOn w:val="DefaultParagraphFont"/>
    <w:link w:val="BalloonText"/>
    <w:rsid w:val="003E6E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E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E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EFD"/>
    <w:rPr>
      <w:b/>
      <w:color w:val="660033"/>
      <w:spacing w:val="0"/>
    </w:rPr>
  </w:style>
  <w:style w:type="paragraph" w:customStyle="1" w:styleId="Nameditemlist">
    <w:name w:val="Named item list"/>
    <w:basedOn w:val="BodyText"/>
    <w:qFormat/>
    <w:rsid w:val="003E6EFD"/>
    <w:pPr>
      <w:tabs>
        <w:tab w:val="left" w:pos="2835"/>
      </w:tabs>
      <w:ind w:left="2835" w:hanging="2835"/>
    </w:pPr>
  </w:style>
  <w:style w:type="paragraph" w:customStyle="1" w:styleId="BodyTextnopadding">
    <w:name w:val="Body Text no padding"/>
    <w:basedOn w:val="BodyText"/>
    <w:qFormat/>
    <w:rsid w:val="003E6EFD"/>
    <w:pPr>
      <w:spacing w:before="0" w:after="0"/>
    </w:pPr>
  </w:style>
  <w:style w:type="paragraph" w:customStyle="1" w:styleId="BodyTextBold">
    <w:name w:val="Body Text Bold"/>
    <w:basedOn w:val="BodyText"/>
    <w:qFormat/>
    <w:rsid w:val="003E6EFD"/>
    <w:rPr>
      <w:b/>
    </w:rPr>
  </w:style>
  <w:style w:type="character" w:styleId="Hyperlink">
    <w:name w:val="Hyperlink"/>
    <w:basedOn w:val="DefaultParagraphFont"/>
    <w:uiPriority w:val="99"/>
    <w:unhideWhenUsed/>
    <w:rsid w:val="00D013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877</Words>
  <Characters>5957</Characters>
  <Application>Microsoft Office Word</Application>
  <DocSecurity>0</DocSecurity>
  <Lines>198</Lines>
  <Paragraphs>126</Paragraphs>
  <ScaleCrop>false</ScaleCrop>
  <Company>Author-it Software Corporation Ltd.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AURJTD002 Inspect motorcycle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