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5445" w:rsidP="00685445">
      <w:pPr>
        <w:pStyle w:val="Title"/>
      </w:pPr>
      <w:r>
        <w:fldChar w:fldCharType="begin"/>
      </w:r>
      <w:r>
        <w:instrText xml:space="preserve"> TITLE   \* MERGEFORMAT </w:instrText>
      </w:r>
      <w:r>
        <w:fldChar w:fldCharType="separate"/>
      </w:r>
      <w:r>
        <w:t>AURHTY002 Diagnose and repair mechanical connections of heavy vehicles and trailers over 4.5 tonnes</w:t>
      </w:r>
      <w:r>
        <w:fldChar w:fldCharType="end"/>
      </w:r>
    </w:p>
    <w:p w:rsidR="00685445" w:rsidP="00685445">
      <w:pPr>
        <w:pStyle w:val="Version"/>
        <w:sectPr w:rsidSect="00D16D9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6D96" w:rsidP="00D16D96">
      <w:pPr>
        <w:pStyle w:val="SuperHeading"/>
      </w:pPr>
      <w:r w:rsidRPr="00D16D96">
        <w:t>AURHTY002 Diagnose and repair mechanical connections of heavy vehicles and trailers over 4.5 tonnes</w:t>
      </w:r>
    </w:p>
    <w:p w:rsidR="00000000" w:rsidRPr="00D16D96" w:rsidP="00D16D96">
      <w:pPr>
        <w:pStyle w:val="Heading1"/>
      </w:pPr>
      <w:bookmarkStart w:id="1" w:name="O_771833"/>
      <w:bookmarkEnd w:id="1"/>
      <w:r w:rsidRPr="00D16D96">
        <w:t>Modification History</w:t>
      </w:r>
    </w:p>
    <w:tbl>
      <w:tblPr>
        <w:tblW w:w="9639" w:type="dxa"/>
        <w:tblLayout w:type="fixed"/>
        <w:tblCellMar>
          <w:left w:w="62" w:type="dxa"/>
          <w:right w:w="62" w:type="dxa"/>
        </w:tblCellMar>
        <w:tblLook w:val="0000"/>
      </w:tblPr>
      <w:tblGrid>
        <w:gridCol w:w="2835"/>
        <w:gridCol w:w="6804"/>
      </w:tblGrid>
      <w:tr w:rsidTr="00685445">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6D96" w:rsidP="00D16D96">
            <w:pPr>
              <w:pStyle w:val="BodyText"/>
            </w:pPr>
            <w:r w:rsidRPr="00D16D96">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6D96">
            <w:pPr>
              <w:pStyle w:val="BodyText"/>
              <w:rPr>
                <w:lang w:val="en-NZ"/>
              </w:rPr>
            </w:pPr>
            <w:r w:rsidRPr="00D16D96">
              <w:rPr>
                <w:rStyle w:val="SpecialBold"/>
              </w:rPr>
              <w:t>Comment</w:t>
            </w:r>
          </w:p>
        </w:tc>
      </w:tr>
      <w:tr w:rsidTr="00685445">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6D96">
            <w:pPr>
              <w:pStyle w:val="BodyText"/>
              <w:rPr>
                <w:lang w:val="en-NZ"/>
              </w:rPr>
            </w:pPr>
            <w:r w:rsidRPr="00D16D96">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6D96" w:rsidP="00D16D96">
            <w:pPr>
              <w:pStyle w:val="BodyText"/>
            </w:pPr>
            <w:r w:rsidRPr="00D16D96">
              <w:t>New unit of competency.</w:t>
            </w:r>
          </w:p>
        </w:tc>
      </w:tr>
    </w:tbl>
    <w:p w:rsidR="00000000" w:rsidRPr="00D16D96" w:rsidP="00D16D96">
      <w:pPr>
        <w:pStyle w:val="BodyText"/>
      </w:pPr>
    </w:p>
    <w:p w:rsidR="00000000" w:rsidRPr="00D16D96" w:rsidP="00D16D96">
      <w:pPr>
        <w:pStyle w:val="AllowPageBreak"/>
      </w:pPr>
    </w:p>
    <w:p w:rsidR="00000000" w:rsidRPr="00D16D96" w:rsidP="00D16D96">
      <w:pPr>
        <w:pStyle w:val="Heading1"/>
      </w:pPr>
      <w:bookmarkStart w:id="2" w:name="O_771834"/>
      <w:bookmarkEnd w:id="2"/>
      <w:r w:rsidRPr="00D16D96">
        <w:t>Application</w:t>
      </w:r>
    </w:p>
    <w:p w:rsidR="00000000" w:rsidRPr="00D16D96" w:rsidP="00685445">
      <w:pPr>
        <w:pStyle w:val="BodyText"/>
      </w:pPr>
      <w:r w:rsidRPr="00D16D96">
        <w:t>This unit describes the performance outcomes required to diagnose and repair faults in the mechanical connections fitted to both heavy vehicles and trailers. It involves preparing for the task, selecting the correct diagnostic procedure, carrying out the d</w:t>
      </w:r>
      <w:r w:rsidRPr="00D16D96">
        <w:t>iagnosis and the repair, performing post-repair testing, and completing workplace processes and documentation.</w:t>
      </w:r>
    </w:p>
    <w:p w:rsidR="00000000" w:rsidRPr="00D16D96" w:rsidP="00685445">
      <w:pPr>
        <w:pStyle w:val="BodyText"/>
      </w:pPr>
      <w:r w:rsidRPr="00D16D96">
        <w:t>It applies to those working in the automotive service and repair industry. The mechanical connections include those in agricultural machinery, h</w:t>
      </w:r>
      <w:r w:rsidRPr="00D16D96">
        <w:t>eavy commercial vehicles, trailers over 4.5 tonnes or mobile plant machinery.</w:t>
      </w:r>
    </w:p>
    <w:p w:rsidR="00000000" w:rsidRPr="00D16D96" w:rsidP="00685445">
      <w:pPr>
        <w:pStyle w:val="BodyText"/>
      </w:pPr>
      <w:r w:rsidRPr="00D16D96">
        <w:t>No licensing, legislative, regulatory or certification requirements apply to this unit at the time of publication.</w:t>
      </w:r>
    </w:p>
    <w:p w:rsidR="00000000" w:rsidRPr="00D16D96" w:rsidP="00D16D96">
      <w:pPr>
        <w:pStyle w:val="Heading1"/>
      </w:pPr>
      <w:bookmarkStart w:id="3" w:name="O_771836"/>
      <w:bookmarkEnd w:id="3"/>
      <w:r w:rsidRPr="00D16D96">
        <w:t>Competency Field</w:t>
      </w:r>
    </w:p>
    <w:p w:rsidR="00000000" w:rsidRPr="00D16D96" w:rsidP="00685445">
      <w:pPr>
        <w:pStyle w:val="BodyText"/>
      </w:pPr>
      <w:r w:rsidRPr="00D16D96">
        <w:t>Mechanical - Heavy Vehicle</w:t>
      </w:r>
    </w:p>
    <w:p w:rsidR="00000000" w:rsidRPr="00D16D96" w:rsidP="00D16D96">
      <w:pPr>
        <w:pStyle w:val="Heading1"/>
      </w:pPr>
      <w:bookmarkStart w:id="4" w:name="O_771837"/>
      <w:bookmarkEnd w:id="4"/>
      <w:r w:rsidRPr="00D16D96">
        <w:t>Unit Sector</w:t>
      </w:r>
    </w:p>
    <w:p w:rsidR="00000000" w:rsidRPr="00D16D96" w:rsidP="00685445">
      <w:pPr>
        <w:pStyle w:val="BodyText"/>
      </w:pPr>
      <w:r w:rsidRPr="00D16D96">
        <w:t>Technical - Chassis and Frame</w:t>
      </w:r>
    </w:p>
    <w:p w:rsidR="00000000" w:rsidRPr="00D16D96" w:rsidP="00D16D96">
      <w:pPr>
        <w:pStyle w:val="Heading1"/>
      </w:pPr>
      <w:bookmarkStart w:id="5" w:name="O_771838"/>
      <w:bookmarkEnd w:id="5"/>
      <w:r w:rsidRPr="00D16D96">
        <w:t>Elements and Performance Criteria</w:t>
      </w:r>
    </w:p>
    <w:tbl>
      <w:tblPr>
        <w:tblW w:w="9639" w:type="dxa"/>
        <w:tblLayout w:type="fixed"/>
        <w:tblCellMar>
          <w:left w:w="62" w:type="dxa"/>
          <w:right w:w="62" w:type="dxa"/>
        </w:tblCellMar>
        <w:tblLook w:val="0000"/>
      </w:tblPr>
      <w:tblGrid>
        <w:gridCol w:w="2835"/>
        <w:gridCol w:w="6804"/>
      </w:tblGrid>
      <w:tr w:rsidTr="00D16D96">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6D96" w:rsidP="00D16D96">
            <w:pPr>
              <w:pStyle w:val="BodyText"/>
            </w:pPr>
            <w:r w:rsidRPr="00D16D96">
              <w:rPr>
                <w:rStyle w:val="SpecialBold"/>
              </w:rPr>
              <w:t>Elements</w:t>
            </w:r>
          </w:p>
          <w:p w:rsidR="00000000" w:rsidRPr="00D16D96" w:rsidP="00D16D96">
            <w:pPr>
              <w:pStyle w:val="BodyText"/>
            </w:pPr>
            <w:r w:rsidRPr="00D16D96">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6D96" w:rsidP="00D16D96">
            <w:pPr>
              <w:pStyle w:val="BodyText"/>
            </w:pPr>
            <w:r w:rsidRPr="00D16D96">
              <w:rPr>
                <w:rStyle w:val="SpecialBold"/>
              </w:rPr>
              <w:t>Performance Criteria</w:t>
            </w:r>
          </w:p>
          <w:p w:rsidR="00000000" w:rsidP="00D16D96">
            <w:pPr>
              <w:pStyle w:val="BodyText"/>
              <w:rPr>
                <w:lang w:val="en-NZ"/>
              </w:rPr>
            </w:pPr>
            <w:r w:rsidRPr="00D16D96">
              <w:t>Performance criteria describe the performance needed to demonstrate achieve</w:t>
            </w:r>
            <w:r w:rsidRPr="00D16D96">
              <w:t>ment of the element. Where bold and italicised text is used, further information is detailed in the range of conditions section.</w:t>
            </w:r>
          </w:p>
        </w:tc>
      </w:tr>
      <w:tr w:rsidTr="00D16D9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D96">
            <w:pPr>
              <w:pStyle w:val="List"/>
              <w:rPr>
                <w:lang w:val="en-NZ"/>
              </w:rPr>
            </w:pPr>
            <w:r w:rsidRPr="00D16D96">
              <w:t>1.</w:t>
            </w:r>
            <w:r w:rsidRPr="00D16D96">
              <w:tab/>
              <w:t>Prepare to diagnose and repair heavy vehicle mechanical connections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6D96" w:rsidP="00D16D96">
            <w:pPr>
              <w:pStyle w:val="List"/>
            </w:pPr>
            <w:r w:rsidRPr="00D16D96">
              <w:t>1.1</w:t>
            </w:r>
            <w:r w:rsidRPr="00D16D96">
              <w:tab/>
              <w:t>Job requirements are determined from workplace inst</w:t>
            </w:r>
            <w:r w:rsidRPr="00D16D96">
              <w:t>ructions</w:t>
            </w:r>
          </w:p>
          <w:p w:rsidR="00000000" w:rsidRPr="00D16D96" w:rsidP="00D16D96">
            <w:pPr>
              <w:pStyle w:val="List"/>
            </w:pPr>
            <w:r w:rsidRPr="00D16D96">
              <w:t>1.2</w:t>
            </w:r>
            <w:r w:rsidRPr="00D16D96">
              <w:tab/>
              <w:t xml:space="preserve">Diagnostic procedures and information on </w:t>
            </w:r>
            <w:r w:rsidRPr="00D16D96">
              <w:rPr>
                <w:rStyle w:val="BoldandItalics"/>
              </w:rPr>
              <w:t>mechanical connections of heavy vehicles and trailers</w:t>
            </w:r>
            <w:r w:rsidRPr="00D16D96">
              <w:rPr>
                <w:rStyle w:val="Emphasis"/>
              </w:rPr>
              <w:t xml:space="preserve"> </w:t>
            </w:r>
            <w:r w:rsidRPr="00D16D96">
              <w:t>are sourced and interpreted</w:t>
            </w:r>
          </w:p>
          <w:p w:rsidR="00000000" w:rsidRPr="00D16D96" w:rsidP="00D16D96">
            <w:pPr>
              <w:pStyle w:val="List"/>
            </w:pPr>
            <w:r w:rsidRPr="00D16D96">
              <w:t>1.3</w:t>
            </w:r>
            <w:r w:rsidRPr="00D16D96">
              <w:tab/>
              <w:t>Diagnostic options are analysed and those most appropriate to the circumstances are selected</w:t>
            </w:r>
          </w:p>
          <w:p w:rsidR="00000000" w:rsidRPr="00D16D96" w:rsidP="00D16D96">
            <w:pPr>
              <w:pStyle w:val="List"/>
            </w:pPr>
            <w:r w:rsidRPr="00D16D96">
              <w:t>1.4</w:t>
            </w:r>
            <w:r w:rsidRPr="00D16D96">
              <w:tab/>
              <w:t xml:space="preserve">Hazards associated </w:t>
            </w:r>
            <w:r w:rsidRPr="00D16D96">
              <w:t>with the work are identified and risks are managed</w:t>
            </w:r>
          </w:p>
          <w:p w:rsidR="00000000" w:rsidP="00D16D96">
            <w:pPr>
              <w:pStyle w:val="List"/>
              <w:rPr>
                <w:lang w:val="en-NZ"/>
              </w:rPr>
            </w:pPr>
            <w:r w:rsidRPr="00D16D96">
              <w:t>1.5</w:t>
            </w:r>
            <w:r w:rsidRPr="00D16D96">
              <w:tab/>
              <w:t>Diagnostic tools and equipment are selected and checked for serviceability</w:t>
            </w:r>
          </w:p>
        </w:tc>
      </w:tr>
      <w:tr w:rsidTr="00D16D9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D96">
            <w:pPr>
              <w:pStyle w:val="List"/>
              <w:rPr>
                <w:lang w:val="en-NZ"/>
              </w:rPr>
            </w:pPr>
            <w:r w:rsidRPr="00D16D96">
              <w:t>2.</w:t>
            </w:r>
            <w:r w:rsidRPr="00D16D96">
              <w:tab/>
              <w:t>Diagnose mechanical connection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6D96" w:rsidP="00D16D96">
            <w:pPr>
              <w:pStyle w:val="List"/>
            </w:pPr>
            <w:r w:rsidRPr="00D16D96">
              <w:t>2.1</w:t>
            </w:r>
            <w:r w:rsidRPr="00D16D96">
              <w:rPr>
                <w:rStyle w:val="BoldandItalics"/>
              </w:rPr>
              <w:tab/>
              <w:t>Diagnostic tests</w:t>
            </w:r>
            <w:r w:rsidRPr="00D16D96">
              <w:t xml:space="preserve"> are carried out according t</w:t>
            </w:r>
            <w:r w:rsidRPr="00D16D96">
              <w:t xml:space="preserve">o manufacturer specifications, workplace procedures, and environmental and </w:t>
            </w:r>
            <w:r w:rsidRPr="00D16D96">
              <w:rPr>
                <w:rStyle w:val="BoldandItalics"/>
              </w:rPr>
              <w:t>safety requirements</w:t>
            </w:r>
          </w:p>
          <w:p w:rsidR="00000000" w:rsidRPr="00D16D96" w:rsidP="00D16D96">
            <w:pPr>
              <w:pStyle w:val="List"/>
            </w:pPr>
            <w:r w:rsidRPr="00D16D96">
              <w:t>2.2</w:t>
            </w:r>
            <w:r w:rsidRPr="00D16D96">
              <w:tab/>
              <w:t>Faults are identified from diagnostic test results and causes of faults are determined</w:t>
            </w:r>
          </w:p>
          <w:p w:rsidR="00000000" w:rsidP="00D16D96">
            <w:pPr>
              <w:pStyle w:val="List"/>
              <w:rPr>
                <w:lang w:val="en-NZ"/>
              </w:rPr>
            </w:pPr>
            <w:r w:rsidRPr="00D16D96">
              <w:t>2.3</w:t>
            </w:r>
            <w:r w:rsidRPr="00D16D96">
              <w:tab/>
              <w:t>Diagnosis findings, including recommendations for necessary repair</w:t>
            </w:r>
            <w:r w:rsidRPr="00D16D96">
              <w:t>s or adjustments, are reported according to workplace procedures</w:t>
            </w:r>
          </w:p>
        </w:tc>
      </w:tr>
      <w:tr w:rsidTr="00D16D9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D96">
            <w:pPr>
              <w:pStyle w:val="List"/>
              <w:rPr>
                <w:lang w:val="en-NZ"/>
              </w:rPr>
            </w:pPr>
            <w:r w:rsidRPr="00D16D96">
              <w:t>3.</w:t>
            </w:r>
            <w:r w:rsidRPr="00D16D96">
              <w:tab/>
              <w:t>Repair mechanical connection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6D96" w:rsidP="00D16D96">
            <w:pPr>
              <w:pStyle w:val="List"/>
            </w:pPr>
            <w:r w:rsidRPr="00D16D96">
              <w:t>3.1</w:t>
            </w:r>
            <w:r w:rsidRPr="00D16D96">
              <w:tab/>
              <w:t>Repair information is sourced and interpreted</w:t>
            </w:r>
          </w:p>
          <w:p w:rsidR="00000000" w:rsidRPr="00D16D96" w:rsidP="00D16D96">
            <w:pPr>
              <w:pStyle w:val="List"/>
            </w:pPr>
            <w:r w:rsidRPr="00D16D96">
              <w:t>3.2</w:t>
            </w:r>
            <w:r w:rsidRPr="00D16D96">
              <w:tab/>
              <w:t>Repair options are analysed and those most appropriate to the circumstances are selected</w:t>
            </w:r>
          </w:p>
          <w:p w:rsidR="00000000" w:rsidRPr="00D16D96" w:rsidP="00D16D96">
            <w:pPr>
              <w:pStyle w:val="List"/>
            </w:pPr>
            <w:r w:rsidRPr="00D16D96">
              <w:t>3.3</w:t>
            </w:r>
            <w:r w:rsidRPr="00D16D96">
              <w:tab/>
              <w:t>Repa</w:t>
            </w:r>
            <w:r w:rsidRPr="00D16D96">
              <w:t>ir tools, equipment and materials are selected and checked according to manufacturer procedures</w:t>
            </w:r>
          </w:p>
          <w:p w:rsidR="00000000" w:rsidRPr="00D16D96" w:rsidP="00D16D96">
            <w:pPr>
              <w:pStyle w:val="List"/>
            </w:pPr>
            <w:r w:rsidRPr="00D16D96">
              <w:t>3.4</w:t>
            </w:r>
            <w:r w:rsidRPr="00D16D96">
              <w:tab/>
              <w:t xml:space="preserve">Repairs and component replacements and adjustments are carried out according to manufacturer specifications, workplace procedures, and safety and </w:t>
            </w:r>
            <w:r w:rsidRPr="00D16D96">
              <w:rPr>
                <w:rStyle w:val="BoldandItalics"/>
              </w:rPr>
              <w:t>environmen</w:t>
            </w:r>
            <w:r w:rsidRPr="00D16D96">
              <w:rPr>
                <w:rStyle w:val="BoldandItalics"/>
              </w:rPr>
              <w:t>tal requirements</w:t>
            </w:r>
            <w:r w:rsidRPr="00D16D96">
              <w:t>, and without causing damage to components or systems</w:t>
            </w:r>
          </w:p>
          <w:p w:rsidR="00000000" w:rsidP="00D16D96">
            <w:pPr>
              <w:pStyle w:val="List"/>
              <w:rPr>
                <w:lang w:val="en-NZ"/>
              </w:rPr>
            </w:pPr>
            <w:r w:rsidRPr="00D16D96">
              <w:t>3.5</w:t>
            </w:r>
            <w:r w:rsidRPr="00D16D96">
              <w:tab/>
            </w:r>
            <w:r w:rsidRPr="00D16D96">
              <w:rPr>
                <w:rStyle w:val="BoldandItalics"/>
              </w:rPr>
              <w:t>Post-repair testing</w:t>
            </w:r>
            <w:r w:rsidRPr="00D16D96">
              <w:t xml:space="preserve"> is carried out according to workplace procedures to confirm fault rectification, and any further problems detected as having been introduced during the repair pro</w:t>
            </w:r>
            <w:r w:rsidRPr="00D16D96">
              <w:t>cess are rectified</w:t>
            </w:r>
          </w:p>
        </w:tc>
      </w:tr>
      <w:tr w:rsidTr="00D16D9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D96">
            <w:pPr>
              <w:pStyle w:val="List"/>
              <w:rPr>
                <w:lang w:val="en-NZ"/>
              </w:rPr>
            </w:pPr>
            <w:r w:rsidRPr="00D16D96">
              <w:t>4.</w:t>
            </w:r>
            <w:r w:rsidRPr="00D16D96">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6D96" w:rsidP="00D16D96">
            <w:pPr>
              <w:pStyle w:val="List"/>
            </w:pPr>
            <w:r w:rsidRPr="00D16D96">
              <w:t>4.1</w:t>
            </w:r>
            <w:r w:rsidRPr="00D16D96">
              <w:tab/>
              <w:t>Final inspection is made to ensure work is to workplace expectations and vehicle is presented ready for use</w:t>
            </w:r>
          </w:p>
          <w:p w:rsidR="00000000" w:rsidRPr="00D16D96" w:rsidP="00D16D96">
            <w:pPr>
              <w:pStyle w:val="List"/>
            </w:pPr>
            <w:r w:rsidRPr="00D16D96">
              <w:t>4.2</w:t>
            </w:r>
            <w:r w:rsidRPr="00D16D96">
              <w:tab/>
              <w:t>Work area is cleaned, waste and non-recyclable materials are disposed of, and recyclable mate</w:t>
            </w:r>
            <w:r w:rsidRPr="00D16D96">
              <w:t>rial is collected</w:t>
            </w:r>
          </w:p>
          <w:p w:rsidR="00000000" w:rsidRPr="00D16D96" w:rsidP="00D16D96">
            <w:pPr>
              <w:pStyle w:val="List"/>
            </w:pPr>
            <w:r w:rsidRPr="00D16D96">
              <w:t>4.3</w:t>
            </w:r>
            <w:r w:rsidRPr="00D16D96">
              <w:tab/>
              <w:t>Tools and equipment are checked and stored according to workplace procedures</w:t>
            </w:r>
          </w:p>
          <w:p w:rsidR="00000000" w:rsidRPr="00D16D96" w:rsidP="00D16D96">
            <w:pPr>
              <w:pStyle w:val="List"/>
            </w:pPr>
            <w:r w:rsidRPr="00D16D96">
              <w:t>4.4</w:t>
            </w:r>
            <w:r w:rsidRPr="00D16D96">
              <w:tab/>
              <w:t>Workplace documentation is processed according to workplace procedures</w:t>
            </w:r>
          </w:p>
        </w:tc>
      </w:tr>
    </w:tbl>
    <w:p w:rsidR="00000000" w:rsidRPr="00D16D96" w:rsidP="00D16D96">
      <w:pPr>
        <w:pStyle w:val="BodyText"/>
      </w:pPr>
    </w:p>
    <w:p w:rsidR="00000000" w:rsidRPr="00D16D96" w:rsidP="00D16D96">
      <w:pPr>
        <w:pStyle w:val="AllowPageBreak"/>
      </w:pPr>
    </w:p>
    <w:p w:rsidR="00000000" w:rsidRPr="00D16D96" w:rsidP="00D16D96">
      <w:pPr>
        <w:pStyle w:val="Heading1"/>
      </w:pPr>
      <w:bookmarkStart w:id="6" w:name="O_771839"/>
      <w:bookmarkEnd w:id="6"/>
      <w:r w:rsidRPr="00D16D96">
        <w:t>Foundation Skills</w:t>
      </w:r>
    </w:p>
    <w:p w:rsidR="00000000" w:rsidRPr="00D16D96" w:rsidP="00685445">
      <w:pPr>
        <w:pStyle w:val="BodyText"/>
      </w:pPr>
      <w:r w:rsidRPr="00D16D96">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D16D9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6D96" w:rsidP="00D16D96">
            <w:pPr>
              <w:pStyle w:val="BodyText"/>
            </w:pPr>
            <w:r w:rsidRPr="00D16D96">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D96">
            <w:pPr>
              <w:pStyle w:val="BodyText"/>
              <w:rPr>
                <w:lang w:val="en-NZ"/>
              </w:rPr>
            </w:pPr>
            <w:r w:rsidRPr="00D16D96">
              <w:rPr>
                <w:rStyle w:val="SpecialBold"/>
              </w:rPr>
              <w:t>Description</w:t>
            </w:r>
          </w:p>
        </w:tc>
      </w:tr>
      <w:tr w:rsidTr="00D16D9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D96">
            <w:pPr>
              <w:pStyle w:val="BodyText"/>
              <w:rPr>
                <w:lang w:val="en-NZ"/>
              </w:rPr>
            </w:pPr>
            <w:r w:rsidRPr="00D16D96">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D96">
            <w:pPr>
              <w:pStyle w:val="ListBullet"/>
              <w:rPr>
                <w:lang w:val="en-NZ"/>
              </w:rPr>
            </w:pPr>
            <w:r w:rsidRPr="00D16D96">
              <w:t>locate appropriate sources of information efficien</w:t>
            </w:r>
            <w:r w:rsidRPr="00D16D96">
              <w:t>tly.</w:t>
            </w:r>
          </w:p>
        </w:tc>
      </w:tr>
      <w:tr w:rsidTr="00D16D9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D96">
            <w:pPr>
              <w:pStyle w:val="BodyText"/>
              <w:rPr>
                <w:lang w:val="en-NZ"/>
              </w:rPr>
            </w:pPr>
            <w:r w:rsidRPr="00D16D96">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D96">
            <w:pPr>
              <w:pStyle w:val="ListBullet"/>
              <w:rPr>
                <w:lang w:val="en-NZ"/>
              </w:rPr>
            </w:pPr>
            <w:r w:rsidRPr="00D16D96">
              <w:t>interpret information from manufacturer and workshop literature when seeking mechanical connection specifications and procedures.</w:t>
            </w:r>
          </w:p>
        </w:tc>
      </w:tr>
      <w:tr w:rsidTr="00D16D9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D96">
            <w:pPr>
              <w:pStyle w:val="BodyText"/>
              <w:rPr>
                <w:lang w:val="en-NZ"/>
              </w:rPr>
            </w:pPr>
            <w:r w:rsidRPr="00D16D96">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D96">
            <w:pPr>
              <w:pStyle w:val="ListBullet"/>
              <w:rPr>
                <w:lang w:val="en-NZ"/>
              </w:rPr>
            </w:pPr>
            <w:r w:rsidRPr="00D16D96">
              <w:t>legibly and accurately fill o</w:t>
            </w:r>
            <w:r w:rsidRPr="00D16D96">
              <w:t>ut workplace documentation when reporting inspection findings, making recommendations, and recording parts and material used.</w:t>
            </w:r>
          </w:p>
        </w:tc>
      </w:tr>
      <w:tr w:rsidTr="00D16D9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D96">
            <w:pPr>
              <w:pStyle w:val="BodyText"/>
              <w:rPr>
                <w:lang w:val="en-NZ"/>
              </w:rPr>
            </w:pPr>
            <w:r w:rsidRPr="00D16D96">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6D96" w:rsidP="00D16D96">
            <w:pPr>
              <w:pStyle w:val="ListBullet"/>
            </w:pPr>
            <w:r w:rsidRPr="00D16D96">
              <w:t>clarify instructions</w:t>
            </w:r>
          </w:p>
          <w:p w:rsidR="00000000" w:rsidP="00D16D96">
            <w:pPr>
              <w:pStyle w:val="ListBullet"/>
              <w:rPr>
                <w:lang w:val="en-NZ"/>
              </w:rPr>
            </w:pPr>
            <w:r w:rsidRPr="00D16D96">
              <w:t>report diagnostic findings and make repair recommendations.</w:t>
            </w:r>
          </w:p>
        </w:tc>
      </w:tr>
      <w:tr w:rsidTr="00D16D9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D96">
            <w:pPr>
              <w:pStyle w:val="BodyText"/>
              <w:rPr>
                <w:lang w:val="en-NZ"/>
              </w:rPr>
            </w:pPr>
            <w:r w:rsidRPr="00D16D96">
              <w:t xml:space="preserve">Numeracy skills </w:t>
            </w:r>
            <w:r w:rsidRPr="00D16D96">
              <w:t>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D96">
            <w:pPr>
              <w:pStyle w:val="ListBullet"/>
              <w:rPr>
                <w:lang w:val="en-NZ"/>
              </w:rPr>
            </w:pPr>
            <w:r w:rsidRPr="00D16D96">
              <w:t>measure components of mechanical connections and use basic mathematical operations, including addition and subtraction, to calculate distances, tolerances and deviations from manufacturer specifications.</w:t>
            </w:r>
          </w:p>
        </w:tc>
      </w:tr>
      <w:tr w:rsidTr="00D16D9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D96">
            <w:pPr>
              <w:pStyle w:val="BodyText"/>
              <w:rPr>
                <w:lang w:val="en-NZ"/>
              </w:rPr>
            </w:pPr>
            <w:r w:rsidRPr="00D16D96">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D96">
            <w:pPr>
              <w:pStyle w:val="ListBullet"/>
              <w:rPr>
                <w:lang w:val="en-NZ"/>
              </w:rPr>
            </w:pPr>
            <w:r w:rsidRPr="00D16D96">
              <w:t>plan own w</w:t>
            </w:r>
            <w:r w:rsidRPr="00D16D96">
              <w:t>ork requirements and prioritise actions to achieve required outcomes and ensure tasks are completed within workplace timeframes.</w:t>
            </w:r>
          </w:p>
        </w:tc>
      </w:tr>
      <w:tr w:rsidTr="00D16D9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D96">
            <w:pPr>
              <w:pStyle w:val="BodyText"/>
              <w:rPr>
                <w:lang w:val="en-NZ"/>
              </w:rPr>
            </w:pPr>
            <w:r w:rsidRPr="00D16D96">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6D96" w:rsidP="00D16D96">
            <w:pPr>
              <w:pStyle w:val="ListBullet"/>
            </w:pPr>
            <w:r w:rsidRPr="00D16D96">
              <w:t>use test and diagnostic equipment, such as mechanical connection measuring tools and gauges.</w:t>
            </w:r>
          </w:p>
        </w:tc>
      </w:tr>
    </w:tbl>
    <w:p w:rsidR="00000000" w:rsidRPr="00D16D96" w:rsidP="00D16D96">
      <w:pPr>
        <w:pStyle w:val="BodyText"/>
      </w:pPr>
    </w:p>
    <w:p w:rsidR="00000000" w:rsidRPr="00D16D96" w:rsidP="00D16D96">
      <w:pPr>
        <w:pStyle w:val="AllowPageBreak"/>
      </w:pPr>
    </w:p>
    <w:p w:rsidR="00000000" w:rsidRPr="00D16D96" w:rsidP="00D16D96">
      <w:pPr>
        <w:pStyle w:val="Heading1"/>
      </w:pPr>
      <w:bookmarkStart w:id="7" w:name="O_771840"/>
      <w:bookmarkEnd w:id="7"/>
      <w:r w:rsidRPr="00D16D96">
        <w:t>Range of Conditions</w:t>
      </w:r>
    </w:p>
    <w:p w:rsidR="00000000" w:rsidRPr="00D16D96" w:rsidP="00685445">
      <w:pPr>
        <w:pStyle w:val="BodyText"/>
      </w:pPr>
      <w:r w:rsidRPr="00D16D96">
        <w:t>This section specifies work environments and conditions that may affect performance. Essential operating conditions that may be present (depending on the work situation, needs of the candidate, accessibility of the item,</w:t>
      </w:r>
      <w:r w:rsidRPr="00D16D96">
        <w:t xml:space="preserve">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D16D9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D96">
            <w:pPr>
              <w:pStyle w:val="BodyText"/>
              <w:rPr>
                <w:lang w:val="en-NZ"/>
              </w:rPr>
            </w:pPr>
            <w:r w:rsidRPr="00D16D96">
              <w:rPr>
                <w:rStyle w:val="BoldandItalics"/>
              </w:rPr>
              <w:t>Mechanical connections of heavy vehicles and trailers</w:t>
            </w:r>
            <w:r w:rsidRPr="00D16D96">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6D96" w:rsidP="00D16D96">
            <w:pPr>
              <w:pStyle w:val="ListBullet"/>
            </w:pPr>
            <w:r w:rsidRPr="00D16D96">
              <w:t>fifth wheel assemblies</w:t>
            </w:r>
          </w:p>
          <w:p w:rsidR="00000000" w:rsidRPr="00D16D96" w:rsidP="00D16D96">
            <w:pPr>
              <w:pStyle w:val="ListBullet"/>
            </w:pPr>
            <w:r w:rsidRPr="00D16D96">
              <w:t>king pins and upper coupl</w:t>
            </w:r>
            <w:r w:rsidRPr="00D16D96">
              <w:t>ers</w:t>
            </w:r>
          </w:p>
          <w:p w:rsidR="00000000" w:rsidRPr="00D16D96" w:rsidP="00D16D96">
            <w:pPr>
              <w:pStyle w:val="ListBullet"/>
            </w:pPr>
            <w:r w:rsidRPr="00D16D96">
              <w:t>landing gear</w:t>
            </w:r>
          </w:p>
          <w:p w:rsidR="00000000" w:rsidP="00D16D96">
            <w:pPr>
              <w:pStyle w:val="ListBullet"/>
              <w:rPr>
                <w:lang w:val="en-NZ"/>
              </w:rPr>
            </w:pPr>
            <w:r w:rsidRPr="00D16D96">
              <w:t>pintle hook and drawbar.</w:t>
            </w:r>
          </w:p>
        </w:tc>
      </w:tr>
      <w:tr w:rsidTr="00D16D9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D96">
            <w:pPr>
              <w:pStyle w:val="BodyText"/>
              <w:rPr>
                <w:lang w:val="en-NZ"/>
              </w:rPr>
            </w:pPr>
            <w:r w:rsidRPr="00D16D96">
              <w:rPr>
                <w:rStyle w:val="BoldandItalics"/>
              </w:rPr>
              <w:t>Diagnostic tests</w:t>
            </w:r>
            <w:r w:rsidRPr="00D16D96">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6D96" w:rsidP="00D16D96">
            <w:pPr>
              <w:pStyle w:val="ListBullet"/>
            </w:pPr>
            <w:r w:rsidRPr="00D16D96">
              <w:t>checking for slack in the fifth wheel operation when connected to a trailer</w:t>
            </w:r>
          </w:p>
          <w:p w:rsidR="00000000" w:rsidRPr="00D16D96" w:rsidP="00D16D96">
            <w:pPr>
              <w:pStyle w:val="ListBullet"/>
            </w:pPr>
            <w:r w:rsidRPr="00D16D96">
              <w:t>inspecting top plate and brackets for cracks</w:t>
            </w:r>
          </w:p>
          <w:p w:rsidR="00000000" w:rsidRPr="00D16D96" w:rsidP="00D16D96">
            <w:pPr>
              <w:pStyle w:val="ListBullet"/>
            </w:pPr>
            <w:r w:rsidRPr="00D16D96">
              <w:t>inspecting the fifth wheel and mounting plate welds</w:t>
            </w:r>
          </w:p>
          <w:p w:rsidR="00000000" w:rsidP="00D16D96">
            <w:pPr>
              <w:pStyle w:val="ListBullet"/>
              <w:rPr>
                <w:lang w:val="en-NZ"/>
              </w:rPr>
            </w:pPr>
            <w:r w:rsidRPr="00D16D96">
              <w:t>checking fifth wheel operation using a lock tester.</w:t>
            </w:r>
          </w:p>
        </w:tc>
      </w:tr>
      <w:tr w:rsidTr="00D16D9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D96">
            <w:pPr>
              <w:pStyle w:val="BodyText"/>
              <w:rPr>
                <w:lang w:val="en-NZ"/>
              </w:rPr>
            </w:pPr>
            <w:r w:rsidRPr="00D16D96">
              <w:rPr>
                <w:rStyle w:val="BoldandItalics"/>
              </w:rPr>
              <w:t>Safety requirements</w:t>
            </w:r>
            <w:r w:rsidRPr="00D16D96">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6D96" w:rsidP="00D16D96">
            <w:pPr>
              <w:pStyle w:val="ListBullet"/>
            </w:pPr>
            <w:r w:rsidRPr="00D16D96">
              <w:t>work health and safety (WHS) and occupational health and safety (OHS) requirements, including procedures for:</w:t>
            </w:r>
          </w:p>
          <w:p w:rsidR="00000000" w:rsidRPr="00D16D96" w:rsidP="00D16D96">
            <w:pPr>
              <w:pStyle w:val="ListBullet2"/>
            </w:pPr>
            <w:r w:rsidRPr="00D16D96">
              <w:t>lifting and supporting heavy vehicles and trailers</w:t>
            </w:r>
          </w:p>
          <w:p w:rsidR="00000000" w:rsidP="00D16D96">
            <w:pPr>
              <w:pStyle w:val="ListBullet2"/>
              <w:rPr>
                <w:lang w:val="en-NZ"/>
              </w:rPr>
            </w:pPr>
            <w:r w:rsidRPr="00D16D96">
              <w:t>safely manoeuvring heavy vehicles and trailers.</w:t>
            </w:r>
          </w:p>
        </w:tc>
      </w:tr>
      <w:tr w:rsidTr="00D16D9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D96">
            <w:pPr>
              <w:pStyle w:val="BodyText"/>
              <w:rPr>
                <w:lang w:val="en-NZ"/>
              </w:rPr>
            </w:pPr>
            <w:r w:rsidRPr="00D16D96">
              <w:rPr>
                <w:rStyle w:val="BoldandItalics"/>
              </w:rPr>
              <w:t>Environmental requirements</w:t>
            </w:r>
            <w:r w:rsidRPr="00D16D96">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D96">
            <w:pPr>
              <w:pStyle w:val="ListBullet"/>
              <w:rPr>
                <w:lang w:val="en-NZ"/>
              </w:rPr>
            </w:pPr>
            <w:r w:rsidRPr="00D16D96">
              <w:t>procedures for safely handling and disposing of lubricants.</w:t>
            </w:r>
          </w:p>
        </w:tc>
      </w:tr>
      <w:tr w:rsidTr="00D16D9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D96">
            <w:pPr>
              <w:pStyle w:val="BodyText"/>
              <w:rPr>
                <w:lang w:val="en-NZ"/>
              </w:rPr>
            </w:pPr>
            <w:r w:rsidRPr="00D16D96">
              <w:rPr>
                <w:rStyle w:val="BoldandItalics"/>
              </w:rPr>
              <w:t>Post-repair testing</w:t>
            </w:r>
            <w:r w:rsidRPr="00D16D96">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6D96" w:rsidP="00D16D96">
            <w:pPr>
              <w:pStyle w:val="ListBullet"/>
            </w:pPr>
            <w:r w:rsidRPr="00D16D96">
              <w:t>engaging fifth wheel jaws or locks</w:t>
            </w:r>
          </w:p>
          <w:p w:rsidR="00000000" w:rsidRPr="00D16D96" w:rsidP="00D16D96">
            <w:pPr>
              <w:pStyle w:val="ListBullet"/>
            </w:pPr>
            <w:r w:rsidRPr="00D16D96">
              <w:t>checking clearances according to manufacturer specifications.</w:t>
            </w:r>
          </w:p>
        </w:tc>
      </w:tr>
    </w:tbl>
    <w:p w:rsidR="00000000" w:rsidRPr="00D16D96" w:rsidP="00D16D96">
      <w:pPr>
        <w:pStyle w:val="BodyText"/>
      </w:pPr>
    </w:p>
    <w:p w:rsidR="00000000" w:rsidRPr="00D16D96" w:rsidP="00D16D96">
      <w:pPr>
        <w:pStyle w:val="AllowPageBreak"/>
      </w:pPr>
    </w:p>
    <w:p w:rsidR="00000000" w:rsidRPr="00D16D96" w:rsidP="00D16D96">
      <w:pPr>
        <w:pStyle w:val="Heading1"/>
      </w:pPr>
      <w:bookmarkStart w:id="8" w:name="O_771841"/>
      <w:bookmarkEnd w:id="8"/>
      <w:r w:rsidRPr="00D16D96">
        <w:t>Unit Mapping Information</w:t>
      </w:r>
    </w:p>
    <w:p w:rsidR="00000000" w:rsidRPr="00D16D96" w:rsidP="00685445">
      <w:pPr>
        <w:pStyle w:val="BodyText"/>
      </w:pPr>
      <w:r w:rsidRPr="00D16D96">
        <w:t>Equivalent to AURHTY3002 Diagnose and repair mechanical connections of heavy vehicles and trailers over 4.5 tonnes</w:t>
      </w:r>
    </w:p>
    <w:p w:rsidR="00000000" w:rsidRPr="00D16D96" w:rsidP="00D16D96">
      <w:pPr>
        <w:pStyle w:val="Heading1"/>
      </w:pPr>
      <w:bookmarkStart w:id="9" w:name="O_771848"/>
      <w:bookmarkEnd w:id="9"/>
      <w:r w:rsidRPr="00D16D96">
        <w:t>Links</w:t>
      </w:r>
    </w:p>
    <w:p w:rsidR="00000000" w:rsidRPr="00D16D96" w:rsidP="00685445">
      <w:pPr>
        <w:pStyle w:val="BodyText"/>
      </w:pPr>
      <w:r w:rsidRPr="00D16D96">
        <w:t>Companion Vo</w:t>
      </w:r>
      <w:r w:rsidRPr="00D16D96">
        <w:t xml:space="preserve">lume implementation guides are found in VETNet - </w:t>
      </w:r>
      <w:r>
        <w:fldChar w:fldCharType="begin"/>
      </w:r>
      <w:r>
        <w:instrText xml:space="preserve"> HYPERLINK "https://vetnet.gov.au/Pages/TrainingDocs.aspx?q=b4278d82-d487-4070-a8c4-78045ec695b1" </w:instrText>
      </w:r>
      <w:r>
        <w:fldChar w:fldCharType="separate"/>
      </w:r>
      <w:r w:rsidRPr="00512606">
        <w:rPr>
          <w:rStyle w:val="Hyperlink"/>
        </w:rPr>
        <w:t>https://vetnet.gov.au/Pages/TrainingDocs.aspx?q=b4278d82-d487-4070-a8c4-78045ec695b1</w:t>
      </w:r>
      <w:r>
        <w:fldChar w:fldCharType="end"/>
      </w:r>
    </w:p>
    <w:p w:rsidR="00000000" w:rsidRPr="00D16D96" w:rsidP="00685445">
      <w:pPr>
        <w:pStyle w:val="BodyText"/>
        <w:sectPr w:rsidSect="00D16D96">
          <w:headerReference w:type="default" r:id="rId10"/>
          <w:footerReference w:type="default" r:id="rId11"/>
          <w:pgSz w:w="11908" w:h="16833"/>
          <w:pgMar w:top="1702" w:right="1418" w:bottom="1702" w:left="1418" w:header="992" w:footer="992" w:gutter="0"/>
          <w:cols w:space="720"/>
          <w:noEndnote/>
          <w:docGrid w:linePitch="299"/>
        </w:sectPr>
      </w:pPr>
    </w:p>
    <w:p w:rsidR="00000000" w:rsidRPr="00D16D96" w:rsidP="00D16D96">
      <w:pPr>
        <w:pStyle w:val="SuperHeading"/>
      </w:pPr>
      <w:r w:rsidRPr="00D16D96">
        <w:t xml:space="preserve">Assessment </w:t>
      </w:r>
      <w:r w:rsidRPr="00D16D96">
        <w:t>Requirements for AURHTY002 Diagnose and repair mechanical connections of heavy vehicles and trailers over 4.5 tonnes</w:t>
      </w:r>
    </w:p>
    <w:p w:rsidR="00000000" w:rsidRPr="00D16D96" w:rsidP="00D16D96">
      <w:pPr>
        <w:pStyle w:val="Heading1"/>
      </w:pPr>
      <w:bookmarkStart w:id="10" w:name="O_771843"/>
      <w:bookmarkEnd w:id="10"/>
      <w:r w:rsidRPr="00D16D96">
        <w:t>Modification History</w:t>
      </w:r>
    </w:p>
    <w:tbl>
      <w:tblPr>
        <w:tblW w:w="9639" w:type="dxa"/>
        <w:tblLayout w:type="fixed"/>
        <w:tblCellMar>
          <w:left w:w="62" w:type="dxa"/>
          <w:right w:w="62" w:type="dxa"/>
        </w:tblCellMar>
        <w:tblLook w:val="0000"/>
      </w:tblPr>
      <w:tblGrid>
        <w:gridCol w:w="2835"/>
        <w:gridCol w:w="6804"/>
      </w:tblGrid>
      <w:tr w:rsidTr="00685445">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6D96" w:rsidP="00D16D96">
            <w:pPr>
              <w:pStyle w:val="BodyText"/>
            </w:pPr>
            <w:r w:rsidRPr="00D16D96">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6D96">
            <w:pPr>
              <w:pStyle w:val="BodyText"/>
              <w:rPr>
                <w:lang w:val="en-NZ"/>
              </w:rPr>
            </w:pPr>
            <w:r w:rsidRPr="00D16D96">
              <w:rPr>
                <w:rStyle w:val="SpecialBold"/>
              </w:rPr>
              <w:t>Comment</w:t>
            </w:r>
          </w:p>
        </w:tc>
      </w:tr>
      <w:tr w:rsidTr="00685445">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6D96">
            <w:pPr>
              <w:pStyle w:val="BodyText"/>
              <w:rPr>
                <w:lang w:val="en-NZ"/>
              </w:rPr>
            </w:pPr>
            <w:r w:rsidRPr="00D16D96">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6D96" w:rsidP="00D16D96">
            <w:pPr>
              <w:pStyle w:val="BodyText"/>
            </w:pPr>
            <w:r w:rsidRPr="00D16D96">
              <w:t>New unit of competency.</w:t>
            </w:r>
          </w:p>
        </w:tc>
      </w:tr>
    </w:tbl>
    <w:p w:rsidR="00000000" w:rsidRPr="00D16D96" w:rsidP="00D16D96">
      <w:pPr>
        <w:pStyle w:val="BodyText"/>
      </w:pPr>
    </w:p>
    <w:p w:rsidR="00000000" w:rsidRPr="00D16D96" w:rsidP="00D16D96">
      <w:pPr>
        <w:pStyle w:val="AllowPageBreak"/>
      </w:pPr>
    </w:p>
    <w:p w:rsidR="00000000" w:rsidRPr="00D16D96" w:rsidP="00D16D96">
      <w:pPr>
        <w:pStyle w:val="Heading1"/>
      </w:pPr>
      <w:bookmarkStart w:id="11" w:name="O_771844"/>
      <w:bookmarkEnd w:id="11"/>
      <w:r w:rsidRPr="00D16D96">
        <w:t>Performance Evidence</w:t>
      </w:r>
    </w:p>
    <w:p w:rsidR="00000000" w:rsidRPr="00D16D96" w:rsidP="00685445">
      <w:pPr>
        <w:pStyle w:val="BodyText"/>
      </w:pPr>
      <w:r w:rsidRPr="00D16D96">
        <w:t>Before comp</w:t>
      </w:r>
      <w:r w:rsidRPr="00D16D96">
        <w:t>etency can be determined, individuals must demonstrate they can perform the following according to the standard defined in this unit’s elements, performance criteria, range of conditions and foundation skills:</w:t>
      </w:r>
    </w:p>
    <w:p w:rsidR="00000000" w:rsidRPr="00D16D96" w:rsidP="00D16D96">
      <w:pPr>
        <w:pStyle w:val="ListBullet"/>
      </w:pPr>
      <w:r w:rsidRPr="00D16D96">
        <w:t>diagnose and repair a fault in two of the fol</w:t>
      </w:r>
      <w:r w:rsidRPr="00D16D96">
        <w:t>lowing mechanical connections of a heavy vehicle and trailer:</w:t>
      </w:r>
    </w:p>
    <w:p w:rsidR="00000000" w:rsidRPr="00D16D96" w:rsidP="00D16D96">
      <w:pPr>
        <w:pStyle w:val="ListBullet2"/>
      </w:pPr>
      <w:r w:rsidRPr="00D16D96">
        <w:t>fifth wheel assembly</w:t>
      </w:r>
    </w:p>
    <w:p w:rsidR="00000000" w:rsidRPr="00D16D96" w:rsidP="00D16D96">
      <w:pPr>
        <w:pStyle w:val="ListBullet2"/>
      </w:pPr>
      <w:r w:rsidRPr="00D16D96">
        <w:t>king pins and upper couplers</w:t>
      </w:r>
    </w:p>
    <w:p w:rsidR="00000000" w:rsidRPr="00D16D96" w:rsidP="00D16D96">
      <w:pPr>
        <w:pStyle w:val="ListBullet2"/>
      </w:pPr>
      <w:r w:rsidRPr="00D16D96">
        <w:t>pintle hook and drawbar</w:t>
      </w:r>
    </w:p>
    <w:p w:rsidR="00000000" w:rsidRPr="00D16D96" w:rsidP="00D16D96">
      <w:pPr>
        <w:pStyle w:val="ListBullet2"/>
      </w:pPr>
      <w:r w:rsidRPr="00D16D96">
        <w:t>landing gear</w:t>
      </w:r>
    </w:p>
    <w:p w:rsidR="00000000" w:rsidRPr="00D16D96" w:rsidP="00D16D96">
      <w:pPr>
        <w:pStyle w:val="ListBullet"/>
      </w:pPr>
      <w:r w:rsidRPr="00D16D96">
        <w:t>diagnose and repair a fault in both of the following:</w:t>
      </w:r>
    </w:p>
    <w:p w:rsidR="00000000" w:rsidRPr="00D16D96" w:rsidP="00D16D96">
      <w:pPr>
        <w:pStyle w:val="ListBullet2"/>
      </w:pPr>
      <w:r w:rsidRPr="00D16D96">
        <w:t>electrical connections of a heavy vehicle and trailer</w:t>
      </w:r>
    </w:p>
    <w:p w:rsidR="00000000" w:rsidRPr="00D16D96" w:rsidP="00D16D96">
      <w:pPr>
        <w:pStyle w:val="ListBullet2"/>
      </w:pPr>
      <w:r w:rsidRPr="00D16D96">
        <w:t>pneumatic connection of a heavy vehicle and trailer.</w:t>
      </w:r>
    </w:p>
    <w:p w:rsidR="00000000" w:rsidRPr="00D16D96" w:rsidP="00D16D96">
      <w:pPr>
        <w:pStyle w:val="AllowPageBreak"/>
      </w:pPr>
    </w:p>
    <w:p w:rsidR="00000000" w:rsidRPr="00D16D96" w:rsidP="00D16D96">
      <w:pPr>
        <w:pStyle w:val="Heading1"/>
      </w:pPr>
      <w:bookmarkStart w:id="12" w:name="O_771845"/>
      <w:bookmarkEnd w:id="12"/>
      <w:r w:rsidRPr="00D16D96">
        <w:t>Knowledge Evidence</w:t>
      </w:r>
    </w:p>
    <w:p w:rsidR="00000000" w:rsidRPr="00D16D96" w:rsidP="00685445">
      <w:pPr>
        <w:pStyle w:val="BodyText"/>
      </w:pPr>
      <w:r w:rsidRPr="00D16D96">
        <w:t>Individuals must be able to demonstrate knowledge of:</w:t>
      </w:r>
    </w:p>
    <w:p w:rsidR="00000000" w:rsidRPr="00D16D96" w:rsidP="00D16D96">
      <w:pPr>
        <w:pStyle w:val="ListBullet"/>
      </w:pPr>
      <w:r w:rsidRPr="00D16D96">
        <w:t>work health and safety (WHS) and occupational health and s</w:t>
      </w:r>
      <w:r w:rsidRPr="00D16D96">
        <w:t>afety (OHS) requirements relating to diagnosing and repairing mechanical connections of heavy vehicles and trailers, including procedures for:</w:t>
      </w:r>
    </w:p>
    <w:p w:rsidR="00000000" w:rsidRPr="00D16D96" w:rsidP="00D16D96">
      <w:pPr>
        <w:pStyle w:val="ListBullet2"/>
      </w:pPr>
      <w:r w:rsidRPr="00D16D96">
        <w:t>lifting and supporting heavy vehicles and trailers</w:t>
      </w:r>
    </w:p>
    <w:p w:rsidR="00000000" w:rsidRPr="00D16D96" w:rsidP="00D16D96">
      <w:pPr>
        <w:pStyle w:val="ListBullet2"/>
      </w:pPr>
      <w:r w:rsidRPr="00D16D96">
        <w:t>safely manoeuvring heavy vehicles and trailers</w:t>
      </w:r>
    </w:p>
    <w:p w:rsidR="00000000" w:rsidRPr="00D16D96" w:rsidP="00D16D96">
      <w:pPr>
        <w:pStyle w:val="ListBullet"/>
      </w:pPr>
      <w:r w:rsidRPr="00D16D96">
        <w:t>environmental requirements, including procedures for safely handling and disposing of lubricants</w:t>
      </w:r>
    </w:p>
    <w:p w:rsidR="00000000" w:rsidRPr="00D16D96" w:rsidP="00D16D96">
      <w:pPr>
        <w:pStyle w:val="ListBullet"/>
      </w:pPr>
      <w:r w:rsidRPr="00D16D96">
        <w:t>application, purpose and operation of mechanical connections of heavy vehicles and trailers, including:</w:t>
      </w:r>
    </w:p>
    <w:p w:rsidR="00000000" w:rsidRPr="00D16D96" w:rsidP="00D16D96">
      <w:pPr>
        <w:pStyle w:val="ListBullet2"/>
      </w:pPr>
      <w:r w:rsidRPr="00D16D96">
        <w:t>fifth wheel assemblies</w:t>
      </w:r>
    </w:p>
    <w:p w:rsidR="00000000" w:rsidRPr="00D16D96" w:rsidP="00D16D96">
      <w:pPr>
        <w:pStyle w:val="ListBullet2"/>
      </w:pPr>
      <w:r w:rsidRPr="00D16D96">
        <w:t>king pins and upper couplers</w:t>
      </w:r>
    </w:p>
    <w:p w:rsidR="00000000" w:rsidRPr="00D16D96" w:rsidP="00D16D96">
      <w:pPr>
        <w:pStyle w:val="ListBullet2"/>
      </w:pPr>
      <w:r w:rsidRPr="00D16D96">
        <w:t>pi</w:t>
      </w:r>
      <w:r w:rsidRPr="00D16D96">
        <w:t>ntle hook and drawbar</w:t>
      </w:r>
    </w:p>
    <w:p w:rsidR="00000000" w:rsidRPr="00D16D96" w:rsidP="00D16D96">
      <w:pPr>
        <w:pStyle w:val="ListBullet2"/>
      </w:pPr>
      <w:r w:rsidRPr="00D16D96">
        <w:t>landing gear</w:t>
      </w:r>
    </w:p>
    <w:p w:rsidR="00000000" w:rsidRPr="00D16D96" w:rsidP="00D16D96">
      <w:pPr>
        <w:pStyle w:val="ListBullet2"/>
      </w:pPr>
      <w:r w:rsidRPr="00D16D96">
        <w:t>electrical connections</w:t>
      </w:r>
    </w:p>
    <w:p w:rsidR="00000000" w:rsidRPr="00D16D96" w:rsidP="00D16D96">
      <w:pPr>
        <w:pStyle w:val="ListBullet2"/>
      </w:pPr>
      <w:r w:rsidRPr="00D16D96">
        <w:t>pneumatic connections</w:t>
      </w:r>
    </w:p>
    <w:p w:rsidR="00000000" w:rsidRPr="00D16D96" w:rsidP="00D16D96">
      <w:pPr>
        <w:pStyle w:val="ListBullet"/>
      </w:pPr>
      <w:r w:rsidRPr="00D16D96">
        <w:t>types and applications of fifth wheel lubricants</w:t>
      </w:r>
    </w:p>
    <w:p w:rsidR="00000000" w:rsidRPr="00D16D96" w:rsidP="00D16D96">
      <w:pPr>
        <w:pStyle w:val="ListBullet"/>
      </w:pPr>
      <w:r w:rsidRPr="00D16D96">
        <w:t>diagnostic testing procedures for mechanical connection of heavy vehicles and trailers, including:</w:t>
      </w:r>
    </w:p>
    <w:p w:rsidR="00000000" w:rsidRPr="00D16D96" w:rsidP="00D16D96">
      <w:pPr>
        <w:pStyle w:val="ListBullet2"/>
      </w:pPr>
      <w:r w:rsidRPr="00D16D96">
        <w:t xml:space="preserve">checking for slack in the </w:t>
      </w:r>
      <w:r w:rsidRPr="00D16D96">
        <w:t>fifth wheel operation when connected to a trailer</w:t>
      </w:r>
    </w:p>
    <w:p w:rsidR="00000000" w:rsidRPr="00D16D96" w:rsidP="00D16D96">
      <w:pPr>
        <w:pStyle w:val="ListBullet2"/>
      </w:pPr>
      <w:r w:rsidRPr="00D16D96">
        <w:t>inspecting top plate and brackets for cracks</w:t>
      </w:r>
    </w:p>
    <w:p w:rsidR="00000000" w:rsidRPr="00D16D96" w:rsidP="00D16D96">
      <w:pPr>
        <w:pStyle w:val="ListBullet2"/>
      </w:pPr>
      <w:r w:rsidRPr="00D16D96">
        <w:t>inspecting the fifth wheel and mounting plate welds</w:t>
      </w:r>
    </w:p>
    <w:p w:rsidR="00000000" w:rsidRPr="00D16D96" w:rsidP="00D16D96">
      <w:pPr>
        <w:pStyle w:val="ListBullet2"/>
      </w:pPr>
      <w:r w:rsidRPr="00D16D96">
        <w:t>checking fifth wheel operation using a lock tester</w:t>
      </w:r>
    </w:p>
    <w:p w:rsidR="00000000" w:rsidRPr="00D16D96" w:rsidP="00D16D96">
      <w:pPr>
        <w:pStyle w:val="ListBullet2"/>
      </w:pPr>
      <w:r w:rsidRPr="00D16D96">
        <w:t>testing electrical connections</w:t>
      </w:r>
    </w:p>
    <w:p w:rsidR="00000000" w:rsidRPr="00D16D96" w:rsidP="00D16D96">
      <w:pPr>
        <w:pStyle w:val="ListBullet2"/>
      </w:pPr>
      <w:r w:rsidRPr="00D16D96">
        <w:t>testing pneumatic connections</w:t>
      </w:r>
    </w:p>
    <w:p w:rsidR="00000000" w:rsidRPr="00D16D96" w:rsidP="00D16D96">
      <w:pPr>
        <w:pStyle w:val="ListBullet"/>
      </w:pPr>
      <w:r w:rsidRPr="00D16D96">
        <w:t>repair and adjustment procedures for mechanical connection of heavy vehicles and trailers, including:</w:t>
      </w:r>
    </w:p>
    <w:p w:rsidR="00000000" w:rsidRPr="00D16D96" w:rsidP="00D16D96">
      <w:pPr>
        <w:pStyle w:val="ListBullet2"/>
      </w:pPr>
      <w:r w:rsidRPr="00D16D96">
        <w:t>fifth wheel assembly</w:t>
      </w:r>
    </w:p>
    <w:p w:rsidR="00000000" w:rsidRPr="00D16D96" w:rsidP="00D16D96">
      <w:pPr>
        <w:pStyle w:val="ListBullet2"/>
      </w:pPr>
      <w:r w:rsidRPr="00D16D96">
        <w:t>king pins and upper couplers</w:t>
      </w:r>
    </w:p>
    <w:p w:rsidR="00000000" w:rsidRPr="00D16D96" w:rsidP="00D16D96">
      <w:pPr>
        <w:pStyle w:val="ListBullet2"/>
      </w:pPr>
      <w:r w:rsidRPr="00D16D96">
        <w:t>pintle hook and drawbar</w:t>
      </w:r>
    </w:p>
    <w:p w:rsidR="00000000" w:rsidRPr="00D16D96" w:rsidP="00D16D96">
      <w:pPr>
        <w:pStyle w:val="ListBullet2"/>
      </w:pPr>
      <w:r w:rsidRPr="00D16D96">
        <w:t>landing gear</w:t>
      </w:r>
    </w:p>
    <w:p w:rsidR="00000000" w:rsidRPr="00D16D96" w:rsidP="00D16D96">
      <w:pPr>
        <w:pStyle w:val="ListBullet2"/>
      </w:pPr>
      <w:r w:rsidRPr="00D16D96">
        <w:t>electrical connections</w:t>
      </w:r>
    </w:p>
    <w:p w:rsidR="00000000" w:rsidRPr="00D16D96" w:rsidP="00D16D96">
      <w:pPr>
        <w:pStyle w:val="ListBullet2"/>
      </w:pPr>
      <w:r w:rsidRPr="00D16D96">
        <w:t>pneumatic co</w:t>
      </w:r>
      <w:r w:rsidRPr="00D16D96">
        <w:t xml:space="preserve">nnections </w:t>
      </w:r>
    </w:p>
    <w:p w:rsidR="00000000" w:rsidRPr="00D16D96" w:rsidP="00D16D96">
      <w:pPr>
        <w:pStyle w:val="ListBullet"/>
      </w:pPr>
      <w:r w:rsidRPr="00D16D96">
        <w:t>post-repair testing procedures for mechanical connection of heavy vehicles and trailers.</w:t>
      </w:r>
    </w:p>
    <w:p w:rsidR="00000000" w:rsidRPr="00D16D96" w:rsidP="00D16D96">
      <w:pPr>
        <w:pStyle w:val="AllowPageBreak"/>
      </w:pPr>
    </w:p>
    <w:p w:rsidR="00000000" w:rsidRPr="00D16D96" w:rsidP="00D16D96">
      <w:pPr>
        <w:pStyle w:val="Heading1"/>
      </w:pPr>
      <w:bookmarkStart w:id="13" w:name="O_771846"/>
      <w:bookmarkEnd w:id="13"/>
      <w:r w:rsidRPr="00D16D96">
        <w:t>Assessment Conditions</w:t>
      </w:r>
    </w:p>
    <w:p w:rsidR="00000000" w:rsidRPr="00D16D96" w:rsidP="00685445">
      <w:pPr>
        <w:pStyle w:val="BodyText"/>
      </w:pPr>
      <w:r w:rsidRPr="00D16D96">
        <w:t>Assessors must satisfy NVR/AQTF assessor requirements.</w:t>
      </w:r>
    </w:p>
    <w:p w:rsidR="00000000" w:rsidRPr="00D16D96" w:rsidP="00685445">
      <w:pPr>
        <w:pStyle w:val="BodyText"/>
      </w:pPr>
      <w:r w:rsidRPr="00D16D96">
        <w:t>Competency is to be assessed in the workplace or a simulated environment that accurately reflects performance in a real workplace setting.</w:t>
      </w:r>
    </w:p>
    <w:p w:rsidR="00000000" w:rsidRPr="00D16D96" w:rsidP="00685445">
      <w:pPr>
        <w:pStyle w:val="BodyText"/>
      </w:pPr>
      <w:r w:rsidRPr="00D16D96">
        <w:t>Assessment must include direct observation of tasks.</w:t>
      </w:r>
    </w:p>
    <w:p w:rsidR="00000000" w:rsidRPr="00D16D96" w:rsidP="00685445">
      <w:pPr>
        <w:pStyle w:val="BodyText"/>
      </w:pPr>
      <w:r w:rsidRPr="00D16D96">
        <w:t xml:space="preserve">Where assessment of competency includes third-party evidence, </w:t>
      </w:r>
      <w:r w:rsidRPr="00D16D96">
        <w:t>individuals must provide evidence that links them to the mechanical connections of heavy vehicles and trailers that they have worked on, e.g. repair orders.</w:t>
      </w:r>
    </w:p>
    <w:p w:rsidR="00000000" w:rsidRPr="00D16D96" w:rsidP="00685445">
      <w:pPr>
        <w:pStyle w:val="BodyText"/>
      </w:pPr>
      <w:r w:rsidRPr="00D16D96">
        <w:t>Assessors must verify performance evidence through questioning on skills and knowledge to ensure c</w:t>
      </w:r>
      <w:r w:rsidRPr="00D16D96">
        <w:t>orrect interpretation and application.</w:t>
      </w:r>
    </w:p>
    <w:p w:rsidR="00000000" w:rsidRPr="00D16D96" w:rsidP="00685445">
      <w:pPr>
        <w:pStyle w:val="BodyText"/>
      </w:pPr>
      <w:r w:rsidRPr="00D16D96">
        <w:t>The following resources must be made available:</w:t>
      </w:r>
    </w:p>
    <w:p w:rsidR="00000000" w:rsidRPr="00D16D96" w:rsidP="00D16D96">
      <w:pPr>
        <w:pStyle w:val="ListBullet"/>
      </w:pPr>
      <w:r w:rsidRPr="00D16D96">
        <w:t>automotive repair workplace or simulated workplace</w:t>
      </w:r>
    </w:p>
    <w:p w:rsidR="00000000" w:rsidRPr="00D16D96" w:rsidP="00D16D96">
      <w:pPr>
        <w:pStyle w:val="ListBullet"/>
      </w:pPr>
      <w:r w:rsidRPr="00D16D96">
        <w:t>workplace instructions</w:t>
      </w:r>
    </w:p>
    <w:p w:rsidR="00000000" w:rsidRPr="00D16D96" w:rsidP="00D16D96">
      <w:pPr>
        <w:pStyle w:val="ListBullet"/>
      </w:pPr>
      <w:r w:rsidRPr="00D16D96">
        <w:t>manufacturer mechanical connection specifications</w:t>
      </w:r>
    </w:p>
    <w:p w:rsidR="00000000" w:rsidRPr="00D16D96" w:rsidP="00D16D96">
      <w:pPr>
        <w:pStyle w:val="ListBullet"/>
      </w:pPr>
      <w:r w:rsidRPr="00D16D96">
        <w:t>two different heavy vehicle and trailer mec</w:t>
      </w:r>
      <w:r w:rsidRPr="00D16D96">
        <w:t>hanical connections with faults</w:t>
      </w:r>
    </w:p>
    <w:p w:rsidR="00000000" w:rsidRPr="00D16D96" w:rsidP="00D16D96">
      <w:pPr>
        <w:pStyle w:val="ListBullet"/>
      </w:pPr>
      <w:r w:rsidRPr="00D16D96">
        <w:t xml:space="preserve">lubricating equipment for mechanical connections of heavy vehicles and trailers </w:t>
      </w:r>
    </w:p>
    <w:p w:rsidR="00000000" w:rsidRPr="00D16D96" w:rsidP="00D16D96">
      <w:pPr>
        <w:pStyle w:val="ListBullet"/>
      </w:pPr>
      <w:r w:rsidRPr="00D16D96">
        <w:t>tools, equipment and materials appropriate for repairing and adjusting mechanical connections of heavy vehicles and trailers.</w:t>
      </w:r>
    </w:p>
    <w:p w:rsidR="00000000" w:rsidRPr="00D16D96" w:rsidP="00D16D96">
      <w:pPr>
        <w:pStyle w:val="AllowPageBreak"/>
      </w:pPr>
    </w:p>
    <w:p w:rsidR="00000000" w:rsidRPr="00D16D96" w:rsidP="00D16D96">
      <w:pPr>
        <w:pStyle w:val="Heading1"/>
      </w:pPr>
      <w:bookmarkStart w:id="14" w:name="O_771849"/>
      <w:bookmarkEnd w:id="14"/>
      <w:r w:rsidRPr="00D16D96">
        <w:t>Links</w:t>
      </w:r>
    </w:p>
    <w:p w:rsidR="00000000" w:rsidRPr="00D16D96" w:rsidP="00685445">
      <w:pPr>
        <w:pStyle w:val="BodyText"/>
      </w:pPr>
      <w:r w:rsidRPr="00D16D96">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512606">
        <w:rPr>
          <w:rStyle w:val="Hyperlink"/>
        </w:rPr>
        <w:t>https://vetnet.gov.au/Pages/TrainingDocs.aspx?q=b4278d82-d487-4070-a8c4-78045ec695b1</w:t>
      </w:r>
      <w:r>
        <w:fldChar w:fldCharType="end"/>
      </w:r>
    </w:p>
    <w:p w:rsidR="00000000" w:rsidRPr="00D16D96" w:rsidP="00685445">
      <w:pPr>
        <w:pStyle w:val="BodyText"/>
      </w:pPr>
      <w:r w:rsidRPr="00D16D96">
        <w:t>Companion Volume implementation guides are found in VETN</w:t>
      </w:r>
      <w:r w:rsidRPr="00D16D96">
        <w:t xml:space="preserve">et - </w:t>
      </w:r>
      <w:r>
        <w:fldChar w:fldCharType="begin"/>
      </w:r>
      <w:r>
        <w:instrText xml:space="preserve"> HYPERLINK "https://vetnet.gov.au/Pages/TrainingDocs.aspx?q=b4278d82-d487-4070-a8c4-78045ec695b1" </w:instrText>
      </w:r>
      <w:r>
        <w:fldChar w:fldCharType="separate"/>
      </w:r>
      <w:r w:rsidRPr="00512606">
        <w:rPr>
          <w:rStyle w:val="Hyperlink"/>
        </w:rPr>
        <w:t>https://vetnet.gov.au/Pages/TrainingDocs.aspx?q=b4278d82-d487-4070-a8c4-78045ec695b1</w:t>
      </w:r>
      <w:r>
        <w:fldChar w:fldCharType="end"/>
      </w:r>
    </w:p>
    <w:p w:rsidR="00000000" w:rsidRPr="00D16D96" w:rsidP="00D16D96"/>
    <w:sectPr w:rsidSect="00D16D9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D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D96" w:rsidRPr="00685445" w:rsidP="006854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D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445" w:rsidP="00D16D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85445" w:rsidP="00D16D9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85445" w:rsidP="00D16D9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D96" w:rsidP="00D16D96">
    <w:pPr>
      <w:pStyle w:val="Footer"/>
      <w:framePr w:wrap="around"/>
    </w:pPr>
    <w:r>
      <w:fldChar w:fldCharType="begin"/>
    </w:r>
    <w:r>
      <w:instrText xml:space="preserve"> DOCPROPERTY  Subject  \* MERGEFORMAT </w:instrText>
    </w:r>
    <w:r>
      <w:fldChar w:fldCharType="separate"/>
    </w:r>
    <w:r w:rsidR="00685445">
      <w:t>Approved</w:t>
    </w:r>
    <w:r w:rsidR="00685445">
      <w:fldChar w:fldCharType="end"/>
    </w:r>
    <w:r>
      <w:tab/>
      <w:t xml:space="preserve">Page </w:t>
    </w:r>
    <w:r>
      <w:fldChar w:fldCharType="begin"/>
    </w:r>
    <w:r>
      <w:instrText xml:space="preserve"> PAGE  \* Arabic  \* MERGEFORMAT </w:instrText>
    </w:r>
    <w:r>
      <w:fldChar w:fldCharType="separate"/>
    </w:r>
    <w:r w:rsidR="0068544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85445">
      <w:rPr>
        <w:noProof/>
      </w:rPr>
      <w:t>5</w:t>
    </w:r>
    <w:r>
      <w:rPr>
        <w:noProof/>
      </w:rPr>
      <w:fldChar w:fldCharType="end"/>
    </w:r>
  </w:p>
  <w:p w:rsidR="00D16D96" w:rsidP="00D16D96">
    <w:pPr>
      <w:pStyle w:val="Footer"/>
      <w:framePr w:wrap="around"/>
    </w:pPr>
    <w:r>
      <w:t xml:space="preserve">© Commonwealth of Australia, </w:t>
    </w:r>
    <w:r>
      <w:fldChar w:fldCharType="begin"/>
    </w:r>
    <w:r>
      <w:instrText xml:space="preserve"> DATE  \@ "yyyy"  \* MERGEFORMAT </w:instrText>
    </w:r>
    <w:r>
      <w:fldChar w:fldCharType="separate"/>
    </w:r>
    <w:r w:rsidR="00685445">
      <w:rPr>
        <w:noProof/>
      </w:rPr>
      <w:t>2025</w:t>
    </w:r>
    <w:r>
      <w:fldChar w:fldCharType="end"/>
    </w:r>
    <w:r>
      <w:tab/>
    </w:r>
    <w:r>
      <w:fldChar w:fldCharType="begin"/>
    </w:r>
    <w:r>
      <w:instrText xml:space="preserve"> DOCPROPERTY  Author  \* MERGEFORMAT </w:instrText>
    </w:r>
    <w:r>
      <w:fldChar w:fldCharType="separate"/>
    </w:r>
    <w:r w:rsidR="00685445">
      <w:t>Mining and Automotive Skills Alliance</w:t>
    </w:r>
    <w:r w:rsidR="00685445">
      <w:fldChar w:fldCharType="end"/>
    </w:r>
  </w:p>
  <w:p w:rsidR="00D16D96" w:rsidP="00D16D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D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4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6D96" w:rsidRPr="00685445" w:rsidP="0068544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D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445" w:rsidRPr="002D2AF8" w:rsidP="00D16D96">
    <w:pPr>
      <w:pStyle w:val="Header"/>
      <w:framePr w:wrap="around"/>
    </w:pPr>
    <w:r>
      <w:fldChar w:fldCharType="begin"/>
    </w:r>
    <w:r>
      <w:instrText xml:space="preserve"> TITLE   \* MERGEFORMAT </w:instrText>
    </w:r>
    <w:r>
      <w:fldChar w:fldCharType="separate"/>
    </w:r>
    <w:r>
      <w:t>AURHTY002 Diagnose and repair mechanical connections of heavy vehicles and trailers over 4.5 tonnes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85445" w:rsidP="00D16D9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D96" w:rsidRPr="002D2AF8" w:rsidP="00D16D96">
    <w:pPr>
      <w:pStyle w:val="Header"/>
      <w:framePr w:wrap="around"/>
    </w:pPr>
    <w:r>
      <w:fldChar w:fldCharType="begin"/>
    </w:r>
    <w:r>
      <w:instrText xml:space="preserve"> TITLE   \* MERGEFORMAT </w:instrText>
    </w:r>
    <w:r>
      <w:fldChar w:fldCharType="separate"/>
    </w:r>
    <w:r w:rsidR="00685445">
      <w:t>AURHTY002 Diagnose and repair mechanical connections of heavy vehicles and trailers over 4.5 tonnes</w:t>
    </w:r>
    <w:r w:rsidR="00685445">
      <w:fldChar w:fldCharType="end"/>
    </w:r>
    <w:r>
      <w:tab/>
      <w:t xml:space="preserve">Date this document was generated: </w:t>
    </w:r>
    <w:r>
      <w:fldChar w:fldCharType="begin"/>
    </w:r>
    <w:r>
      <w:instrText xml:space="preserve"> CREATEDATE  \@ "d MMMM yyyy"  \* MERGEFORMAT </w:instrText>
    </w:r>
    <w:r>
      <w:fldChar w:fldCharType="separate"/>
    </w:r>
    <w:r w:rsidR="00685445">
      <w:rPr>
        <w:noProof/>
      </w:rPr>
      <w:t>2 March 2025</w:t>
    </w:r>
    <w:r>
      <w:fldChar w:fldCharType="end"/>
    </w:r>
  </w:p>
  <w:p w:rsidR="00D16D96" w:rsidP="00D16D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4A21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880D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E3212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6D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6D96"/>
    <w:pPr>
      <w:spacing w:before="360" w:after="60"/>
      <w:outlineLvl w:val="0"/>
    </w:pPr>
    <w:rPr>
      <w:sz w:val="32"/>
    </w:rPr>
  </w:style>
  <w:style w:type="paragraph" w:styleId="Heading2">
    <w:name w:val="heading 2"/>
    <w:basedOn w:val="HeadingBase"/>
    <w:next w:val="BodyText"/>
    <w:link w:val="Heading2Char"/>
    <w:qFormat/>
    <w:rsid w:val="00D16D96"/>
    <w:pPr>
      <w:keepLines/>
      <w:spacing w:before="240" w:after="120"/>
      <w:outlineLvl w:val="1"/>
    </w:pPr>
    <w:rPr>
      <w:sz w:val="28"/>
      <w:szCs w:val="40"/>
    </w:rPr>
  </w:style>
  <w:style w:type="paragraph" w:styleId="Heading3">
    <w:name w:val="heading 3"/>
    <w:basedOn w:val="HeadingBase"/>
    <w:next w:val="BodyText"/>
    <w:link w:val="Heading3Char"/>
    <w:qFormat/>
    <w:rsid w:val="00D16D96"/>
    <w:pPr>
      <w:spacing w:before="180" w:after="120"/>
      <w:outlineLvl w:val="2"/>
    </w:pPr>
    <w:rPr>
      <w:spacing w:val="-10"/>
      <w:kern w:val="32"/>
    </w:rPr>
  </w:style>
  <w:style w:type="paragraph" w:styleId="Heading4">
    <w:name w:val="heading 4"/>
    <w:basedOn w:val="HeadingBase"/>
    <w:next w:val="BodyText"/>
    <w:link w:val="Heading4Char"/>
    <w:qFormat/>
    <w:rsid w:val="00D16D96"/>
    <w:pPr>
      <w:spacing w:before="160" w:after="120"/>
      <w:outlineLvl w:val="3"/>
    </w:pPr>
    <w:rPr>
      <w:sz w:val="22"/>
    </w:rPr>
  </w:style>
  <w:style w:type="paragraph" w:styleId="Heading5">
    <w:name w:val="heading 5"/>
    <w:basedOn w:val="HeadingBase"/>
    <w:next w:val="Normal"/>
    <w:link w:val="Heading5Char"/>
    <w:qFormat/>
    <w:rsid w:val="00D16D96"/>
    <w:pPr>
      <w:spacing w:before="80"/>
      <w:outlineLvl w:val="4"/>
    </w:pPr>
    <w:rPr>
      <w:color w:val="918585"/>
      <w:sz w:val="20"/>
    </w:rPr>
  </w:style>
  <w:style w:type="paragraph" w:styleId="Heading6">
    <w:name w:val="heading 6"/>
    <w:basedOn w:val="HeadingBase"/>
    <w:next w:val="Normal"/>
    <w:link w:val="Heading6Char"/>
    <w:qFormat/>
    <w:rsid w:val="00D16D96"/>
    <w:pPr>
      <w:spacing w:before="60"/>
      <w:outlineLvl w:val="5"/>
    </w:pPr>
    <w:rPr>
      <w:color w:val="918585"/>
      <w:sz w:val="20"/>
    </w:rPr>
  </w:style>
  <w:style w:type="paragraph" w:styleId="Heading7">
    <w:name w:val="heading 7"/>
    <w:basedOn w:val="Normal"/>
    <w:next w:val="Normal"/>
    <w:link w:val="Heading7Char"/>
    <w:qFormat/>
    <w:rsid w:val="00D16D96"/>
    <w:pPr>
      <w:ind w:left="720"/>
      <w:outlineLvl w:val="6"/>
    </w:pPr>
    <w:rPr>
      <w:i/>
    </w:rPr>
  </w:style>
  <w:style w:type="paragraph" w:styleId="Heading8">
    <w:name w:val="heading 8"/>
    <w:basedOn w:val="Normal"/>
    <w:next w:val="Normal"/>
    <w:link w:val="Heading8Char"/>
    <w:qFormat/>
    <w:rsid w:val="00D16D96"/>
    <w:pPr>
      <w:ind w:left="720"/>
      <w:outlineLvl w:val="7"/>
    </w:pPr>
    <w:rPr>
      <w:i/>
    </w:rPr>
  </w:style>
  <w:style w:type="paragraph" w:styleId="Heading9">
    <w:name w:val="heading 9"/>
    <w:basedOn w:val="Normal"/>
    <w:next w:val="Normal"/>
    <w:link w:val="Heading9Char"/>
    <w:qFormat/>
    <w:rsid w:val="00D16D96"/>
    <w:pPr>
      <w:ind w:left="720"/>
      <w:outlineLvl w:val="8"/>
    </w:pPr>
    <w:rPr>
      <w:i/>
    </w:rPr>
  </w:style>
  <w:style w:type="character" w:default="1" w:styleId="DefaultParagraphFont">
    <w:name w:val="Default Paragraph Font"/>
    <w:uiPriority w:val="1"/>
    <w:unhideWhenUsed/>
    <w:rsid w:val="00D16D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6D96"/>
  </w:style>
  <w:style w:type="character" w:customStyle="1" w:styleId="Heading1Char">
    <w:name w:val="Heading 1 Char"/>
    <w:basedOn w:val="DefaultParagraphFont"/>
    <w:link w:val="Heading1"/>
    <w:rsid w:val="00D16D96"/>
    <w:rPr>
      <w:rFonts w:ascii="Times New Roman" w:eastAsia="Times New Roman" w:hAnsi="Times New Roman" w:cs="Times New Roman"/>
      <w:b/>
      <w:sz w:val="32"/>
      <w:szCs w:val="20"/>
      <w:lang w:eastAsia="en-US"/>
    </w:rPr>
  </w:style>
  <w:style w:type="paragraph" w:styleId="BodyText">
    <w:name w:val="Body Text"/>
    <w:basedOn w:val="Normal"/>
    <w:link w:val="BodyTextChar"/>
    <w:rsid w:val="00D16D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6D96"/>
    <w:rPr>
      <w:rFonts w:ascii="Times New Roman" w:eastAsia="Times New Roman" w:hAnsi="Times New Roman" w:cs="Times New Roman"/>
      <w:sz w:val="24"/>
      <w:lang w:eastAsia="en-US"/>
    </w:rPr>
  </w:style>
  <w:style w:type="paragraph" w:styleId="List">
    <w:name w:val="List"/>
    <w:basedOn w:val="BodyText"/>
    <w:next w:val="BodyText"/>
    <w:rsid w:val="00D16D96"/>
    <w:pPr>
      <w:tabs>
        <w:tab w:val="left" w:pos="340"/>
      </w:tabs>
      <w:spacing w:before="60" w:after="60"/>
      <w:ind w:left="340" w:hanging="340"/>
    </w:pPr>
  </w:style>
  <w:style w:type="paragraph" w:styleId="ListBullet">
    <w:name w:val="List Bullet"/>
    <w:basedOn w:val="List"/>
    <w:rsid w:val="00D16D96"/>
    <w:pPr>
      <w:numPr>
        <w:numId w:val="12"/>
      </w:numPr>
      <w:tabs>
        <w:tab w:val="clear" w:pos="340"/>
      </w:tabs>
      <w:spacing w:before="40" w:after="40"/>
    </w:pPr>
  </w:style>
  <w:style w:type="character" w:customStyle="1" w:styleId="SpecialBold">
    <w:name w:val="Special Bold"/>
    <w:basedOn w:val="DefaultParagraphFont"/>
    <w:rsid w:val="00D16D96"/>
    <w:rPr>
      <w:b/>
      <w:spacing w:val="0"/>
    </w:rPr>
  </w:style>
  <w:style w:type="paragraph" w:styleId="ListBullet2">
    <w:name w:val="List Bullet 2"/>
    <w:basedOn w:val="List2"/>
    <w:rsid w:val="00D16D96"/>
    <w:pPr>
      <w:numPr>
        <w:numId w:val="13"/>
      </w:numPr>
      <w:tabs>
        <w:tab w:val="clear" w:pos="680"/>
      </w:tabs>
    </w:pPr>
  </w:style>
  <w:style w:type="character" w:styleId="Emphasis">
    <w:name w:val="Emphasis"/>
    <w:basedOn w:val="DefaultParagraphFont"/>
    <w:qFormat/>
    <w:rsid w:val="00D16D96"/>
    <w:rPr>
      <w:i/>
    </w:rPr>
  </w:style>
  <w:style w:type="paragraph" w:customStyle="1" w:styleId="SuperHeading">
    <w:name w:val="SuperHeading"/>
    <w:basedOn w:val="Normal"/>
    <w:rsid w:val="00D16D96"/>
    <w:pPr>
      <w:spacing w:before="240" w:after="120"/>
      <w:outlineLvl w:val="0"/>
    </w:pPr>
    <w:rPr>
      <w:rFonts w:ascii="Times New Roman" w:hAnsi="Times New Roman"/>
      <w:b/>
      <w:sz w:val="32"/>
    </w:rPr>
  </w:style>
  <w:style w:type="paragraph" w:customStyle="1" w:styleId="AllowPageBreak">
    <w:name w:val="AllowPageBreak"/>
    <w:rsid w:val="00D16D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16D96"/>
    <w:rPr>
      <w:b/>
      <w:i/>
      <w:u w:val="none"/>
    </w:rPr>
  </w:style>
  <w:style w:type="character" w:customStyle="1" w:styleId="Heading2Char">
    <w:name w:val="Heading 2 Char"/>
    <w:basedOn w:val="DefaultParagraphFont"/>
    <w:link w:val="Heading2"/>
    <w:rsid w:val="00D16D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6D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6D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6D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6D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6D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6D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6D96"/>
    <w:rPr>
      <w:rFonts w:ascii="Courier New" w:eastAsia="Times New Roman" w:hAnsi="Courier New" w:cs="Times New Roman"/>
      <w:i/>
      <w:szCs w:val="20"/>
      <w:lang w:eastAsia="en-US"/>
    </w:rPr>
  </w:style>
  <w:style w:type="paragraph" w:customStyle="1" w:styleId="HeadingBase">
    <w:name w:val="Heading Base"/>
    <w:rsid w:val="00D16D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6D96"/>
    <w:pPr>
      <w:tabs>
        <w:tab w:val="right" w:leader="dot" w:pos="9072"/>
      </w:tabs>
      <w:ind w:left="567"/>
    </w:pPr>
    <w:rPr>
      <w:szCs w:val="22"/>
    </w:rPr>
  </w:style>
  <w:style w:type="paragraph" w:customStyle="1" w:styleId="TOCBase">
    <w:name w:val="TOC Base"/>
    <w:rsid w:val="00D16D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6D96"/>
    <w:pPr>
      <w:tabs>
        <w:tab w:val="right" w:leader="dot" w:pos="9072"/>
      </w:tabs>
      <w:spacing w:before="40" w:after="40"/>
      <w:ind w:left="284"/>
    </w:pPr>
    <w:rPr>
      <w:rFonts w:ascii="Times New Roman" w:hAnsi="Times New Roman"/>
    </w:rPr>
  </w:style>
  <w:style w:type="paragraph" w:styleId="TOC1">
    <w:name w:val="toc 1"/>
    <w:basedOn w:val="TOCBase"/>
    <w:next w:val="Normal"/>
    <w:rsid w:val="00D16D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6D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6D96"/>
    <w:rPr>
      <w:rFonts w:ascii="Times New Roman" w:eastAsia="Times New Roman" w:hAnsi="Times New Roman" w:cs="Times New Roman"/>
      <w:sz w:val="16"/>
      <w:lang w:eastAsia="en-US"/>
    </w:rPr>
  </w:style>
  <w:style w:type="paragraph" w:styleId="Title">
    <w:name w:val="Title"/>
    <w:basedOn w:val="HeadingBase"/>
    <w:link w:val="TitleChar"/>
    <w:qFormat/>
    <w:rsid w:val="00D16D96"/>
    <w:pPr>
      <w:spacing w:before="5040"/>
      <w:jc w:val="center"/>
    </w:pPr>
    <w:rPr>
      <w:sz w:val="48"/>
      <w:szCs w:val="72"/>
      <w:lang w:val="en-US"/>
    </w:rPr>
  </w:style>
  <w:style w:type="character" w:customStyle="1" w:styleId="TitleChar">
    <w:name w:val="Title Char"/>
    <w:basedOn w:val="DefaultParagraphFont"/>
    <w:link w:val="Title"/>
    <w:rsid w:val="00D16D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6D96"/>
    <w:pPr>
      <w:tabs>
        <w:tab w:val="left" w:pos="3600"/>
        <w:tab w:val="left" w:pos="3958"/>
      </w:tabs>
    </w:pPr>
  </w:style>
  <w:style w:type="paragraph" w:customStyle="1" w:styleId="Note">
    <w:name w:val="Note"/>
    <w:basedOn w:val="BodyText"/>
    <w:rsid w:val="00D16D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6D96"/>
    <w:pPr>
      <w:framePr w:wrap="auto" w:hAnchor="text" w:y="6049"/>
    </w:pPr>
    <w:rPr>
      <w:color w:val="000000"/>
      <w:sz w:val="40"/>
    </w:rPr>
  </w:style>
  <w:style w:type="paragraph" w:customStyle="1" w:styleId="TOCTitle">
    <w:name w:val="TOCTitle"/>
    <w:basedOn w:val="Heading1"/>
    <w:rsid w:val="00D16D96"/>
    <w:pPr>
      <w:spacing w:after="240"/>
      <w:jc w:val="center"/>
      <w:outlineLvl w:val="9"/>
    </w:pPr>
    <w:rPr>
      <w:caps/>
    </w:rPr>
  </w:style>
  <w:style w:type="paragraph" w:customStyle="1" w:styleId="Version">
    <w:name w:val="Version"/>
    <w:rsid w:val="00D16D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6D96"/>
    <w:pPr>
      <w:keepNext w:val="0"/>
      <w:tabs>
        <w:tab w:val="right" w:pos="4176"/>
      </w:tabs>
      <w:ind w:left="198" w:hanging="198"/>
    </w:pPr>
    <w:rPr>
      <w:rFonts w:ascii="Garamond" w:hAnsi="Garamond"/>
    </w:rPr>
  </w:style>
  <w:style w:type="paragraph" w:styleId="IndexHeading">
    <w:name w:val="index heading"/>
    <w:basedOn w:val="Normal"/>
    <w:next w:val="Index1"/>
    <w:semiHidden/>
    <w:rsid w:val="00D16D96"/>
    <w:pPr>
      <w:spacing w:before="120" w:after="120"/>
    </w:pPr>
    <w:rPr>
      <w:rFonts w:ascii="Arial" w:hAnsi="Arial"/>
      <w:b/>
      <w:color w:val="918585"/>
      <w:sz w:val="24"/>
    </w:rPr>
  </w:style>
  <w:style w:type="paragraph" w:styleId="Header">
    <w:name w:val="header"/>
    <w:basedOn w:val="Normal"/>
    <w:link w:val="HeaderChar"/>
    <w:rsid w:val="00D16D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6D96"/>
    <w:rPr>
      <w:rFonts w:ascii="Times New Roman" w:eastAsia="Times New Roman" w:hAnsi="Times New Roman" w:cs="Times New Roman"/>
      <w:sz w:val="16"/>
      <w:szCs w:val="20"/>
      <w:lang w:val="en-GB" w:eastAsia="en-US"/>
    </w:rPr>
  </w:style>
  <w:style w:type="paragraph" w:customStyle="1" w:styleId="Chapter">
    <w:name w:val="Chapter"/>
    <w:basedOn w:val="Normal"/>
    <w:rsid w:val="00D16D96"/>
    <w:pPr>
      <w:spacing w:before="240"/>
    </w:pPr>
    <w:rPr>
      <w:rFonts w:ascii="Times New Roman" w:hAnsi="Times New Roman"/>
      <w:smallCaps/>
      <w:spacing w:val="80"/>
      <w:sz w:val="28"/>
    </w:rPr>
  </w:style>
  <w:style w:type="paragraph" w:customStyle="1" w:styleId="InChapter">
    <w:name w:val="InChapter"/>
    <w:basedOn w:val="Heading3"/>
    <w:rsid w:val="00D16D96"/>
    <w:pPr>
      <w:spacing w:after="240"/>
      <w:outlineLvl w:val="9"/>
    </w:pPr>
    <w:rPr>
      <w:noProof/>
    </w:rPr>
  </w:style>
  <w:style w:type="paragraph" w:styleId="Index2">
    <w:name w:val="index 2"/>
    <w:basedOn w:val="Normal"/>
    <w:next w:val="Normal"/>
    <w:semiHidden/>
    <w:rsid w:val="00D16D96"/>
    <w:pPr>
      <w:tabs>
        <w:tab w:val="right" w:pos="4176"/>
      </w:tabs>
      <w:ind w:left="568" w:hanging="284"/>
    </w:pPr>
    <w:rPr>
      <w:rFonts w:ascii="Garamond" w:hAnsi="Garamond"/>
    </w:rPr>
  </w:style>
  <w:style w:type="paragraph" w:customStyle="1" w:styleId="Byline">
    <w:name w:val="Byline"/>
    <w:rsid w:val="00D16D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6D96"/>
    <w:pPr>
      <w:tabs>
        <w:tab w:val="clear" w:pos="3600"/>
        <w:tab w:val="clear" w:pos="3958"/>
      </w:tabs>
      <w:jc w:val="right"/>
    </w:pPr>
  </w:style>
  <w:style w:type="paragraph" w:styleId="Caption">
    <w:name w:val="caption"/>
    <w:basedOn w:val="BodyText"/>
    <w:next w:val="Normal"/>
    <w:qFormat/>
    <w:rsid w:val="00D16D96"/>
    <w:pPr>
      <w:framePr w:w="2268" w:hSpace="181" w:vSpace="181" w:wrap="around" w:vAnchor="text" w:hAnchor="page" w:x="1135" w:y="285" w:anchorLock="1"/>
    </w:pPr>
    <w:rPr>
      <w:i/>
    </w:rPr>
  </w:style>
  <w:style w:type="paragraph" w:customStyle="1" w:styleId="MiniTOCTitle">
    <w:name w:val="MiniTOCTitle"/>
    <w:basedOn w:val="Heading4"/>
    <w:rsid w:val="00D16D96"/>
    <w:pPr>
      <w:spacing w:before="240"/>
      <w:outlineLvl w:val="9"/>
    </w:pPr>
    <w:rPr>
      <w:noProof/>
      <w:sz w:val="24"/>
    </w:rPr>
  </w:style>
  <w:style w:type="paragraph" w:customStyle="1" w:styleId="MiniTOCItem">
    <w:name w:val="MiniTOCItem"/>
    <w:basedOn w:val="ListBullet"/>
    <w:rsid w:val="00D16D96"/>
    <w:pPr>
      <w:numPr>
        <w:numId w:val="0"/>
      </w:numPr>
      <w:tabs>
        <w:tab w:val="right" w:leader="dot" w:pos="6521"/>
      </w:tabs>
      <w:spacing w:before="0" w:after="0"/>
    </w:pPr>
  </w:style>
  <w:style w:type="paragraph" w:customStyle="1" w:styleId="TOFTitle">
    <w:name w:val="TOFTitle"/>
    <w:basedOn w:val="TOCTitle"/>
    <w:rsid w:val="00D16D96"/>
  </w:style>
  <w:style w:type="paragraph" w:styleId="TableofFigures">
    <w:name w:val="table of figures"/>
    <w:basedOn w:val="Normal"/>
    <w:next w:val="Normal"/>
    <w:semiHidden/>
    <w:rsid w:val="00D16D96"/>
    <w:pPr>
      <w:tabs>
        <w:tab w:val="right" w:leader="dot" w:pos="9072"/>
      </w:tabs>
      <w:ind w:left="970" w:hanging="403"/>
    </w:pPr>
    <w:rPr>
      <w:rFonts w:ascii="Times New Roman" w:hAnsi="Times New Roman"/>
      <w:b/>
    </w:rPr>
  </w:style>
  <w:style w:type="paragraph" w:styleId="ListNumber">
    <w:name w:val="List Number"/>
    <w:basedOn w:val="List"/>
    <w:rsid w:val="00D16D96"/>
    <w:pPr>
      <w:numPr>
        <w:numId w:val="15"/>
      </w:numPr>
      <w:tabs>
        <w:tab w:val="clear" w:pos="340"/>
      </w:tabs>
    </w:pPr>
  </w:style>
  <w:style w:type="character" w:customStyle="1" w:styleId="WingdingSymbols">
    <w:name w:val="Wingding Symbols"/>
    <w:rsid w:val="00D16D96"/>
    <w:rPr>
      <w:rFonts w:ascii="Wingdings" w:hAnsi="Wingdings"/>
    </w:rPr>
  </w:style>
  <w:style w:type="paragraph" w:customStyle="1" w:styleId="TableHeading">
    <w:name w:val="Table Heading"/>
    <w:basedOn w:val="HeadingBase"/>
    <w:rsid w:val="00D16D96"/>
    <w:pPr>
      <w:keepLines/>
      <w:pBdr>
        <w:bottom w:val="single" w:sz="6" w:space="1" w:color="918585"/>
      </w:pBdr>
      <w:spacing w:before="240"/>
    </w:pPr>
  </w:style>
  <w:style w:type="character" w:customStyle="1" w:styleId="HotSpot">
    <w:name w:val="HotSpot"/>
    <w:rsid w:val="00D16D96"/>
    <w:rPr>
      <w:color w:val="0033CC"/>
      <w:u w:val="none"/>
    </w:rPr>
  </w:style>
  <w:style w:type="paragraph" w:customStyle="1" w:styleId="BodyTextRight">
    <w:name w:val="Body Text Right"/>
    <w:basedOn w:val="BodyText"/>
    <w:rsid w:val="00D16D96"/>
    <w:pPr>
      <w:spacing w:before="0" w:after="0"/>
      <w:jc w:val="right"/>
    </w:pPr>
  </w:style>
  <w:style w:type="paragraph" w:styleId="Index3">
    <w:name w:val="index 3"/>
    <w:basedOn w:val="ListNumber2"/>
    <w:next w:val="Normal"/>
    <w:semiHidden/>
    <w:rsid w:val="00D16D96"/>
    <w:pPr>
      <w:numPr>
        <w:numId w:val="0"/>
      </w:numPr>
      <w:tabs>
        <w:tab w:val="right" w:leader="dot" w:pos="4176"/>
      </w:tabs>
    </w:pPr>
  </w:style>
  <w:style w:type="paragraph" w:styleId="ListNumber2">
    <w:name w:val="List Number 2"/>
    <w:basedOn w:val="List2"/>
    <w:rsid w:val="00D16D96"/>
    <w:pPr>
      <w:numPr>
        <w:numId w:val="10"/>
      </w:numPr>
      <w:tabs>
        <w:tab w:val="clear" w:pos="1060"/>
      </w:tabs>
    </w:pPr>
  </w:style>
  <w:style w:type="paragraph" w:customStyle="1" w:styleId="MarginNote">
    <w:name w:val="Margin Note"/>
    <w:basedOn w:val="BodyText"/>
    <w:rsid w:val="00D16D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6D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6D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6D96"/>
    <w:rPr>
      <w:sz w:val="32"/>
    </w:rPr>
  </w:style>
  <w:style w:type="paragraph" w:customStyle="1" w:styleId="HeadingProcedure">
    <w:name w:val="Heading Procedure"/>
    <w:basedOn w:val="HeadingBase"/>
    <w:next w:val="Normal"/>
    <w:rsid w:val="00D16D96"/>
    <w:pPr>
      <w:tabs>
        <w:tab w:val="left" w:pos="0"/>
      </w:tabs>
      <w:spacing w:before="120" w:after="60"/>
    </w:pPr>
    <w:rPr>
      <w:i/>
      <w:color w:val="918585"/>
      <w:sz w:val="22"/>
    </w:rPr>
  </w:style>
  <w:style w:type="paragraph" w:customStyle="1" w:styleId="TableBodyText">
    <w:name w:val="Table Body Text"/>
    <w:basedOn w:val="BodyText"/>
    <w:rsid w:val="00D16D96"/>
    <w:pPr>
      <w:spacing w:before="60" w:after="60"/>
    </w:pPr>
  </w:style>
  <w:style w:type="paragraph" w:styleId="ListContinue">
    <w:name w:val="List Continue"/>
    <w:basedOn w:val="List"/>
    <w:rsid w:val="00D16D96"/>
    <w:pPr>
      <w:ind w:firstLine="0"/>
    </w:pPr>
  </w:style>
  <w:style w:type="paragraph" w:customStyle="1" w:styleId="ListNote">
    <w:name w:val="List Note"/>
    <w:basedOn w:val="List"/>
    <w:rsid w:val="00D16D96"/>
    <w:pPr>
      <w:pBdr>
        <w:top w:val="single" w:sz="6" w:space="2" w:color="918585"/>
        <w:bottom w:val="single" w:sz="6" w:space="2" w:color="918585"/>
      </w:pBdr>
      <w:tabs>
        <w:tab w:val="left" w:pos="1021"/>
      </w:tabs>
      <w:ind w:firstLine="0"/>
    </w:pPr>
  </w:style>
  <w:style w:type="paragraph" w:customStyle="1" w:styleId="Warning">
    <w:name w:val="Warning"/>
    <w:basedOn w:val="BodyText"/>
    <w:rsid w:val="00D16D96"/>
    <w:pPr>
      <w:shd w:val="clear" w:color="auto" w:fill="D9D9D9"/>
      <w:tabs>
        <w:tab w:val="left" w:pos="992"/>
      </w:tabs>
      <w:ind w:left="119" w:right="119"/>
    </w:pPr>
    <w:rPr>
      <w:sz w:val="20"/>
    </w:rPr>
  </w:style>
  <w:style w:type="paragraph" w:customStyle="1" w:styleId="MarginIcons">
    <w:name w:val="Margin Icons"/>
    <w:basedOn w:val="BodyText"/>
    <w:rsid w:val="00D16D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6D96"/>
    <w:rPr>
      <w:rFonts w:ascii="Courier New" w:hAnsi="Courier New"/>
    </w:rPr>
  </w:style>
  <w:style w:type="paragraph" w:customStyle="1" w:styleId="NoteBullet">
    <w:name w:val="Note Bullet"/>
    <w:basedOn w:val="Note"/>
    <w:rsid w:val="00D16D96"/>
    <w:pPr>
      <w:tabs>
        <w:tab w:val="clear" w:pos="680"/>
      </w:tabs>
      <w:spacing w:before="60" w:after="60"/>
    </w:pPr>
  </w:style>
  <w:style w:type="paragraph" w:customStyle="1" w:styleId="SubHeading2">
    <w:name w:val="SubHeading2"/>
    <w:basedOn w:val="HeadingBase"/>
    <w:rsid w:val="00D16D96"/>
    <w:pPr>
      <w:spacing w:before="240" w:after="60"/>
    </w:pPr>
    <w:rPr>
      <w:sz w:val="20"/>
    </w:rPr>
  </w:style>
  <w:style w:type="paragraph" w:customStyle="1" w:styleId="SubHeading1">
    <w:name w:val="SubHeading1"/>
    <w:basedOn w:val="HeadingBase"/>
    <w:rsid w:val="00D16D96"/>
    <w:pPr>
      <w:spacing w:before="240" w:after="60"/>
    </w:pPr>
    <w:rPr>
      <w:color w:val="918585"/>
      <w:sz w:val="22"/>
    </w:rPr>
  </w:style>
  <w:style w:type="paragraph" w:customStyle="1" w:styleId="SideHeading">
    <w:name w:val="Side Heading"/>
    <w:basedOn w:val="HeadingBase"/>
    <w:rsid w:val="00D16D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6D96"/>
    <w:pPr>
      <w:tabs>
        <w:tab w:val="num" w:pos="360"/>
      </w:tabs>
    </w:pPr>
  </w:style>
  <w:style w:type="paragraph" w:styleId="PlainText">
    <w:name w:val="Plain Text"/>
    <w:basedOn w:val="Normal"/>
    <w:link w:val="PlainTextChar"/>
    <w:rsid w:val="00D16D96"/>
    <w:rPr>
      <w:sz w:val="20"/>
    </w:rPr>
  </w:style>
  <w:style w:type="character" w:customStyle="1" w:styleId="PlainTextChar">
    <w:name w:val="Plain Text Char"/>
    <w:basedOn w:val="DefaultParagraphFont"/>
    <w:link w:val="PlainText"/>
    <w:rsid w:val="00D16D96"/>
    <w:rPr>
      <w:rFonts w:ascii="Courier New" w:eastAsia="Times New Roman" w:hAnsi="Courier New" w:cs="Times New Roman"/>
      <w:sz w:val="20"/>
      <w:szCs w:val="20"/>
      <w:lang w:eastAsia="en-US"/>
    </w:rPr>
  </w:style>
  <w:style w:type="character" w:customStyle="1" w:styleId="MenuOption">
    <w:name w:val="Menu Option"/>
    <w:basedOn w:val="DefaultParagraphFont"/>
    <w:rsid w:val="00D16D96"/>
    <w:rPr>
      <w:b/>
      <w:smallCaps/>
    </w:rPr>
  </w:style>
  <w:style w:type="paragraph" w:customStyle="1" w:styleId="TableListNumber">
    <w:name w:val="Table List Number"/>
    <w:basedOn w:val="ListNumber"/>
    <w:rsid w:val="00D16D96"/>
    <w:pPr>
      <w:numPr>
        <w:numId w:val="0"/>
      </w:numPr>
    </w:pPr>
  </w:style>
  <w:style w:type="paragraph" w:styleId="TOC4">
    <w:name w:val="toc 4"/>
    <w:basedOn w:val="TOCBase"/>
    <w:next w:val="Normal"/>
    <w:semiHidden/>
    <w:rsid w:val="00D16D96"/>
    <w:pPr>
      <w:tabs>
        <w:tab w:val="right" w:leader="dot" w:pos="9071"/>
      </w:tabs>
      <w:ind w:left="1701"/>
    </w:pPr>
  </w:style>
  <w:style w:type="paragraph" w:customStyle="1" w:styleId="ListAlpha">
    <w:name w:val="List Alpha"/>
    <w:basedOn w:val="List"/>
    <w:rsid w:val="00D16D96"/>
    <w:pPr>
      <w:numPr>
        <w:numId w:val="9"/>
      </w:numPr>
    </w:pPr>
  </w:style>
  <w:style w:type="paragraph" w:customStyle="1" w:styleId="ListAlpha2">
    <w:name w:val="List Alpha 2"/>
    <w:basedOn w:val="List2"/>
    <w:rsid w:val="00D16D96"/>
    <w:pPr>
      <w:numPr>
        <w:numId w:val="8"/>
      </w:numPr>
    </w:pPr>
  </w:style>
  <w:style w:type="paragraph" w:styleId="List2">
    <w:name w:val="List 2"/>
    <w:basedOn w:val="BodyText"/>
    <w:rsid w:val="00D16D96"/>
    <w:pPr>
      <w:tabs>
        <w:tab w:val="left" w:pos="680"/>
      </w:tabs>
      <w:spacing w:before="60" w:after="60"/>
      <w:ind w:left="680" w:hanging="340"/>
    </w:pPr>
  </w:style>
  <w:style w:type="paragraph" w:styleId="List3">
    <w:name w:val="List 3"/>
    <w:basedOn w:val="BodyText"/>
    <w:rsid w:val="00D16D96"/>
    <w:pPr>
      <w:tabs>
        <w:tab w:val="left" w:pos="1021"/>
      </w:tabs>
      <w:spacing w:before="60" w:after="60"/>
      <w:ind w:left="1020" w:hanging="340"/>
    </w:pPr>
  </w:style>
  <w:style w:type="paragraph" w:styleId="List4">
    <w:name w:val="List 4"/>
    <w:basedOn w:val="BodyText"/>
    <w:rsid w:val="00D16D96"/>
    <w:pPr>
      <w:tabs>
        <w:tab w:val="left" w:pos="1361"/>
      </w:tabs>
      <w:spacing w:before="60" w:after="60"/>
      <w:ind w:left="1361" w:hanging="340"/>
    </w:pPr>
  </w:style>
  <w:style w:type="paragraph" w:styleId="List5">
    <w:name w:val="List 5"/>
    <w:basedOn w:val="BodyText"/>
    <w:rsid w:val="00D16D96"/>
    <w:pPr>
      <w:tabs>
        <w:tab w:val="left" w:pos="1701"/>
      </w:tabs>
      <w:spacing w:before="60" w:after="60"/>
      <w:ind w:left="1701" w:hanging="340"/>
    </w:pPr>
  </w:style>
  <w:style w:type="paragraph" w:styleId="ListBullet3">
    <w:name w:val="List Bullet 3"/>
    <w:basedOn w:val="List3"/>
    <w:rsid w:val="00D16D96"/>
    <w:pPr>
      <w:numPr>
        <w:numId w:val="14"/>
      </w:numPr>
      <w:tabs>
        <w:tab w:val="clear" w:pos="1021"/>
      </w:tabs>
      <w:ind w:left="1037" w:hanging="357"/>
    </w:pPr>
  </w:style>
  <w:style w:type="paragraph" w:styleId="ListBullet4">
    <w:name w:val="List Bullet 4"/>
    <w:basedOn w:val="List4"/>
    <w:rsid w:val="00D16D96"/>
    <w:pPr>
      <w:numPr>
        <w:numId w:val="3"/>
      </w:numPr>
      <w:tabs>
        <w:tab w:val="clear" w:pos="1361"/>
      </w:tabs>
    </w:pPr>
  </w:style>
  <w:style w:type="paragraph" w:styleId="ListBullet5">
    <w:name w:val="List Bullet 5"/>
    <w:basedOn w:val="List5"/>
    <w:rsid w:val="00D16D96"/>
    <w:pPr>
      <w:numPr>
        <w:numId w:val="4"/>
      </w:numPr>
    </w:pPr>
  </w:style>
  <w:style w:type="paragraph" w:styleId="ListContinue2">
    <w:name w:val="List Continue 2"/>
    <w:basedOn w:val="List2"/>
    <w:rsid w:val="00D16D96"/>
    <w:pPr>
      <w:ind w:firstLine="0"/>
    </w:pPr>
  </w:style>
  <w:style w:type="paragraph" w:styleId="ListContinue3">
    <w:name w:val="List Continue 3"/>
    <w:basedOn w:val="List3"/>
    <w:rsid w:val="00D16D96"/>
    <w:pPr>
      <w:ind w:left="1021" w:firstLine="0"/>
    </w:pPr>
  </w:style>
  <w:style w:type="paragraph" w:styleId="ListContinue4">
    <w:name w:val="List Continue 4"/>
    <w:basedOn w:val="List4"/>
    <w:rsid w:val="00D16D96"/>
    <w:pPr>
      <w:ind w:firstLine="0"/>
    </w:pPr>
  </w:style>
  <w:style w:type="paragraph" w:styleId="ListContinue5">
    <w:name w:val="List Continue 5"/>
    <w:basedOn w:val="List5"/>
    <w:rsid w:val="00D16D96"/>
    <w:pPr>
      <w:ind w:firstLine="0"/>
    </w:pPr>
  </w:style>
  <w:style w:type="paragraph" w:styleId="ListNumber3">
    <w:name w:val="List Number 3"/>
    <w:basedOn w:val="List3"/>
    <w:rsid w:val="00D16D96"/>
    <w:pPr>
      <w:numPr>
        <w:numId w:val="5"/>
      </w:numPr>
    </w:pPr>
  </w:style>
  <w:style w:type="paragraph" w:styleId="ListNumber4">
    <w:name w:val="List Number 4"/>
    <w:basedOn w:val="List4"/>
    <w:rsid w:val="00D16D96"/>
    <w:pPr>
      <w:numPr>
        <w:numId w:val="6"/>
      </w:numPr>
    </w:pPr>
  </w:style>
  <w:style w:type="paragraph" w:styleId="ListNumber5">
    <w:name w:val="List Number 5"/>
    <w:basedOn w:val="List5"/>
    <w:rsid w:val="00D16D96"/>
    <w:pPr>
      <w:numPr>
        <w:numId w:val="7"/>
      </w:numPr>
    </w:pPr>
  </w:style>
  <w:style w:type="paragraph" w:styleId="BlockText">
    <w:name w:val="Block Text"/>
    <w:basedOn w:val="Normal"/>
    <w:rsid w:val="00D16D96"/>
    <w:pPr>
      <w:spacing w:after="120"/>
      <w:ind w:left="1440" w:right="1440"/>
    </w:pPr>
  </w:style>
  <w:style w:type="character" w:customStyle="1" w:styleId="Subscript">
    <w:name w:val="Subscript"/>
    <w:basedOn w:val="DefaultParagraphFont"/>
    <w:rsid w:val="00D16D96"/>
    <w:rPr>
      <w:sz w:val="16"/>
      <w:vertAlign w:val="subscript"/>
    </w:rPr>
  </w:style>
  <w:style w:type="character" w:customStyle="1" w:styleId="Superscript">
    <w:name w:val="Superscript"/>
    <w:basedOn w:val="DefaultParagraphFont"/>
    <w:rsid w:val="00D16D96"/>
    <w:rPr>
      <w:sz w:val="16"/>
      <w:vertAlign w:val="superscript"/>
    </w:rPr>
  </w:style>
  <w:style w:type="character" w:customStyle="1" w:styleId="Symbols">
    <w:name w:val="Symbols"/>
    <w:basedOn w:val="DefaultParagraphFont"/>
    <w:rsid w:val="00D16D96"/>
    <w:rPr>
      <w:rFonts w:ascii="Symbol" w:hAnsi="Symbol"/>
    </w:rPr>
  </w:style>
  <w:style w:type="character" w:customStyle="1" w:styleId="MenuOptions">
    <w:name w:val="Menu Options"/>
    <w:basedOn w:val="DefaultParagraphFont"/>
    <w:rsid w:val="00D16D96"/>
    <w:rPr>
      <w:rFonts w:ascii="Arial Narrow" w:hAnsi="Arial Narrow"/>
      <w:smallCaps/>
    </w:rPr>
  </w:style>
  <w:style w:type="character" w:customStyle="1" w:styleId="Buttons">
    <w:name w:val="Buttons"/>
    <w:basedOn w:val="DefaultParagraphFont"/>
    <w:rsid w:val="00D16D96"/>
    <w:rPr>
      <w:b/>
    </w:rPr>
  </w:style>
  <w:style w:type="character" w:customStyle="1" w:styleId="Underlined">
    <w:name w:val="Underlined"/>
    <w:basedOn w:val="DefaultParagraphFont"/>
    <w:rsid w:val="00D16D96"/>
    <w:rPr>
      <w:u w:val="single"/>
    </w:rPr>
  </w:style>
  <w:style w:type="paragraph" w:customStyle="1" w:styleId="TableBodyTextRight">
    <w:name w:val="Table Body Text Right"/>
    <w:basedOn w:val="TableBodyText"/>
    <w:rsid w:val="00D16D96"/>
    <w:pPr>
      <w:widowControl w:val="0"/>
      <w:autoSpaceDE w:val="0"/>
      <w:autoSpaceDN w:val="0"/>
      <w:adjustRightInd w:val="0"/>
      <w:jc w:val="right"/>
    </w:pPr>
    <w:rPr>
      <w:rFonts w:cs="Arial"/>
      <w:szCs w:val="18"/>
    </w:rPr>
  </w:style>
  <w:style w:type="paragraph" w:customStyle="1" w:styleId="CopyrightText">
    <w:name w:val="Copyright Text"/>
    <w:basedOn w:val="BodyText"/>
    <w:rsid w:val="00D16D96"/>
    <w:rPr>
      <w:sz w:val="18"/>
    </w:rPr>
  </w:style>
  <w:style w:type="paragraph" w:customStyle="1" w:styleId="BodySmallRight">
    <w:name w:val="Body Small Right"/>
    <w:basedOn w:val="BodyTextRight"/>
    <w:rsid w:val="00D16D96"/>
    <w:rPr>
      <w:sz w:val="18"/>
      <w:szCs w:val="18"/>
    </w:rPr>
  </w:style>
  <w:style w:type="paragraph" w:customStyle="1" w:styleId="MarginEdition">
    <w:name w:val="Margin Edition"/>
    <w:basedOn w:val="MarginNote"/>
    <w:rsid w:val="00D16D96"/>
    <w:pPr>
      <w:spacing w:before="0" w:after="0"/>
    </w:pPr>
    <w:rPr>
      <w:rFonts w:ascii="Times New Roman" w:hAnsi="Times New Roman"/>
      <w:color w:val="999999"/>
    </w:rPr>
  </w:style>
  <w:style w:type="paragraph" w:customStyle="1" w:styleId="Spacer">
    <w:name w:val="Spacer"/>
    <w:basedOn w:val="Normal"/>
    <w:rsid w:val="00D16D96"/>
    <w:rPr>
      <w:sz w:val="2"/>
      <w:szCs w:val="2"/>
    </w:rPr>
  </w:style>
  <w:style w:type="character" w:customStyle="1" w:styleId="Small">
    <w:name w:val="Small"/>
    <w:basedOn w:val="DefaultParagraphFont"/>
    <w:rsid w:val="00D16D96"/>
    <w:rPr>
      <w:sz w:val="16"/>
    </w:rPr>
  </w:style>
  <w:style w:type="paragraph" w:customStyle="1" w:styleId="WideTable">
    <w:name w:val="Wide Table"/>
    <w:basedOn w:val="Normal"/>
    <w:rsid w:val="00D16D96"/>
    <w:pPr>
      <w:ind w:left="-1418"/>
    </w:pPr>
    <w:rPr>
      <w:sz w:val="2"/>
      <w:szCs w:val="2"/>
    </w:rPr>
  </w:style>
  <w:style w:type="character" w:styleId="PageNumber">
    <w:name w:val="page number"/>
    <w:basedOn w:val="DefaultParagraphFont"/>
    <w:rsid w:val="00D16D96"/>
  </w:style>
  <w:style w:type="paragraph" w:styleId="Quote">
    <w:name w:val="Quote"/>
    <w:basedOn w:val="Heading1"/>
    <w:link w:val="QuoteChar"/>
    <w:qFormat/>
    <w:rsid w:val="00D16D96"/>
    <w:rPr>
      <w:b w:val="0"/>
      <w:sz w:val="72"/>
      <w:szCs w:val="72"/>
      <w:lang w:val="en-NZ"/>
    </w:rPr>
  </w:style>
  <w:style w:type="character" w:customStyle="1" w:styleId="QuoteChar">
    <w:name w:val="Quote Char"/>
    <w:basedOn w:val="DefaultParagraphFont"/>
    <w:link w:val="Quote"/>
    <w:rsid w:val="00D16D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6D96"/>
    <w:pPr>
      <w:pageBreakBefore/>
    </w:pPr>
  </w:style>
  <w:style w:type="paragraph" w:customStyle="1" w:styleId="Border">
    <w:name w:val="Border"/>
    <w:basedOn w:val="Normal"/>
    <w:qFormat/>
    <w:rsid w:val="00D16D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6D96"/>
    <w:rPr>
      <w:b/>
      <w:bCs/>
      <w:i/>
      <w:iCs/>
      <w:color w:val="auto"/>
    </w:rPr>
  </w:style>
  <w:style w:type="paragraph" w:styleId="IntenseQuote">
    <w:name w:val="Intense Quote"/>
    <w:basedOn w:val="Normal"/>
    <w:next w:val="Normal"/>
    <w:link w:val="IntenseQuoteChar"/>
    <w:uiPriority w:val="30"/>
    <w:qFormat/>
    <w:rsid w:val="00D16D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6D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6D96"/>
    <w:rPr>
      <w:smallCaps/>
      <w:color w:val="auto"/>
      <w:u w:val="single"/>
    </w:rPr>
  </w:style>
  <w:style w:type="character" w:styleId="IntenseReference">
    <w:name w:val="Intense Reference"/>
    <w:basedOn w:val="DefaultParagraphFont"/>
    <w:uiPriority w:val="32"/>
    <w:qFormat/>
    <w:rsid w:val="00D16D96"/>
    <w:rPr>
      <w:b/>
      <w:bCs/>
      <w:smallCaps/>
      <w:color w:val="auto"/>
      <w:spacing w:val="5"/>
      <w:u w:val="single"/>
    </w:rPr>
  </w:style>
  <w:style w:type="paragraph" w:customStyle="1" w:styleId="2ColumnHeading">
    <w:name w:val="2Column Heading"/>
    <w:basedOn w:val="BodyText"/>
    <w:qFormat/>
    <w:rsid w:val="00D16D96"/>
    <w:pPr>
      <w:spacing w:after="60"/>
      <w:ind w:left="-2268"/>
    </w:pPr>
    <w:rPr>
      <w:b/>
    </w:rPr>
  </w:style>
  <w:style w:type="paragraph" w:customStyle="1" w:styleId="Heading1TOC">
    <w:name w:val="Heading1 TOC"/>
    <w:basedOn w:val="Normal"/>
    <w:qFormat/>
    <w:rsid w:val="00D16D96"/>
    <w:pPr>
      <w:spacing w:before="240" w:after="120"/>
    </w:pPr>
    <w:rPr>
      <w:rFonts w:ascii="Times New Roman" w:hAnsi="Times New Roman"/>
      <w:b/>
      <w:sz w:val="32"/>
    </w:rPr>
  </w:style>
  <w:style w:type="paragraph" w:customStyle="1" w:styleId="Heading2TOC">
    <w:name w:val="Heading2 TOC"/>
    <w:basedOn w:val="Normal"/>
    <w:qFormat/>
    <w:rsid w:val="00D16D96"/>
    <w:pPr>
      <w:spacing w:before="240" w:after="60"/>
    </w:pPr>
    <w:rPr>
      <w:rFonts w:ascii="Times New Roman" w:hAnsi="Times New Roman"/>
      <w:b/>
      <w:sz w:val="28"/>
    </w:rPr>
  </w:style>
  <w:style w:type="character" w:customStyle="1" w:styleId="Underline">
    <w:name w:val="Underline"/>
    <w:basedOn w:val="DefaultParagraphFont"/>
    <w:qFormat/>
    <w:rsid w:val="00D16D96"/>
    <w:rPr>
      <w:u w:val="single"/>
    </w:rPr>
  </w:style>
  <w:style w:type="paragraph" w:styleId="BalloonText">
    <w:name w:val="Balloon Text"/>
    <w:basedOn w:val="Normal"/>
    <w:link w:val="BalloonTextChar"/>
    <w:rsid w:val="00D16D96"/>
    <w:rPr>
      <w:rFonts w:ascii="Tahoma" w:hAnsi="Tahoma" w:cs="Tahoma"/>
      <w:sz w:val="16"/>
      <w:szCs w:val="16"/>
    </w:rPr>
  </w:style>
  <w:style w:type="character" w:customStyle="1" w:styleId="BalloonTextChar">
    <w:name w:val="Balloon Text Char"/>
    <w:basedOn w:val="DefaultParagraphFont"/>
    <w:link w:val="BalloonText"/>
    <w:rsid w:val="00D16D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6D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6D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6D96"/>
    <w:rPr>
      <w:b/>
      <w:color w:val="660033"/>
      <w:spacing w:val="0"/>
    </w:rPr>
  </w:style>
  <w:style w:type="paragraph" w:customStyle="1" w:styleId="Nameditemlist">
    <w:name w:val="Named item list"/>
    <w:basedOn w:val="BodyText"/>
    <w:qFormat/>
    <w:rsid w:val="00D16D96"/>
    <w:pPr>
      <w:tabs>
        <w:tab w:val="left" w:pos="2835"/>
      </w:tabs>
      <w:ind w:left="2835" w:hanging="2835"/>
    </w:pPr>
  </w:style>
  <w:style w:type="paragraph" w:customStyle="1" w:styleId="BodyTextnopadding">
    <w:name w:val="Body Text no padding"/>
    <w:basedOn w:val="BodyText"/>
    <w:qFormat/>
    <w:rsid w:val="00D16D96"/>
    <w:pPr>
      <w:spacing w:before="0" w:after="0"/>
    </w:pPr>
  </w:style>
  <w:style w:type="paragraph" w:customStyle="1" w:styleId="BodyTextBold">
    <w:name w:val="Body Text Bold"/>
    <w:basedOn w:val="BodyText"/>
    <w:qFormat/>
    <w:rsid w:val="00D16D96"/>
    <w:rPr>
      <w:b/>
    </w:rPr>
  </w:style>
  <w:style w:type="character" w:styleId="Hyperlink">
    <w:name w:val="Hyperlink"/>
    <w:basedOn w:val="DefaultParagraphFont"/>
    <w:uiPriority w:val="99"/>
    <w:unhideWhenUsed/>
    <w:rsid w:val="006854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1355</Words>
  <Characters>8920</Characters>
  <Application>Microsoft Office Word</Application>
  <DocSecurity>0</DocSecurity>
  <Lines>270</Lines>
  <Paragraphs>174</Paragraphs>
  <ScaleCrop>false</ScaleCrop>
  <Company>Author-it Software Corporation Ltd.</Company>
  <LinksUpToDate>false</LinksUpToDate>
  <CharactersWithSpaces>10101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AURHTY002 Diagnose and repair mechanical connections of heavy vehicles and trailers over 4.5 tonnes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2025-03-01T19:31:00Z</dcterms:created>
  <dcterms:modified xsi:type="dcterms:W3CDTF">2025-03-01T19:31:00Z</dcterms:modified>
</cp:coreProperties>
</file>