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7FE" w:rsidP="00B547FE">
      <w:pPr>
        <w:pStyle w:val="Title"/>
      </w:pPr>
      <w:r>
        <w:fldChar w:fldCharType="begin"/>
      </w:r>
      <w:r>
        <w:instrText xml:space="preserve"> TITLE   \* MERGEFORMAT </w:instrText>
      </w:r>
      <w:r>
        <w:fldChar w:fldCharType="separate"/>
      </w:r>
      <w:r>
        <w:t>AURHTX003 Diagnose and repair heavy vehicle automatic transmissions</w:t>
      </w:r>
      <w:r>
        <w:fldChar w:fldCharType="end"/>
      </w:r>
    </w:p>
    <w:p w:rsidR="00B547FE" w:rsidP="00B547FE">
      <w:pPr>
        <w:pStyle w:val="Version"/>
        <w:sectPr w:rsidSect="00EC70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01A" w:rsidP="00EC701A">
      <w:pPr>
        <w:pStyle w:val="SuperHeading"/>
      </w:pPr>
      <w:r w:rsidRPr="00EC701A">
        <w:t>AURHTX003 Diagnose and repair heavy vehicle automatic transmissions</w:t>
      </w:r>
    </w:p>
    <w:p w:rsidR="00000000" w:rsidRPr="00EC701A" w:rsidP="00EC701A">
      <w:pPr>
        <w:pStyle w:val="Heading1"/>
      </w:pPr>
      <w:bookmarkStart w:id="1" w:name="O_771795"/>
      <w:bookmarkEnd w:id="1"/>
      <w:r w:rsidRPr="00EC701A">
        <w:t>Modification History</w:t>
      </w:r>
    </w:p>
    <w:tbl>
      <w:tblPr>
        <w:tblW w:w="9639" w:type="dxa"/>
        <w:tblLayout w:type="fixed"/>
        <w:tblCellMar>
          <w:left w:w="62" w:type="dxa"/>
          <w:right w:w="62" w:type="dxa"/>
        </w:tblCellMar>
        <w:tblLook w:val="0000"/>
      </w:tblPr>
      <w:tblGrid>
        <w:gridCol w:w="2835"/>
        <w:gridCol w:w="6804"/>
      </w:tblGrid>
      <w:tr w:rsidTr="00B547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1A" w:rsidP="00EC701A">
            <w:pPr>
              <w:pStyle w:val="BodyText"/>
            </w:pPr>
            <w:r w:rsidRPr="00EC701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1A">
            <w:pPr>
              <w:pStyle w:val="BodyText"/>
              <w:rPr>
                <w:lang w:val="en-NZ"/>
              </w:rPr>
            </w:pPr>
            <w:r w:rsidRPr="00EC701A">
              <w:rPr>
                <w:rStyle w:val="SpecialBold"/>
              </w:rPr>
              <w:t>Comment</w:t>
            </w:r>
          </w:p>
        </w:tc>
      </w:tr>
      <w:tr w:rsidTr="00B547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1A">
            <w:pPr>
              <w:pStyle w:val="BodyText"/>
              <w:rPr>
                <w:lang w:val="en-NZ"/>
              </w:rPr>
            </w:pPr>
            <w:r w:rsidRPr="00EC701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1A" w:rsidP="00EC701A">
            <w:pPr>
              <w:pStyle w:val="BodyText"/>
            </w:pPr>
            <w:r w:rsidRPr="00EC701A">
              <w:t>New unit of competency.</w:t>
            </w:r>
          </w:p>
        </w:tc>
      </w:tr>
    </w:tbl>
    <w:p w:rsidR="00000000" w:rsidRPr="00EC701A" w:rsidP="00EC701A">
      <w:pPr>
        <w:pStyle w:val="BodyText"/>
      </w:pPr>
    </w:p>
    <w:p w:rsidR="00000000" w:rsidRPr="00EC701A" w:rsidP="00EC701A">
      <w:pPr>
        <w:pStyle w:val="AllowPageBreak"/>
      </w:pPr>
    </w:p>
    <w:p w:rsidR="00000000" w:rsidRPr="00EC701A" w:rsidP="00EC701A">
      <w:pPr>
        <w:pStyle w:val="Heading1"/>
      </w:pPr>
      <w:bookmarkStart w:id="2" w:name="O_771796"/>
      <w:bookmarkEnd w:id="2"/>
      <w:r w:rsidRPr="00EC701A">
        <w:t>Application</w:t>
      </w:r>
    </w:p>
    <w:p w:rsidR="00000000" w:rsidRPr="00EC701A" w:rsidP="00B547FE">
      <w:pPr>
        <w:pStyle w:val="BodyText"/>
      </w:pPr>
      <w:r w:rsidRPr="00EC701A">
        <w:t>This unit desc</w:t>
      </w:r>
      <w:r w:rsidRPr="00EC701A">
        <w:t>ribes the performance outcomes required to diagnose and repair faults in the automatic transmissions of heavy vehicles.</w:t>
      </w:r>
      <w:r w:rsidRPr="00EC701A">
        <w:rPr>
          <w:rStyle w:val="SpecialBold"/>
        </w:rPr>
        <w:t xml:space="preserve"> </w:t>
      </w:r>
      <w:r w:rsidRPr="00EC701A">
        <w:t>It involves preparing for the task, selecting the correct diagnostic procedure, carrying out the diagnosis and the repair, performing po</w:t>
      </w:r>
      <w:r w:rsidRPr="00EC701A">
        <w:t>st-repair testing, and completing workplace processes and documentation.</w:t>
      </w:r>
    </w:p>
    <w:p w:rsidR="00000000" w:rsidRPr="00EC701A" w:rsidP="00B547FE">
      <w:pPr>
        <w:pStyle w:val="BodyText"/>
      </w:pPr>
      <w:r w:rsidRPr="00EC701A">
        <w:t>It applies to those working in the automotive service and repair industry. The automatic transmissions include those in agricultural machinery, heavy commercial vehicles or mobile pl</w:t>
      </w:r>
      <w:r w:rsidRPr="00EC701A">
        <w:t>ant machinery. The unit does not apply to electronic control drive management systems or power shift transmissions.</w:t>
      </w:r>
    </w:p>
    <w:p w:rsidR="00000000" w:rsidRPr="00EC701A" w:rsidP="00B547FE">
      <w:pPr>
        <w:pStyle w:val="BodyText"/>
      </w:pPr>
      <w:r w:rsidRPr="00EC701A">
        <w:t>No licensing, legislative, regulatory or certification requirements apply to this unit at the time of publication.</w:t>
      </w:r>
    </w:p>
    <w:p w:rsidR="00000000" w:rsidRPr="00EC701A" w:rsidP="00EC701A">
      <w:pPr>
        <w:pStyle w:val="Heading1"/>
      </w:pPr>
      <w:bookmarkStart w:id="3" w:name="O_771798"/>
      <w:bookmarkEnd w:id="3"/>
      <w:r w:rsidRPr="00EC701A">
        <w:t>Competency Field</w:t>
      </w:r>
    </w:p>
    <w:p w:rsidR="00000000" w:rsidRPr="00EC701A" w:rsidP="00B547FE">
      <w:pPr>
        <w:pStyle w:val="BodyText"/>
      </w:pPr>
      <w:r w:rsidRPr="00EC701A">
        <w:t>Mechanical - Heavy Vehicle</w:t>
      </w:r>
    </w:p>
    <w:p w:rsidR="00000000" w:rsidRPr="00EC701A" w:rsidP="00EC701A">
      <w:pPr>
        <w:pStyle w:val="Heading1"/>
      </w:pPr>
      <w:bookmarkStart w:id="4" w:name="O_771799"/>
      <w:bookmarkEnd w:id="4"/>
      <w:r w:rsidRPr="00EC701A">
        <w:t>Unit Sector</w:t>
      </w:r>
    </w:p>
    <w:p w:rsidR="00000000" w:rsidRPr="00EC701A" w:rsidP="00B547FE">
      <w:pPr>
        <w:pStyle w:val="BodyText"/>
      </w:pPr>
      <w:r w:rsidRPr="00EC701A">
        <w:t>Technical - Transmission</w:t>
      </w:r>
    </w:p>
    <w:p w:rsidR="00000000" w:rsidRPr="00EC701A" w:rsidP="00EC701A">
      <w:pPr>
        <w:pStyle w:val="Heading1"/>
      </w:pPr>
      <w:bookmarkStart w:id="5" w:name="O_771800"/>
      <w:bookmarkEnd w:id="5"/>
      <w:r w:rsidRPr="00EC701A">
        <w:t>Elements and Performance Criteria</w:t>
      </w:r>
    </w:p>
    <w:tbl>
      <w:tblPr>
        <w:tblW w:w="9639" w:type="dxa"/>
        <w:tblLayout w:type="fixed"/>
        <w:tblCellMar>
          <w:left w:w="62" w:type="dxa"/>
          <w:right w:w="62" w:type="dxa"/>
        </w:tblCellMar>
        <w:tblLook w:val="0000"/>
      </w:tblPr>
      <w:tblGrid>
        <w:gridCol w:w="2835"/>
        <w:gridCol w:w="6804"/>
      </w:tblGrid>
      <w:tr w:rsidTr="00EC701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BodyText"/>
            </w:pPr>
            <w:r w:rsidRPr="00EC701A">
              <w:rPr>
                <w:rStyle w:val="SpecialBold"/>
              </w:rPr>
              <w:t>Elements</w:t>
            </w:r>
          </w:p>
          <w:p w:rsidR="00000000" w:rsidRPr="00EC701A" w:rsidP="00EC701A">
            <w:pPr>
              <w:pStyle w:val="BodyText"/>
            </w:pPr>
            <w:r w:rsidRPr="00EC701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BodyText"/>
            </w:pPr>
            <w:r w:rsidRPr="00EC701A">
              <w:rPr>
                <w:rStyle w:val="SpecialBold"/>
              </w:rPr>
              <w:t>Performance Criteria</w:t>
            </w:r>
          </w:p>
          <w:p w:rsidR="00000000" w:rsidP="00EC701A">
            <w:pPr>
              <w:pStyle w:val="BodyText"/>
              <w:rPr>
                <w:lang w:val="en-NZ"/>
              </w:rPr>
            </w:pPr>
            <w:r w:rsidRPr="00EC701A">
              <w:t>Performance criteria describe the p</w:t>
            </w:r>
            <w:r w:rsidRPr="00EC701A">
              <w:t>erformance needed to demonstrate achievement of the element. Where bold and italicised text is used, further information is detailed in the range of conditions section.</w:t>
            </w:r>
          </w:p>
        </w:tc>
      </w:tr>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List"/>
              <w:rPr>
                <w:lang w:val="en-NZ"/>
              </w:rPr>
            </w:pPr>
            <w:r w:rsidRPr="00EC701A">
              <w:t>1.</w:t>
            </w:r>
            <w:r w:rsidRPr="00EC701A">
              <w:tab/>
              <w:t>Prepare to diagnose and repair heavy vehicle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List"/>
            </w:pPr>
            <w:r w:rsidRPr="00EC701A">
              <w:t>1.1</w:t>
            </w:r>
            <w:r w:rsidRPr="00EC701A">
              <w:tab/>
              <w:t>Job require</w:t>
            </w:r>
            <w:r w:rsidRPr="00EC701A">
              <w:t>ments are determined from workplace instructions</w:t>
            </w:r>
          </w:p>
          <w:p w:rsidR="00000000" w:rsidRPr="00EC701A" w:rsidP="00EC701A">
            <w:pPr>
              <w:pStyle w:val="List"/>
            </w:pPr>
            <w:r w:rsidRPr="00EC701A">
              <w:t>1.2</w:t>
            </w:r>
            <w:r w:rsidRPr="00EC701A">
              <w:tab/>
              <w:t>Diagnostic information is sourced and interpreted</w:t>
            </w:r>
          </w:p>
          <w:p w:rsidR="00000000" w:rsidRPr="00EC701A" w:rsidP="00EC701A">
            <w:pPr>
              <w:pStyle w:val="List"/>
            </w:pPr>
            <w:r w:rsidRPr="00EC701A">
              <w:t>1.3</w:t>
            </w:r>
            <w:r w:rsidRPr="00EC701A">
              <w:tab/>
              <w:t>Diagnostic options are analysed and those most appropriate to the circumstances are selected</w:t>
            </w:r>
          </w:p>
          <w:p w:rsidR="00000000" w:rsidRPr="00EC701A" w:rsidP="00EC701A">
            <w:pPr>
              <w:pStyle w:val="List"/>
            </w:pPr>
            <w:r w:rsidRPr="00EC701A">
              <w:t>1.4</w:t>
            </w:r>
            <w:r w:rsidRPr="00EC701A">
              <w:tab/>
              <w:t xml:space="preserve">Hazards associated with the work are identified and </w:t>
            </w:r>
            <w:r w:rsidRPr="00EC701A">
              <w:t>risks are managed</w:t>
            </w:r>
          </w:p>
          <w:p w:rsidR="00000000" w:rsidP="00EC701A">
            <w:pPr>
              <w:pStyle w:val="List"/>
              <w:rPr>
                <w:lang w:val="en-NZ"/>
              </w:rPr>
            </w:pPr>
            <w:r w:rsidRPr="00EC701A">
              <w:t>1.5</w:t>
            </w:r>
            <w:r w:rsidRPr="00EC701A">
              <w:tab/>
              <w:t>Diagnostic tools and equipment are selected and checked for serviceability</w:t>
            </w:r>
          </w:p>
        </w:tc>
      </w:tr>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List"/>
              <w:rPr>
                <w:lang w:val="en-NZ"/>
              </w:rPr>
            </w:pPr>
            <w:r w:rsidRPr="00EC701A">
              <w:t>2.</w:t>
            </w:r>
            <w:r w:rsidRPr="00EC701A">
              <w:tab/>
              <w:t>Diagnose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List"/>
            </w:pPr>
            <w:r w:rsidRPr="00EC701A">
              <w:t>2.1</w:t>
            </w:r>
            <w:r w:rsidRPr="00EC701A">
              <w:tab/>
              <w:t xml:space="preserve">Diagnostic tests are carried out according to manufacturer specifications, workplace procedures, and environmental and </w:t>
            </w:r>
            <w:r w:rsidRPr="00EC701A">
              <w:rPr>
                <w:rStyle w:val="BoldandItalics"/>
              </w:rPr>
              <w:t>safety requirements</w:t>
            </w:r>
          </w:p>
          <w:p w:rsidR="00000000" w:rsidRPr="00EC701A" w:rsidP="00EC701A">
            <w:pPr>
              <w:pStyle w:val="List"/>
            </w:pPr>
            <w:r w:rsidRPr="00EC701A">
              <w:t>2.2</w:t>
            </w:r>
            <w:r w:rsidRPr="00EC701A">
              <w:tab/>
              <w:t>Faults are identified from diagnostic test results and causes of faults are determined</w:t>
            </w:r>
          </w:p>
          <w:p w:rsidR="00000000" w:rsidP="00EC701A">
            <w:pPr>
              <w:pStyle w:val="List"/>
              <w:rPr>
                <w:lang w:val="en-NZ"/>
              </w:rPr>
            </w:pPr>
            <w:r w:rsidRPr="00EC701A">
              <w:t>2.3</w:t>
            </w:r>
            <w:r w:rsidRPr="00EC701A">
              <w:tab/>
              <w:t>Diagnosis findings, including recommendations for necessary repairs or adjustments, are reported according to workplace procedures</w:t>
            </w:r>
          </w:p>
        </w:tc>
      </w:tr>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List"/>
              <w:rPr>
                <w:lang w:val="en-NZ"/>
              </w:rPr>
            </w:pPr>
            <w:r w:rsidRPr="00EC701A">
              <w:t>3.</w:t>
            </w:r>
            <w:r w:rsidRPr="00EC701A">
              <w:tab/>
              <w:t>Repair</w:t>
            </w:r>
            <w:r w:rsidRPr="00EC701A">
              <w:t xml:space="preserv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List"/>
            </w:pPr>
            <w:r w:rsidRPr="00EC701A">
              <w:t>3.1</w:t>
            </w:r>
            <w:r w:rsidRPr="00EC701A">
              <w:tab/>
              <w:t>Repair information is sourced and interpreted</w:t>
            </w:r>
          </w:p>
          <w:p w:rsidR="00000000" w:rsidRPr="00EC701A" w:rsidP="00EC701A">
            <w:pPr>
              <w:pStyle w:val="List"/>
            </w:pPr>
            <w:r w:rsidRPr="00EC701A">
              <w:t>3.2</w:t>
            </w:r>
            <w:r w:rsidRPr="00EC701A">
              <w:tab/>
              <w:t>Repair options are analysed and those most appropriate to the circumstances are selected</w:t>
            </w:r>
          </w:p>
          <w:p w:rsidR="00000000" w:rsidRPr="00EC701A" w:rsidP="00EC701A">
            <w:pPr>
              <w:pStyle w:val="List"/>
            </w:pPr>
            <w:r w:rsidRPr="00EC701A">
              <w:t>3.3</w:t>
            </w:r>
            <w:r w:rsidRPr="00EC701A">
              <w:tab/>
              <w:t>Repair tools, equipment and materials are selected and checked according to manufactu</w:t>
            </w:r>
            <w:r w:rsidRPr="00EC701A">
              <w:t>rer procedures</w:t>
            </w:r>
          </w:p>
          <w:p w:rsidR="00000000" w:rsidRPr="00EC701A" w:rsidP="00EC701A">
            <w:pPr>
              <w:pStyle w:val="List"/>
            </w:pPr>
            <w:r w:rsidRPr="00EC701A">
              <w:t>3.4</w:t>
            </w:r>
            <w:r w:rsidRPr="00EC701A">
              <w:tab/>
              <w:t xml:space="preserve">Repairs and component replacements and adjustments are carried out according to manufacturer specifications, workplace procedures, and safety and </w:t>
            </w:r>
            <w:r w:rsidRPr="00EC701A">
              <w:rPr>
                <w:rStyle w:val="BoldandItalics"/>
              </w:rPr>
              <w:t>environmental requirements</w:t>
            </w:r>
            <w:r w:rsidRPr="00EC701A">
              <w:t>, and without causing damage to components or systems</w:t>
            </w:r>
          </w:p>
          <w:p w:rsidR="00000000" w:rsidP="00EC701A">
            <w:pPr>
              <w:pStyle w:val="List"/>
              <w:rPr>
                <w:lang w:val="en-NZ"/>
              </w:rPr>
            </w:pPr>
            <w:r w:rsidRPr="00EC701A">
              <w:t>3.5</w:t>
            </w:r>
            <w:r w:rsidRPr="00EC701A">
              <w:tab/>
              <w:t>Post-re</w:t>
            </w:r>
            <w:r w:rsidRPr="00EC701A">
              <w:t>pair testing is carried out according to workplace procedures to confirm fault rectification, and any further problems detected as having been introduced during the repair process are rectified</w:t>
            </w:r>
          </w:p>
        </w:tc>
      </w:tr>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List"/>
              <w:rPr>
                <w:lang w:val="en-NZ"/>
              </w:rPr>
            </w:pPr>
            <w:r w:rsidRPr="00EC701A">
              <w:t>4.</w:t>
            </w:r>
            <w:r w:rsidRPr="00EC701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List"/>
            </w:pPr>
            <w:r w:rsidRPr="00EC701A">
              <w:t>4.1</w:t>
            </w:r>
            <w:r w:rsidRPr="00EC701A">
              <w:tab/>
              <w:t>Final inspection is made to en</w:t>
            </w:r>
            <w:r w:rsidRPr="00EC701A">
              <w:t>sure work is to workplace expectations and vehicle or transmission is presented ready for use</w:t>
            </w:r>
          </w:p>
          <w:p w:rsidR="00000000" w:rsidRPr="00EC701A" w:rsidP="00EC701A">
            <w:pPr>
              <w:pStyle w:val="List"/>
            </w:pPr>
            <w:r w:rsidRPr="00EC701A">
              <w:t>4.2</w:t>
            </w:r>
            <w:r w:rsidRPr="00EC701A">
              <w:tab/>
              <w:t>Work area is cleaned, waste and non-recyclable materials are disposed of, and recyclable material is collected</w:t>
            </w:r>
          </w:p>
          <w:p w:rsidR="00000000" w:rsidRPr="00EC701A" w:rsidP="00EC701A">
            <w:pPr>
              <w:pStyle w:val="List"/>
            </w:pPr>
            <w:r w:rsidRPr="00EC701A">
              <w:t>4.3</w:t>
            </w:r>
            <w:r w:rsidRPr="00EC701A">
              <w:tab/>
              <w:t xml:space="preserve">Tools and equipment are checked and stored </w:t>
            </w:r>
            <w:r w:rsidRPr="00EC701A">
              <w:t>according to workplace procedures</w:t>
            </w:r>
          </w:p>
          <w:p w:rsidR="00000000" w:rsidRPr="00EC701A" w:rsidP="00EC701A">
            <w:pPr>
              <w:pStyle w:val="List"/>
            </w:pPr>
            <w:r w:rsidRPr="00EC701A">
              <w:t>4.5</w:t>
            </w:r>
            <w:r w:rsidRPr="00EC701A">
              <w:tab/>
              <w:t xml:space="preserve">Workplace documentation is processed according to workplace </w:t>
            </w:r>
            <w:r w:rsidRPr="00EC701A">
              <w:t>procedures</w:t>
            </w:r>
          </w:p>
        </w:tc>
      </w:tr>
    </w:tbl>
    <w:p w:rsidR="00000000" w:rsidRPr="00EC701A" w:rsidP="00EC701A">
      <w:pPr>
        <w:pStyle w:val="BodyText"/>
      </w:pPr>
    </w:p>
    <w:p w:rsidR="00000000" w:rsidRPr="00EC701A" w:rsidP="00EC701A">
      <w:pPr>
        <w:pStyle w:val="AllowPageBreak"/>
      </w:pPr>
    </w:p>
    <w:p w:rsidR="00000000" w:rsidRPr="00EC701A" w:rsidP="00EC701A">
      <w:pPr>
        <w:pStyle w:val="Heading1"/>
      </w:pPr>
      <w:bookmarkStart w:id="6" w:name="O_771801"/>
      <w:bookmarkEnd w:id="6"/>
      <w:r w:rsidRPr="00EC701A">
        <w:t>Foundation Skills</w:t>
      </w:r>
    </w:p>
    <w:p w:rsidR="00000000" w:rsidRPr="00EC701A" w:rsidP="00B547FE">
      <w:pPr>
        <w:pStyle w:val="BodyText"/>
      </w:pPr>
      <w:r w:rsidRPr="00EC701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C701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BodyText"/>
            </w:pPr>
            <w:r w:rsidRPr="00EC701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BodyText"/>
              <w:rPr>
                <w:lang w:val="en-NZ"/>
              </w:rPr>
            </w:pPr>
            <w:r w:rsidRPr="00EC701A">
              <w:rPr>
                <w:rStyle w:val="SpecialBold"/>
              </w:rPr>
              <w:t>Description</w:t>
            </w:r>
          </w:p>
        </w:tc>
      </w:tr>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BodyText"/>
              <w:rPr>
                <w:lang w:val="en-NZ"/>
              </w:rPr>
            </w:pPr>
            <w:r w:rsidRPr="00EC701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ListBullet"/>
              <w:rPr>
                <w:lang w:val="en-NZ"/>
              </w:rPr>
            </w:pPr>
            <w:r w:rsidRPr="00EC701A">
              <w:t>locate appropriate sources of information efficien</w:t>
            </w:r>
            <w:r w:rsidRPr="00EC701A">
              <w:t>tly.</w:t>
            </w:r>
          </w:p>
        </w:tc>
      </w:tr>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BodyText"/>
              <w:rPr>
                <w:lang w:val="en-NZ"/>
              </w:rPr>
            </w:pPr>
            <w:r w:rsidRPr="00EC701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ListBullet"/>
            </w:pPr>
            <w:r w:rsidRPr="00EC701A">
              <w:t>interpret information from manufacturer and workshop literature when seeking automatic transmission system specifications and procedures</w:t>
            </w:r>
          </w:p>
          <w:p w:rsidR="00000000" w:rsidP="00EC701A">
            <w:pPr>
              <w:pStyle w:val="ListBullet"/>
              <w:rPr>
                <w:lang w:val="en-NZ"/>
              </w:rPr>
            </w:pPr>
            <w:r w:rsidRPr="00EC701A">
              <w:t>interpret automatic transmission hydraulic and electrical circuit diagrams.</w:t>
            </w:r>
          </w:p>
        </w:tc>
      </w:tr>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BodyText"/>
              <w:rPr>
                <w:lang w:val="en-NZ"/>
              </w:rPr>
            </w:pPr>
            <w:r w:rsidRPr="00EC701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ListBullet"/>
              <w:rPr>
                <w:lang w:val="en-NZ"/>
              </w:rPr>
            </w:pPr>
            <w:r w:rsidRPr="00EC701A">
              <w:t>legibly and accurately fill out workplace documentation when reporting diagnostic findings, making repair recommendations, and recording parts and material used.</w:t>
            </w:r>
          </w:p>
        </w:tc>
      </w:tr>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BodyText"/>
              <w:rPr>
                <w:lang w:val="en-NZ"/>
              </w:rPr>
            </w:pPr>
            <w:r w:rsidRPr="00EC701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ListBullet"/>
            </w:pPr>
            <w:r w:rsidRPr="00EC701A">
              <w:t>clarify instructions</w:t>
            </w:r>
          </w:p>
          <w:p w:rsidR="00000000" w:rsidP="00EC701A">
            <w:pPr>
              <w:pStyle w:val="ListBullet"/>
              <w:rPr>
                <w:lang w:val="en-NZ"/>
              </w:rPr>
            </w:pPr>
            <w:r w:rsidRPr="00EC701A">
              <w:t>report diagnostic fin</w:t>
            </w:r>
            <w:r w:rsidRPr="00EC701A">
              <w:t>dings and make repair recommendations.</w:t>
            </w:r>
          </w:p>
        </w:tc>
      </w:tr>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BodyText"/>
              <w:rPr>
                <w:lang w:val="en-NZ"/>
              </w:rPr>
            </w:pPr>
            <w:r w:rsidRPr="00EC701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ListBullet"/>
            </w:pPr>
            <w:r w:rsidRPr="00EC701A">
              <w:t xml:space="preserve">measure transmission system components and use basic mathematical operations, including addition, subtraction, multiplication and division, to calculate distances, tolerances and deviations from </w:t>
            </w:r>
            <w:r w:rsidRPr="00EC701A">
              <w:t>manufacturer specifications</w:t>
            </w:r>
          </w:p>
          <w:p w:rsidR="00000000" w:rsidRPr="00EC701A" w:rsidP="00EC701A">
            <w:pPr>
              <w:pStyle w:val="ListBullet"/>
            </w:pPr>
            <w:r w:rsidRPr="00EC701A">
              <w:t>calculate gear ratios and torque reduction and multiplication</w:t>
            </w:r>
          </w:p>
          <w:p w:rsidR="00000000" w:rsidP="00EC701A">
            <w:pPr>
              <w:pStyle w:val="ListBullet"/>
              <w:rPr>
                <w:lang w:val="en-NZ"/>
              </w:rPr>
            </w:pPr>
            <w:r w:rsidRPr="00EC701A">
              <w:t>interpret hydraulic and electrical test equipment scales.</w:t>
            </w:r>
          </w:p>
        </w:tc>
      </w:tr>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BodyText"/>
              <w:rPr>
                <w:lang w:val="en-NZ"/>
              </w:rPr>
            </w:pPr>
            <w:r w:rsidRPr="00EC701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ListBullet"/>
              <w:rPr>
                <w:lang w:val="en-NZ"/>
              </w:rPr>
            </w:pPr>
            <w:r w:rsidRPr="00EC701A">
              <w:t>plan own work requirements and prioritise actions to achieve required outcomes and ensure tasks are completed within workplace timeframes.</w:t>
            </w:r>
          </w:p>
        </w:tc>
      </w:tr>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BodyText"/>
              <w:rPr>
                <w:lang w:val="en-NZ"/>
              </w:rPr>
            </w:pPr>
            <w:r w:rsidRPr="00EC701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ListBullet"/>
            </w:pPr>
            <w:r w:rsidRPr="00EC701A">
              <w:t>use precision measuring equipment, such as micrometers and vernier calipers</w:t>
            </w:r>
          </w:p>
          <w:p w:rsidR="00000000" w:rsidRPr="00EC701A" w:rsidP="00EC701A">
            <w:pPr>
              <w:pStyle w:val="ListBullet"/>
            </w:pPr>
            <w:r w:rsidRPr="00EC701A">
              <w:t>use test and diag</w:t>
            </w:r>
            <w:r w:rsidRPr="00EC701A">
              <w:t>nostic equipment, such as electronic test equipment and pressure gauges.</w:t>
            </w:r>
          </w:p>
        </w:tc>
      </w:tr>
    </w:tbl>
    <w:p w:rsidR="00000000" w:rsidRPr="00EC701A" w:rsidP="00EC701A">
      <w:pPr>
        <w:pStyle w:val="BodyText"/>
      </w:pPr>
    </w:p>
    <w:p w:rsidR="00000000" w:rsidRPr="00EC701A" w:rsidP="00EC701A">
      <w:pPr>
        <w:pStyle w:val="AllowPageBreak"/>
      </w:pPr>
    </w:p>
    <w:p w:rsidR="00000000" w:rsidRPr="00EC701A" w:rsidP="00EC701A">
      <w:pPr>
        <w:pStyle w:val="Heading1"/>
      </w:pPr>
      <w:bookmarkStart w:id="7" w:name="O_771802"/>
      <w:bookmarkEnd w:id="7"/>
      <w:r w:rsidRPr="00EC701A">
        <w:t>Range of Conditions</w:t>
      </w:r>
    </w:p>
    <w:p w:rsidR="00000000" w:rsidRPr="00EC701A" w:rsidP="00B547FE">
      <w:pPr>
        <w:pStyle w:val="BodyText"/>
      </w:pPr>
      <w:r w:rsidRPr="00EC701A">
        <w:t>This section specifies work environments and conditions that may affect performance. Essential operating conditions that may be present (depending on the work situation, needs of the candidate, accessibility of the item, and local industry and regional con</w:t>
      </w:r>
      <w:r w:rsidRPr="00EC701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BodyText"/>
              <w:rPr>
                <w:lang w:val="en-NZ"/>
              </w:rPr>
            </w:pPr>
            <w:r w:rsidRPr="00EC701A">
              <w:rPr>
                <w:rStyle w:val="BoldandItalics"/>
              </w:rPr>
              <w:t>Safety requirements</w:t>
            </w:r>
            <w:r w:rsidRPr="00EC701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ListBullet"/>
            </w:pPr>
            <w:r w:rsidRPr="00EC701A">
              <w:t>work health and safety (WHS) and occupational health and safety (OHS) requirements, including procedures for:</w:t>
            </w:r>
          </w:p>
          <w:p w:rsidR="00000000" w:rsidRPr="00EC701A" w:rsidP="00EC701A">
            <w:pPr>
              <w:pStyle w:val="ListBullet2"/>
            </w:pPr>
            <w:r w:rsidRPr="00EC701A">
              <w:t>using t</w:t>
            </w:r>
            <w:r w:rsidRPr="00EC701A">
              <w:t>ransmission lifting and supporting equipment</w:t>
            </w:r>
          </w:p>
          <w:p w:rsidR="00000000" w:rsidP="00EC701A">
            <w:pPr>
              <w:pStyle w:val="ListBullet2"/>
              <w:rPr>
                <w:lang w:val="en-NZ"/>
              </w:rPr>
            </w:pPr>
            <w:r w:rsidRPr="00EC701A">
              <w:t>isolating and stabilising vehicles.</w:t>
            </w:r>
          </w:p>
        </w:tc>
      </w:tr>
      <w:tr w:rsidTr="00EC70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701A">
            <w:pPr>
              <w:pStyle w:val="BodyText"/>
              <w:rPr>
                <w:lang w:val="en-NZ"/>
              </w:rPr>
            </w:pPr>
            <w:r w:rsidRPr="00EC701A">
              <w:rPr>
                <w:rStyle w:val="BoldandItalics"/>
              </w:rPr>
              <w:t>Environmental requirements</w:t>
            </w:r>
            <w:r w:rsidRPr="00EC701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701A" w:rsidP="00EC701A">
            <w:pPr>
              <w:pStyle w:val="ListBullet"/>
            </w:pPr>
            <w:r w:rsidRPr="00EC701A">
              <w:t>procedures for trapping, storing and disposing of oils and fluids released from automatic transmissions.</w:t>
            </w:r>
          </w:p>
        </w:tc>
      </w:tr>
    </w:tbl>
    <w:p w:rsidR="00000000" w:rsidRPr="00EC701A" w:rsidP="00EC701A">
      <w:pPr>
        <w:pStyle w:val="BodyText"/>
      </w:pPr>
    </w:p>
    <w:p w:rsidR="00000000" w:rsidRPr="00EC701A" w:rsidP="00EC701A">
      <w:pPr>
        <w:pStyle w:val="AllowPageBreak"/>
      </w:pPr>
    </w:p>
    <w:p w:rsidR="00000000" w:rsidRPr="00EC701A" w:rsidP="00EC701A">
      <w:pPr>
        <w:pStyle w:val="Heading1"/>
      </w:pPr>
      <w:bookmarkStart w:id="8" w:name="O_771803"/>
      <w:bookmarkEnd w:id="8"/>
      <w:r w:rsidRPr="00EC701A">
        <w:t>Unit Mapping Information</w:t>
      </w:r>
    </w:p>
    <w:p w:rsidR="00000000" w:rsidRPr="00EC701A" w:rsidP="00B547FE">
      <w:pPr>
        <w:pStyle w:val="BodyText"/>
      </w:pPr>
      <w:r w:rsidRPr="00EC701A">
        <w:t>Equivalent to AURHTX3003 Repair transmissions - automatic (heavy vehicle)</w:t>
      </w:r>
    </w:p>
    <w:p w:rsidR="00000000" w:rsidRPr="00EC701A" w:rsidP="00EC701A">
      <w:pPr>
        <w:pStyle w:val="Heading1"/>
      </w:pPr>
      <w:bookmarkStart w:id="9" w:name="O_771810"/>
      <w:bookmarkEnd w:id="9"/>
      <w:r w:rsidRPr="00EC701A">
        <w:t>Links</w:t>
      </w:r>
    </w:p>
    <w:p w:rsidR="00000000" w:rsidRPr="00EC701A" w:rsidP="00B547FE">
      <w:pPr>
        <w:pStyle w:val="BodyText"/>
      </w:pPr>
      <w:r w:rsidRPr="00EC701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B47F0">
        <w:rPr>
          <w:rStyle w:val="Hyperlink"/>
        </w:rPr>
        <w:t>https://vetnet.gov.au/Pages/TrainingDocs.aspx?q=b4278d82-d487-4070-a8c4-78045ec695b1</w:t>
      </w:r>
      <w:r>
        <w:fldChar w:fldCharType="end"/>
      </w:r>
    </w:p>
    <w:p w:rsidR="00000000" w:rsidRPr="00EC701A" w:rsidP="00B547FE">
      <w:pPr>
        <w:pStyle w:val="BodyText"/>
        <w:sectPr w:rsidSect="00EC701A">
          <w:headerReference w:type="default" r:id="rId10"/>
          <w:footerReference w:type="default" r:id="rId11"/>
          <w:pgSz w:w="11908" w:h="16833"/>
          <w:pgMar w:top="1702" w:right="1418" w:bottom="1702" w:left="1418" w:header="992" w:footer="992" w:gutter="0"/>
          <w:cols w:space="720"/>
          <w:noEndnote/>
          <w:docGrid w:linePitch="299"/>
        </w:sectPr>
      </w:pPr>
    </w:p>
    <w:p w:rsidR="00000000" w:rsidRPr="00EC701A" w:rsidP="00EC701A">
      <w:pPr>
        <w:pStyle w:val="SuperHeading"/>
      </w:pPr>
      <w:r w:rsidRPr="00EC701A">
        <w:t>Assessment Requirements for AURHTX003 Diagnose and repair heavy vehicle automatic transmissions</w:t>
      </w:r>
    </w:p>
    <w:p w:rsidR="00000000" w:rsidRPr="00EC701A" w:rsidP="00EC701A">
      <w:pPr>
        <w:pStyle w:val="Heading1"/>
      </w:pPr>
      <w:bookmarkStart w:id="10" w:name="O_771805"/>
      <w:bookmarkEnd w:id="10"/>
      <w:r w:rsidRPr="00EC701A">
        <w:t>Modification History</w:t>
      </w:r>
    </w:p>
    <w:tbl>
      <w:tblPr>
        <w:tblW w:w="9639" w:type="dxa"/>
        <w:tblLayout w:type="fixed"/>
        <w:tblCellMar>
          <w:left w:w="62" w:type="dxa"/>
          <w:right w:w="62" w:type="dxa"/>
        </w:tblCellMar>
        <w:tblLook w:val="0000"/>
      </w:tblPr>
      <w:tblGrid>
        <w:gridCol w:w="2835"/>
        <w:gridCol w:w="6804"/>
      </w:tblGrid>
      <w:tr w:rsidTr="00B547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1A" w:rsidP="00EC701A">
            <w:pPr>
              <w:pStyle w:val="BodyText"/>
            </w:pPr>
            <w:r w:rsidRPr="00EC701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1A">
            <w:pPr>
              <w:pStyle w:val="BodyText"/>
              <w:rPr>
                <w:lang w:val="en-NZ"/>
              </w:rPr>
            </w:pPr>
            <w:r w:rsidRPr="00EC701A">
              <w:rPr>
                <w:rStyle w:val="SpecialBold"/>
              </w:rPr>
              <w:t>Comment</w:t>
            </w:r>
          </w:p>
        </w:tc>
      </w:tr>
      <w:tr w:rsidTr="00B547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1A">
            <w:pPr>
              <w:pStyle w:val="BodyText"/>
              <w:rPr>
                <w:lang w:val="en-NZ"/>
              </w:rPr>
            </w:pPr>
            <w:r w:rsidRPr="00EC701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1A" w:rsidP="00EC701A">
            <w:pPr>
              <w:pStyle w:val="BodyText"/>
            </w:pPr>
            <w:r w:rsidRPr="00EC701A">
              <w:t>New unit of competency.</w:t>
            </w:r>
          </w:p>
        </w:tc>
      </w:tr>
    </w:tbl>
    <w:p w:rsidR="00000000" w:rsidRPr="00EC701A" w:rsidP="00EC701A">
      <w:pPr>
        <w:pStyle w:val="BodyText"/>
      </w:pPr>
    </w:p>
    <w:p w:rsidR="00000000" w:rsidRPr="00EC701A" w:rsidP="00EC701A">
      <w:pPr>
        <w:pStyle w:val="AllowPageBreak"/>
      </w:pPr>
    </w:p>
    <w:p w:rsidR="00000000" w:rsidRPr="00EC701A" w:rsidP="00EC701A">
      <w:pPr>
        <w:pStyle w:val="Heading1"/>
      </w:pPr>
      <w:bookmarkStart w:id="11" w:name="O_771806"/>
      <w:bookmarkEnd w:id="11"/>
      <w:r w:rsidRPr="00EC701A">
        <w:t>Performance Evidence</w:t>
      </w:r>
    </w:p>
    <w:p w:rsidR="00000000" w:rsidRPr="00EC701A" w:rsidP="00B547FE">
      <w:pPr>
        <w:pStyle w:val="BodyText"/>
      </w:pPr>
      <w:r w:rsidRPr="00EC701A">
        <w:t>Before competency can be determined, individuals must demonstrate they can perform the following according to the standards defined in this unit’s elements, performance criteria, range of conditions and foundation skills:</w:t>
      </w:r>
    </w:p>
    <w:p w:rsidR="00000000" w:rsidRPr="00EC701A" w:rsidP="00EC701A">
      <w:pPr>
        <w:pStyle w:val="ListBullet"/>
      </w:pPr>
      <w:r w:rsidRPr="00EC701A">
        <w:t>disa</w:t>
      </w:r>
      <w:r w:rsidRPr="00EC701A">
        <w:t>ssemble and reassemble one heavy vehicle automatic transmission</w:t>
      </w:r>
    </w:p>
    <w:p w:rsidR="00000000" w:rsidRPr="00EC701A" w:rsidP="00EC701A">
      <w:pPr>
        <w:pStyle w:val="ListBullet"/>
      </w:pPr>
      <w:r w:rsidRPr="00EC701A">
        <w:t>diagnose and repair a fault in two of the following components of a heavy vehicle automatic transmission:</w:t>
      </w:r>
    </w:p>
    <w:p w:rsidR="00000000" w:rsidRPr="00EC701A" w:rsidP="00EC701A">
      <w:pPr>
        <w:pStyle w:val="ListBullet2"/>
      </w:pPr>
      <w:r w:rsidRPr="00EC701A">
        <w:t>torque converter</w:t>
      </w:r>
    </w:p>
    <w:p w:rsidR="00000000" w:rsidRPr="00EC701A" w:rsidP="00EC701A">
      <w:pPr>
        <w:pStyle w:val="ListBullet2"/>
      </w:pPr>
      <w:r w:rsidRPr="00EC701A">
        <w:t>transmission oil pump</w:t>
      </w:r>
    </w:p>
    <w:p w:rsidR="00000000" w:rsidRPr="00EC701A" w:rsidP="00EC701A">
      <w:pPr>
        <w:pStyle w:val="ListBullet2"/>
      </w:pPr>
      <w:r w:rsidRPr="00EC701A">
        <w:t>front pump seal</w:t>
      </w:r>
    </w:p>
    <w:p w:rsidR="00000000" w:rsidRPr="00EC701A" w:rsidP="00EC701A">
      <w:pPr>
        <w:pStyle w:val="ListBullet2"/>
      </w:pPr>
      <w:r w:rsidRPr="00EC701A">
        <w:t>valve body</w:t>
      </w:r>
    </w:p>
    <w:p w:rsidR="00000000" w:rsidRPr="00EC701A" w:rsidP="00EC701A">
      <w:pPr>
        <w:pStyle w:val="ListBullet2"/>
      </w:pPr>
      <w:r w:rsidRPr="00EC701A">
        <w:t>shift or pressure solenoid</w:t>
      </w:r>
    </w:p>
    <w:p w:rsidR="00000000" w:rsidRPr="00EC701A" w:rsidP="00EC701A">
      <w:pPr>
        <w:pStyle w:val="ListBullet2"/>
      </w:pPr>
      <w:r w:rsidRPr="00EC701A">
        <w:t>clutch pack</w:t>
      </w:r>
    </w:p>
    <w:p w:rsidR="00000000" w:rsidRPr="00EC701A" w:rsidP="00EC701A">
      <w:pPr>
        <w:pStyle w:val="ListBullet2"/>
      </w:pPr>
      <w:r w:rsidRPr="00EC701A">
        <w:t>one-way clutch</w:t>
      </w:r>
    </w:p>
    <w:p w:rsidR="00000000" w:rsidRPr="00EC701A" w:rsidP="00EC701A">
      <w:pPr>
        <w:pStyle w:val="ListBullet2"/>
      </w:pPr>
      <w:r w:rsidRPr="00EC701A">
        <w:t>planetary gear set</w:t>
      </w:r>
    </w:p>
    <w:p w:rsidR="00000000" w:rsidRPr="00EC701A" w:rsidP="00EC701A">
      <w:pPr>
        <w:pStyle w:val="ListBullet2"/>
      </w:pPr>
      <w:r w:rsidRPr="00EC701A">
        <w:t>internal bearings or thrust washers</w:t>
      </w:r>
    </w:p>
    <w:p w:rsidR="00000000" w:rsidRPr="00EC701A" w:rsidP="00EC701A">
      <w:pPr>
        <w:pStyle w:val="ListBullet2"/>
      </w:pPr>
      <w:r w:rsidRPr="00EC701A">
        <w:t>gasket and seal leaks</w:t>
      </w:r>
    </w:p>
    <w:p w:rsidR="00000000" w:rsidRPr="00EC701A" w:rsidP="00EC701A">
      <w:pPr>
        <w:pStyle w:val="ListBullet2"/>
      </w:pPr>
      <w:r w:rsidRPr="00EC701A">
        <w:t>governor</w:t>
      </w:r>
    </w:p>
    <w:p w:rsidR="00000000" w:rsidRPr="00EC701A" w:rsidP="00EC701A">
      <w:pPr>
        <w:pStyle w:val="ListBullet2"/>
      </w:pPr>
      <w:r w:rsidRPr="00EC701A">
        <w:t>sensors</w:t>
      </w:r>
    </w:p>
    <w:p w:rsidR="00000000" w:rsidRPr="00EC701A" w:rsidP="00EC701A">
      <w:pPr>
        <w:pStyle w:val="ListBullet2"/>
      </w:pPr>
      <w:r w:rsidRPr="00EC701A">
        <w:t xml:space="preserve">heat exchanger </w:t>
      </w:r>
    </w:p>
    <w:p w:rsidR="00000000" w:rsidRPr="00EC701A" w:rsidP="00EC701A">
      <w:pPr>
        <w:pStyle w:val="ListBullet"/>
      </w:pPr>
      <w:r w:rsidRPr="00EC701A">
        <w:t>remove, refit or replace a heavy vehicle automatic transmission.</w:t>
      </w:r>
    </w:p>
    <w:p w:rsidR="00000000" w:rsidRPr="00EC701A" w:rsidP="00EC701A">
      <w:pPr>
        <w:pStyle w:val="AllowPageBreak"/>
      </w:pPr>
    </w:p>
    <w:p w:rsidR="00000000" w:rsidRPr="00EC701A" w:rsidP="00EC701A">
      <w:pPr>
        <w:pStyle w:val="Heading1"/>
      </w:pPr>
      <w:bookmarkStart w:id="12" w:name="O_771807"/>
      <w:bookmarkEnd w:id="12"/>
      <w:r w:rsidRPr="00EC701A">
        <w:t>Knowledge Evidence</w:t>
      </w:r>
    </w:p>
    <w:p w:rsidR="00000000" w:rsidRPr="00EC701A" w:rsidP="00B547FE">
      <w:pPr>
        <w:pStyle w:val="BodyText"/>
      </w:pPr>
      <w:r w:rsidRPr="00EC701A">
        <w:t>Individuals must be able to demonstrate knowledge of:</w:t>
      </w:r>
    </w:p>
    <w:p w:rsidR="00000000" w:rsidRPr="00EC701A" w:rsidP="00EC701A">
      <w:pPr>
        <w:pStyle w:val="ListBullet"/>
      </w:pPr>
      <w:r w:rsidRPr="00EC701A">
        <w:t>work health and safety (WHS) and occupational health and safety (OHS) requirements relating to diagnosing and repairing automatic transmissions, including procedures for:</w:t>
      </w:r>
    </w:p>
    <w:p w:rsidR="00000000" w:rsidRPr="00EC701A" w:rsidP="00EC701A">
      <w:pPr>
        <w:pStyle w:val="ListBullet2"/>
      </w:pPr>
      <w:r w:rsidRPr="00EC701A">
        <w:t>using tran</w:t>
      </w:r>
      <w:r w:rsidRPr="00EC701A">
        <w:t>smission lifting and supporting equipment</w:t>
      </w:r>
    </w:p>
    <w:p w:rsidR="00000000" w:rsidRPr="00EC701A" w:rsidP="00EC701A">
      <w:pPr>
        <w:pStyle w:val="ListBullet2"/>
      </w:pPr>
      <w:r w:rsidRPr="00EC701A">
        <w:t>isolating and stabilising vehicles</w:t>
      </w:r>
    </w:p>
    <w:p w:rsidR="00000000" w:rsidRPr="00EC701A" w:rsidP="00EC701A">
      <w:pPr>
        <w:pStyle w:val="ListBullet"/>
      </w:pPr>
      <w:r w:rsidRPr="00EC701A">
        <w:t>environmental requirements, including procedures for trapping, storing and disposing of oils and fluids released from automatic transmissions</w:t>
      </w:r>
    </w:p>
    <w:p w:rsidR="00000000" w:rsidRPr="00EC701A" w:rsidP="00EC701A">
      <w:pPr>
        <w:pStyle w:val="ListBullet"/>
      </w:pPr>
      <w:r w:rsidRPr="00EC701A">
        <w:t>operating principles of heavy vehicl</w:t>
      </w:r>
      <w:r w:rsidRPr="00EC701A">
        <w:t>e automatic transmissions and associated components, including:</w:t>
      </w:r>
    </w:p>
    <w:p w:rsidR="00000000" w:rsidRPr="00EC701A" w:rsidP="00EC701A">
      <w:pPr>
        <w:pStyle w:val="ListBullet2"/>
      </w:pPr>
      <w:r w:rsidRPr="00EC701A">
        <w:t>fluid couplings</w:t>
      </w:r>
    </w:p>
    <w:p w:rsidR="00000000" w:rsidRPr="00EC701A" w:rsidP="00EC701A">
      <w:pPr>
        <w:pStyle w:val="ListBullet2"/>
      </w:pPr>
      <w:r w:rsidRPr="00EC701A">
        <w:t>mechanical systems, including:</w:t>
      </w:r>
    </w:p>
    <w:p w:rsidR="00000000" w:rsidRPr="00EC701A" w:rsidP="00EC701A">
      <w:pPr>
        <w:pStyle w:val="ListBullet3"/>
      </w:pPr>
      <w:r w:rsidRPr="00EC701A">
        <w:t>gear types</w:t>
      </w:r>
    </w:p>
    <w:p w:rsidR="00000000" w:rsidRPr="00EC701A" w:rsidP="00EC701A">
      <w:pPr>
        <w:pStyle w:val="ListBullet3"/>
      </w:pPr>
      <w:r w:rsidRPr="00EC701A">
        <w:t>gear ratios and torque</w:t>
      </w:r>
    </w:p>
    <w:p w:rsidR="00000000" w:rsidRPr="00EC701A" w:rsidP="00EC701A">
      <w:pPr>
        <w:pStyle w:val="ListBullet3"/>
      </w:pPr>
      <w:r w:rsidRPr="00EC701A">
        <w:t>simple and compound planetary gear trains</w:t>
      </w:r>
    </w:p>
    <w:p w:rsidR="00000000" w:rsidRPr="00EC701A" w:rsidP="00EC701A">
      <w:pPr>
        <w:pStyle w:val="ListBullet3"/>
      </w:pPr>
      <w:r w:rsidRPr="00EC701A">
        <w:t>gear range and transfer case power flows</w:t>
      </w:r>
    </w:p>
    <w:p w:rsidR="00000000" w:rsidRPr="00EC701A" w:rsidP="00EC701A">
      <w:pPr>
        <w:pStyle w:val="ListBullet2"/>
      </w:pPr>
      <w:r w:rsidRPr="00EC701A">
        <w:t>hydraulic systems</w:t>
      </w:r>
    </w:p>
    <w:p w:rsidR="00000000" w:rsidRPr="00EC701A" w:rsidP="00EC701A">
      <w:pPr>
        <w:pStyle w:val="ListBullet2"/>
      </w:pPr>
      <w:r w:rsidRPr="00EC701A">
        <w:t>electronic systems, including:</w:t>
      </w:r>
    </w:p>
    <w:p w:rsidR="00000000" w:rsidRPr="00EC701A" w:rsidP="00EC701A">
      <w:pPr>
        <w:pStyle w:val="ListBullet3"/>
      </w:pPr>
      <w:r w:rsidRPr="00EC701A">
        <w:t>electronic control unit (ECU)</w:t>
      </w:r>
    </w:p>
    <w:p w:rsidR="00000000" w:rsidRPr="00EC701A" w:rsidP="00EC701A">
      <w:pPr>
        <w:pStyle w:val="ListBullet3"/>
      </w:pPr>
      <w:r w:rsidRPr="00EC701A">
        <w:t>electronic sensors</w:t>
      </w:r>
    </w:p>
    <w:p w:rsidR="00000000" w:rsidRPr="00EC701A" w:rsidP="00EC701A">
      <w:pPr>
        <w:pStyle w:val="ListBullet3"/>
      </w:pPr>
      <w:r w:rsidRPr="00EC701A">
        <w:t>solenoids</w:t>
      </w:r>
    </w:p>
    <w:p w:rsidR="00000000" w:rsidRPr="00EC701A" w:rsidP="00EC701A">
      <w:pPr>
        <w:pStyle w:val="ListBullet"/>
      </w:pPr>
      <w:r w:rsidRPr="00EC701A">
        <w:t>application, purpose and operation of heavy vehicle automatic transmissions and components, including:</w:t>
      </w:r>
    </w:p>
    <w:p w:rsidR="00000000" w:rsidRPr="00EC701A" w:rsidP="00EC701A">
      <w:pPr>
        <w:pStyle w:val="ListBullet2"/>
      </w:pPr>
      <w:r w:rsidRPr="00EC701A">
        <w:t>torque converters, including:</w:t>
      </w:r>
    </w:p>
    <w:p w:rsidR="00000000" w:rsidRPr="00EC701A" w:rsidP="00EC701A">
      <w:pPr>
        <w:pStyle w:val="ListBullet3"/>
      </w:pPr>
      <w:r w:rsidRPr="00EC701A">
        <w:t>impeller, stator, one-way clutch and turbine operation</w:t>
      </w:r>
    </w:p>
    <w:p w:rsidR="00000000" w:rsidRPr="00EC701A" w:rsidP="00EC701A">
      <w:pPr>
        <w:pStyle w:val="ListBullet3"/>
      </w:pPr>
      <w:r w:rsidRPr="00EC701A">
        <w:t>lock-up torque converters</w:t>
      </w:r>
    </w:p>
    <w:p w:rsidR="00000000" w:rsidRPr="00EC701A" w:rsidP="00EC701A">
      <w:pPr>
        <w:pStyle w:val="ListBullet2"/>
      </w:pPr>
      <w:r w:rsidRPr="00EC701A">
        <w:t>automatic transmission mechanical components, including:</w:t>
      </w:r>
    </w:p>
    <w:p w:rsidR="00000000" w:rsidRPr="00EC701A" w:rsidP="00EC701A">
      <w:pPr>
        <w:pStyle w:val="ListBullet3"/>
      </w:pPr>
      <w:r w:rsidRPr="00EC701A">
        <w:t xml:space="preserve">clutch packs, one-way clutches, simple and compound planetary gear sets, and transfer case </w:t>
      </w:r>
    </w:p>
    <w:p w:rsidR="00000000" w:rsidRPr="00EC701A" w:rsidP="00EC701A">
      <w:pPr>
        <w:pStyle w:val="ListBullet2"/>
      </w:pPr>
      <w:r w:rsidRPr="00EC701A">
        <w:t>power flows, including:</w:t>
      </w:r>
    </w:p>
    <w:p w:rsidR="00000000" w:rsidRPr="00EC701A" w:rsidP="00EC701A">
      <w:pPr>
        <w:pStyle w:val="ListBullet3"/>
      </w:pPr>
      <w:r w:rsidRPr="00EC701A">
        <w:t>longitudinal automatic transmissions</w:t>
      </w:r>
    </w:p>
    <w:p w:rsidR="00000000" w:rsidRPr="00EC701A" w:rsidP="00EC701A">
      <w:pPr>
        <w:pStyle w:val="ListBullet3"/>
      </w:pPr>
      <w:r w:rsidRPr="00EC701A">
        <w:t>transfer case</w:t>
      </w:r>
    </w:p>
    <w:p w:rsidR="00000000" w:rsidRPr="00EC701A" w:rsidP="00EC701A">
      <w:pPr>
        <w:pStyle w:val="ListBullet3"/>
      </w:pPr>
      <w:r w:rsidRPr="00EC701A">
        <w:t>power take-off</w:t>
      </w:r>
    </w:p>
    <w:p w:rsidR="00000000" w:rsidRPr="00EC701A" w:rsidP="00EC701A">
      <w:pPr>
        <w:pStyle w:val="ListBullet2"/>
      </w:pPr>
      <w:r w:rsidRPr="00EC701A">
        <w:t>automatic transmission hydraulic components and hydraulic control components, including:</w:t>
      </w:r>
    </w:p>
    <w:p w:rsidR="00000000" w:rsidRPr="00EC701A" w:rsidP="00EC701A">
      <w:pPr>
        <w:pStyle w:val="ListBullet3"/>
      </w:pPr>
      <w:r w:rsidRPr="00EC701A">
        <w:t>oil pumps</w:t>
      </w:r>
    </w:p>
    <w:p w:rsidR="00000000" w:rsidRPr="00EC701A" w:rsidP="00EC701A">
      <w:pPr>
        <w:pStyle w:val="ListBullet3"/>
      </w:pPr>
      <w:r w:rsidRPr="00EC701A">
        <w:t>valve body and hydraulic valves</w:t>
      </w:r>
    </w:p>
    <w:p w:rsidR="00000000" w:rsidRPr="00EC701A" w:rsidP="00EC701A">
      <w:pPr>
        <w:pStyle w:val="ListBullet3"/>
      </w:pPr>
      <w:r w:rsidRPr="00EC701A">
        <w:t>heat exchanger</w:t>
      </w:r>
    </w:p>
    <w:p w:rsidR="00000000" w:rsidRPr="00EC701A" w:rsidP="00EC701A">
      <w:pPr>
        <w:pStyle w:val="ListBullet2"/>
      </w:pPr>
      <w:r w:rsidRPr="00EC701A">
        <w:t>automatic transmission electronic compo</w:t>
      </w:r>
      <w:r w:rsidRPr="00EC701A">
        <w:t>nents, including:</w:t>
      </w:r>
    </w:p>
    <w:p w:rsidR="00000000" w:rsidRPr="00EC701A" w:rsidP="00EC701A">
      <w:pPr>
        <w:pStyle w:val="ListBullet3"/>
      </w:pPr>
      <w:r w:rsidRPr="00EC701A">
        <w:t>ECU input sensors</w:t>
      </w:r>
    </w:p>
    <w:p w:rsidR="00000000" w:rsidRPr="00EC701A" w:rsidP="00EC701A">
      <w:pPr>
        <w:pStyle w:val="ListBullet3"/>
      </w:pPr>
      <w:r w:rsidRPr="00EC701A">
        <w:t>ECU outputs</w:t>
      </w:r>
    </w:p>
    <w:p w:rsidR="00000000" w:rsidRPr="00EC701A" w:rsidP="00EC701A">
      <w:pPr>
        <w:pStyle w:val="ListBullet"/>
      </w:pPr>
      <w:r w:rsidRPr="00EC701A">
        <w:t>diagnostic testing procedures for heavy vehicle automatic transmissions, including:</w:t>
      </w:r>
    </w:p>
    <w:p w:rsidR="00000000" w:rsidRPr="00EC701A" w:rsidP="00EC701A">
      <w:pPr>
        <w:pStyle w:val="ListBullet2"/>
      </w:pPr>
      <w:r w:rsidRPr="00EC701A">
        <w:t>stall testing</w:t>
      </w:r>
    </w:p>
    <w:p w:rsidR="00000000" w:rsidRPr="00EC701A" w:rsidP="00EC701A">
      <w:pPr>
        <w:pStyle w:val="ListBullet2"/>
      </w:pPr>
      <w:r w:rsidRPr="00EC701A">
        <w:t>pressure testing</w:t>
      </w:r>
    </w:p>
    <w:p w:rsidR="00000000" w:rsidRPr="00EC701A" w:rsidP="00EC701A">
      <w:pPr>
        <w:pStyle w:val="ListBullet2"/>
      </w:pPr>
      <w:r w:rsidRPr="00EC701A">
        <w:t>scan tool testing</w:t>
      </w:r>
    </w:p>
    <w:p w:rsidR="00000000" w:rsidRPr="00EC701A" w:rsidP="00EC701A">
      <w:pPr>
        <w:pStyle w:val="ListBullet"/>
      </w:pPr>
      <w:r w:rsidRPr="00EC701A">
        <w:t>repair procedures for heavy vehicle automatic transmissions, including for hydraulic, mechanical and electrical components</w:t>
      </w:r>
    </w:p>
    <w:p w:rsidR="00000000" w:rsidRPr="00EC701A" w:rsidP="00EC701A">
      <w:pPr>
        <w:pStyle w:val="ListBullet"/>
      </w:pPr>
      <w:r w:rsidRPr="00EC701A">
        <w:t>dismantling procedures for heavy vehicle automatic transmissions, including:</w:t>
      </w:r>
    </w:p>
    <w:p w:rsidR="00000000" w:rsidRPr="00EC701A" w:rsidP="00EC701A">
      <w:pPr>
        <w:pStyle w:val="ListBullet2"/>
      </w:pPr>
      <w:r w:rsidRPr="00EC701A">
        <w:t>measuring clearances and tolerances</w:t>
      </w:r>
    </w:p>
    <w:p w:rsidR="00000000" w:rsidRPr="00EC701A" w:rsidP="00EC701A">
      <w:pPr>
        <w:pStyle w:val="ListBullet2"/>
      </w:pPr>
      <w:r w:rsidRPr="00EC701A">
        <w:t>inspecting componen</w:t>
      </w:r>
      <w:r w:rsidRPr="00EC701A">
        <w:t>ts</w:t>
      </w:r>
    </w:p>
    <w:p w:rsidR="00000000" w:rsidRPr="00EC701A" w:rsidP="00EC701A">
      <w:pPr>
        <w:pStyle w:val="ListBullet"/>
      </w:pPr>
      <w:r w:rsidRPr="00EC701A">
        <w:t>post-repair testing procedures for heavy vehicle automatic transmissions.</w:t>
      </w:r>
    </w:p>
    <w:p w:rsidR="00000000" w:rsidRPr="00EC701A" w:rsidP="00EC701A">
      <w:pPr>
        <w:pStyle w:val="AllowPageBreak"/>
      </w:pPr>
    </w:p>
    <w:p w:rsidR="00000000" w:rsidRPr="00EC701A" w:rsidP="00EC701A">
      <w:pPr>
        <w:pStyle w:val="Heading1"/>
      </w:pPr>
      <w:bookmarkStart w:id="13" w:name="O_771808"/>
      <w:bookmarkEnd w:id="13"/>
      <w:r w:rsidRPr="00EC701A">
        <w:t>Assessment Conditions</w:t>
      </w:r>
    </w:p>
    <w:p w:rsidR="00000000" w:rsidRPr="00EC701A" w:rsidP="00B547FE">
      <w:pPr>
        <w:pStyle w:val="BodyText"/>
      </w:pPr>
      <w:r w:rsidRPr="00EC701A">
        <w:t>Assessors must satisfy NVR/AQTF assessor requirements.</w:t>
      </w:r>
    </w:p>
    <w:p w:rsidR="00000000" w:rsidRPr="00EC701A" w:rsidP="00B547FE">
      <w:pPr>
        <w:pStyle w:val="BodyText"/>
      </w:pPr>
      <w:r w:rsidRPr="00EC701A">
        <w:t>Competency is to be assessed in the workplace or a simulated environment that accurately reflects performance in a real workplace setting.</w:t>
      </w:r>
    </w:p>
    <w:p w:rsidR="00000000" w:rsidRPr="00EC701A" w:rsidP="00B547FE">
      <w:pPr>
        <w:pStyle w:val="BodyText"/>
      </w:pPr>
      <w:r w:rsidRPr="00EC701A">
        <w:t>Assessment must include direct observation of tasks.</w:t>
      </w:r>
    </w:p>
    <w:p w:rsidR="00000000" w:rsidRPr="00EC701A" w:rsidP="00B547FE">
      <w:pPr>
        <w:pStyle w:val="BodyText"/>
      </w:pPr>
      <w:r w:rsidRPr="00EC701A">
        <w:t xml:space="preserve">Where assessment of competency includes third-party evidence, </w:t>
      </w:r>
      <w:r w:rsidRPr="00EC701A">
        <w:t>individuals must provide evidence that links them to the heavy vehicle automatic transmissions that they have worked on, e.g. repair orders.</w:t>
      </w:r>
    </w:p>
    <w:p w:rsidR="00000000" w:rsidRPr="00EC701A" w:rsidP="00B547FE">
      <w:pPr>
        <w:pStyle w:val="BodyText"/>
      </w:pPr>
      <w:r w:rsidRPr="00EC701A">
        <w:t>Assessors must verify performance evidence through questioning on skills and knowledge to ensure correct interpret</w:t>
      </w:r>
      <w:r w:rsidRPr="00EC701A">
        <w:t>ation and application.</w:t>
      </w:r>
    </w:p>
    <w:p w:rsidR="00000000" w:rsidRPr="00EC701A" w:rsidP="00B547FE">
      <w:pPr>
        <w:pStyle w:val="BodyText"/>
      </w:pPr>
      <w:r w:rsidRPr="00EC701A">
        <w:t>The following resources must be made available:</w:t>
      </w:r>
    </w:p>
    <w:p w:rsidR="00000000" w:rsidRPr="00EC701A" w:rsidP="00EC701A">
      <w:pPr>
        <w:pStyle w:val="ListBullet"/>
      </w:pPr>
      <w:r w:rsidRPr="00EC701A">
        <w:t>automotive repair workplace or simulated workplace</w:t>
      </w:r>
    </w:p>
    <w:p w:rsidR="00000000" w:rsidRPr="00EC701A" w:rsidP="00EC701A">
      <w:pPr>
        <w:pStyle w:val="ListBullet"/>
      </w:pPr>
      <w:r w:rsidRPr="00EC701A">
        <w:t>workplace instructions</w:t>
      </w:r>
    </w:p>
    <w:p w:rsidR="00000000" w:rsidRPr="00EC701A" w:rsidP="00EC701A">
      <w:pPr>
        <w:pStyle w:val="ListBullet"/>
      </w:pPr>
      <w:r w:rsidRPr="00EC701A">
        <w:t>manufacturer automatic transmission specifications</w:t>
      </w:r>
    </w:p>
    <w:p w:rsidR="00000000" w:rsidRPr="00EC701A" w:rsidP="00EC701A">
      <w:pPr>
        <w:pStyle w:val="ListBullet"/>
      </w:pPr>
      <w:r w:rsidRPr="00EC701A">
        <w:t>one heavy vehicle with faults in its automatic transmissio</w:t>
      </w:r>
      <w:r w:rsidRPr="00EC701A">
        <w:t>n</w:t>
      </w:r>
    </w:p>
    <w:p w:rsidR="00000000" w:rsidRPr="00EC701A" w:rsidP="00EC701A">
      <w:pPr>
        <w:pStyle w:val="ListBullet"/>
      </w:pPr>
      <w:r w:rsidRPr="00EC701A">
        <w:t xml:space="preserve">diagnostic equipment for heavy vehicle automatic transmissions </w:t>
      </w:r>
    </w:p>
    <w:p w:rsidR="00000000" w:rsidRPr="00EC701A" w:rsidP="00EC701A">
      <w:pPr>
        <w:pStyle w:val="ListBullet"/>
      </w:pPr>
      <w:r w:rsidRPr="00EC701A">
        <w:t>tools, equipment and materials appropriate for repairing and adjusting heavy vehicle automatic transmissions.</w:t>
      </w:r>
    </w:p>
    <w:p w:rsidR="00000000" w:rsidRPr="00EC701A" w:rsidP="00EC701A">
      <w:pPr>
        <w:pStyle w:val="AllowPageBreak"/>
      </w:pPr>
    </w:p>
    <w:p w:rsidR="00000000" w:rsidRPr="00EC701A" w:rsidP="00EC701A">
      <w:pPr>
        <w:pStyle w:val="Heading1"/>
      </w:pPr>
      <w:bookmarkStart w:id="14" w:name="O_771811"/>
      <w:bookmarkEnd w:id="14"/>
      <w:r w:rsidRPr="00EC701A">
        <w:t>Links</w:t>
      </w:r>
    </w:p>
    <w:p w:rsidR="00000000" w:rsidRPr="00EC701A" w:rsidP="00B547FE">
      <w:pPr>
        <w:pStyle w:val="BodyText"/>
      </w:pPr>
      <w:r w:rsidRPr="00EC701A">
        <w:t>Companion Volume implementation guides are found in VETNe</w:t>
      </w:r>
      <w:r w:rsidRPr="00EC701A">
        <w:t xml:space="preserve">t - </w:t>
      </w:r>
      <w:r>
        <w:fldChar w:fldCharType="begin"/>
      </w:r>
      <w:r>
        <w:instrText xml:space="preserve"> HYPERLINK "https://vetnet.gov.au/Pages/TrainingDocs.aspx?q=b4278d82-d487-4070-a8c4-78045ec695b1" </w:instrText>
      </w:r>
      <w:r>
        <w:fldChar w:fldCharType="separate"/>
      </w:r>
      <w:r w:rsidRPr="000B47F0">
        <w:rPr>
          <w:rStyle w:val="Hyperlink"/>
        </w:rPr>
        <w:t>https://vetnet.gov.au/Pages/TrainingDocs.aspx?q=b4278d82-d487-4070-a8c4-78045ec695b1</w:t>
      </w:r>
      <w:r>
        <w:fldChar w:fldCharType="end"/>
      </w:r>
    </w:p>
    <w:p w:rsidR="00000000" w:rsidRPr="00EC701A" w:rsidP="00B547FE">
      <w:pPr>
        <w:pStyle w:val="BodyText"/>
      </w:pPr>
      <w:r w:rsidRPr="00EC701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B47F0">
        <w:rPr>
          <w:rStyle w:val="Hyperlink"/>
        </w:rPr>
        <w:t>https://vetnet.gov.au/Pages/TrainingDocs.aspx?q=b4278d82-d487-4070-a8c4-78045ec695b1</w:t>
      </w:r>
      <w:r>
        <w:fldChar w:fldCharType="end"/>
      </w:r>
    </w:p>
    <w:p w:rsidR="00000000" w:rsidRPr="00EC701A" w:rsidP="00EC701A"/>
    <w:sectPr w:rsidSect="00EC70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A" w:rsidRPr="00B547FE" w:rsidP="00B547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7FE" w:rsidP="00EC70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547FE" w:rsidP="00EC70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547FE" w:rsidP="00EC70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A" w:rsidP="00EC701A">
    <w:pPr>
      <w:pStyle w:val="Footer"/>
      <w:framePr w:wrap="around"/>
    </w:pPr>
    <w:r>
      <w:fldChar w:fldCharType="begin"/>
    </w:r>
    <w:r>
      <w:instrText xml:space="preserve"> DOCPROPERTY  Subject  \* MERGEFORMAT </w:instrText>
    </w:r>
    <w:r>
      <w:fldChar w:fldCharType="separate"/>
    </w:r>
    <w:r w:rsidR="00B547FE">
      <w:t>Approved</w:t>
    </w:r>
    <w:r w:rsidR="00B547FE">
      <w:fldChar w:fldCharType="end"/>
    </w:r>
    <w:r>
      <w:tab/>
      <w:t xml:space="preserve">Page </w:t>
    </w:r>
    <w:r>
      <w:fldChar w:fldCharType="begin"/>
    </w:r>
    <w:r>
      <w:instrText xml:space="preserve"> PAGE  \* Arabic  \* MERGEFORMAT </w:instrText>
    </w:r>
    <w:r>
      <w:fldChar w:fldCharType="separate"/>
    </w:r>
    <w:r w:rsidR="00B547F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47FE">
      <w:rPr>
        <w:noProof/>
      </w:rPr>
      <w:t>6</w:t>
    </w:r>
    <w:r>
      <w:rPr>
        <w:noProof/>
      </w:rPr>
      <w:fldChar w:fldCharType="end"/>
    </w:r>
  </w:p>
  <w:p w:rsidR="00EC701A" w:rsidP="00EC701A">
    <w:pPr>
      <w:pStyle w:val="Footer"/>
      <w:framePr w:wrap="around"/>
    </w:pPr>
    <w:r>
      <w:t xml:space="preserve">© Commonwealth of Australia, </w:t>
    </w:r>
    <w:r>
      <w:fldChar w:fldCharType="begin"/>
    </w:r>
    <w:r>
      <w:instrText xml:space="preserve"> DATE  \@ "yyyy"  \* MERGEFORMAT </w:instrText>
    </w:r>
    <w:r>
      <w:fldChar w:fldCharType="separate"/>
    </w:r>
    <w:r w:rsidR="00B547FE">
      <w:rPr>
        <w:noProof/>
      </w:rPr>
      <w:t>2025</w:t>
    </w:r>
    <w:r>
      <w:fldChar w:fldCharType="end"/>
    </w:r>
    <w:r>
      <w:tab/>
    </w:r>
    <w:r>
      <w:fldChar w:fldCharType="begin"/>
    </w:r>
    <w:r>
      <w:instrText xml:space="preserve"> DOCPROPERTY  Author  \* MERGEFORMAT </w:instrText>
    </w:r>
    <w:r>
      <w:fldChar w:fldCharType="separate"/>
    </w:r>
    <w:r w:rsidR="00B547FE">
      <w:t>Mining and Automotive Skills Alliance</w:t>
    </w:r>
    <w:r w:rsidR="00B547FE">
      <w:fldChar w:fldCharType="end"/>
    </w:r>
  </w:p>
  <w:p w:rsidR="00EC701A" w:rsidP="00EC70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7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701A" w:rsidRPr="00B547FE" w:rsidP="00B547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7FE" w:rsidRPr="002D2AF8" w:rsidP="00EC701A">
    <w:pPr>
      <w:pStyle w:val="Header"/>
      <w:framePr w:wrap="around"/>
    </w:pPr>
    <w:r>
      <w:fldChar w:fldCharType="begin"/>
    </w:r>
    <w:r>
      <w:instrText xml:space="preserve"> TITLE   \* MERGEFORMAT </w:instrText>
    </w:r>
    <w:r>
      <w:fldChar w:fldCharType="separate"/>
    </w:r>
    <w:r>
      <w:t>AURHTX003 Diagnose and repair heavy vehicle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47FE" w:rsidP="00EC70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A" w:rsidRPr="002D2AF8" w:rsidP="00EC701A">
    <w:pPr>
      <w:pStyle w:val="Header"/>
      <w:framePr w:wrap="around"/>
    </w:pPr>
    <w:r>
      <w:fldChar w:fldCharType="begin"/>
    </w:r>
    <w:r>
      <w:instrText xml:space="preserve"> TITLE   \* MERGEFORMAT </w:instrText>
    </w:r>
    <w:r>
      <w:fldChar w:fldCharType="separate"/>
    </w:r>
    <w:r w:rsidR="00B547FE">
      <w:t>AURHTX003 Diagnose and repair heavy vehicle automatic transmissions</w:t>
    </w:r>
    <w:r w:rsidR="00B547FE">
      <w:fldChar w:fldCharType="end"/>
    </w:r>
    <w:r>
      <w:tab/>
      <w:t xml:space="preserve">Date this document was generated: </w:t>
    </w:r>
    <w:r>
      <w:fldChar w:fldCharType="begin"/>
    </w:r>
    <w:r>
      <w:instrText xml:space="preserve"> CREATEDATE  \@ "d MMMM yyyy"  \* MERGEFORMAT </w:instrText>
    </w:r>
    <w:r>
      <w:fldChar w:fldCharType="separate"/>
    </w:r>
    <w:r w:rsidR="00B547FE">
      <w:rPr>
        <w:noProof/>
      </w:rPr>
      <w:t>2 March 2025</w:t>
    </w:r>
    <w:r>
      <w:fldChar w:fldCharType="end"/>
    </w:r>
  </w:p>
  <w:p w:rsidR="00EC701A" w:rsidP="00EC70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1C0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603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C20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0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01A"/>
    <w:pPr>
      <w:spacing w:before="360" w:after="60"/>
      <w:outlineLvl w:val="0"/>
    </w:pPr>
    <w:rPr>
      <w:sz w:val="32"/>
    </w:rPr>
  </w:style>
  <w:style w:type="paragraph" w:styleId="Heading2">
    <w:name w:val="heading 2"/>
    <w:basedOn w:val="HeadingBase"/>
    <w:next w:val="BodyText"/>
    <w:link w:val="Heading2Char"/>
    <w:qFormat/>
    <w:rsid w:val="00EC701A"/>
    <w:pPr>
      <w:keepLines/>
      <w:spacing w:before="240" w:after="120"/>
      <w:outlineLvl w:val="1"/>
    </w:pPr>
    <w:rPr>
      <w:sz w:val="28"/>
      <w:szCs w:val="40"/>
    </w:rPr>
  </w:style>
  <w:style w:type="paragraph" w:styleId="Heading3">
    <w:name w:val="heading 3"/>
    <w:basedOn w:val="HeadingBase"/>
    <w:next w:val="BodyText"/>
    <w:link w:val="Heading3Char"/>
    <w:qFormat/>
    <w:rsid w:val="00EC701A"/>
    <w:pPr>
      <w:spacing w:before="180" w:after="120"/>
      <w:outlineLvl w:val="2"/>
    </w:pPr>
    <w:rPr>
      <w:spacing w:val="-10"/>
      <w:kern w:val="32"/>
    </w:rPr>
  </w:style>
  <w:style w:type="paragraph" w:styleId="Heading4">
    <w:name w:val="heading 4"/>
    <w:basedOn w:val="HeadingBase"/>
    <w:next w:val="BodyText"/>
    <w:link w:val="Heading4Char"/>
    <w:qFormat/>
    <w:rsid w:val="00EC701A"/>
    <w:pPr>
      <w:spacing w:before="160" w:after="120"/>
      <w:outlineLvl w:val="3"/>
    </w:pPr>
    <w:rPr>
      <w:sz w:val="22"/>
    </w:rPr>
  </w:style>
  <w:style w:type="paragraph" w:styleId="Heading5">
    <w:name w:val="heading 5"/>
    <w:basedOn w:val="HeadingBase"/>
    <w:next w:val="Normal"/>
    <w:link w:val="Heading5Char"/>
    <w:qFormat/>
    <w:rsid w:val="00EC701A"/>
    <w:pPr>
      <w:spacing w:before="80"/>
      <w:outlineLvl w:val="4"/>
    </w:pPr>
    <w:rPr>
      <w:color w:val="918585"/>
      <w:sz w:val="20"/>
    </w:rPr>
  </w:style>
  <w:style w:type="paragraph" w:styleId="Heading6">
    <w:name w:val="heading 6"/>
    <w:basedOn w:val="HeadingBase"/>
    <w:next w:val="Normal"/>
    <w:link w:val="Heading6Char"/>
    <w:qFormat/>
    <w:rsid w:val="00EC701A"/>
    <w:pPr>
      <w:spacing w:before="60"/>
      <w:outlineLvl w:val="5"/>
    </w:pPr>
    <w:rPr>
      <w:color w:val="918585"/>
      <w:sz w:val="20"/>
    </w:rPr>
  </w:style>
  <w:style w:type="paragraph" w:styleId="Heading7">
    <w:name w:val="heading 7"/>
    <w:basedOn w:val="Normal"/>
    <w:next w:val="Normal"/>
    <w:link w:val="Heading7Char"/>
    <w:qFormat/>
    <w:rsid w:val="00EC701A"/>
    <w:pPr>
      <w:ind w:left="720"/>
      <w:outlineLvl w:val="6"/>
    </w:pPr>
    <w:rPr>
      <w:i/>
    </w:rPr>
  </w:style>
  <w:style w:type="paragraph" w:styleId="Heading8">
    <w:name w:val="heading 8"/>
    <w:basedOn w:val="Normal"/>
    <w:next w:val="Normal"/>
    <w:link w:val="Heading8Char"/>
    <w:qFormat/>
    <w:rsid w:val="00EC701A"/>
    <w:pPr>
      <w:ind w:left="720"/>
      <w:outlineLvl w:val="7"/>
    </w:pPr>
    <w:rPr>
      <w:i/>
    </w:rPr>
  </w:style>
  <w:style w:type="paragraph" w:styleId="Heading9">
    <w:name w:val="heading 9"/>
    <w:basedOn w:val="Normal"/>
    <w:next w:val="Normal"/>
    <w:link w:val="Heading9Char"/>
    <w:qFormat/>
    <w:rsid w:val="00EC701A"/>
    <w:pPr>
      <w:ind w:left="720"/>
      <w:outlineLvl w:val="8"/>
    </w:pPr>
    <w:rPr>
      <w:i/>
    </w:rPr>
  </w:style>
  <w:style w:type="character" w:default="1" w:styleId="DefaultParagraphFont">
    <w:name w:val="Default Paragraph Font"/>
    <w:uiPriority w:val="1"/>
    <w:unhideWhenUsed/>
    <w:rsid w:val="00EC70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01A"/>
  </w:style>
  <w:style w:type="character" w:customStyle="1" w:styleId="Heading1Char">
    <w:name w:val="Heading 1 Char"/>
    <w:basedOn w:val="DefaultParagraphFont"/>
    <w:link w:val="Heading1"/>
    <w:rsid w:val="00EC701A"/>
    <w:rPr>
      <w:rFonts w:ascii="Times New Roman" w:eastAsia="Times New Roman" w:hAnsi="Times New Roman" w:cs="Times New Roman"/>
      <w:b/>
      <w:sz w:val="32"/>
      <w:szCs w:val="20"/>
      <w:lang w:eastAsia="en-US"/>
    </w:rPr>
  </w:style>
  <w:style w:type="paragraph" w:styleId="BodyText">
    <w:name w:val="Body Text"/>
    <w:basedOn w:val="Normal"/>
    <w:link w:val="BodyTextChar"/>
    <w:rsid w:val="00EC70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701A"/>
    <w:rPr>
      <w:rFonts w:ascii="Times New Roman" w:eastAsia="Times New Roman" w:hAnsi="Times New Roman" w:cs="Times New Roman"/>
      <w:sz w:val="24"/>
      <w:lang w:eastAsia="en-US"/>
    </w:rPr>
  </w:style>
  <w:style w:type="paragraph" w:styleId="List">
    <w:name w:val="List"/>
    <w:basedOn w:val="BodyText"/>
    <w:next w:val="BodyText"/>
    <w:rsid w:val="00EC701A"/>
    <w:pPr>
      <w:tabs>
        <w:tab w:val="left" w:pos="340"/>
      </w:tabs>
      <w:spacing w:before="60" w:after="60"/>
      <w:ind w:left="340" w:hanging="340"/>
    </w:pPr>
  </w:style>
  <w:style w:type="paragraph" w:styleId="ListBullet">
    <w:name w:val="List Bullet"/>
    <w:basedOn w:val="List"/>
    <w:rsid w:val="00EC701A"/>
    <w:pPr>
      <w:numPr>
        <w:numId w:val="13"/>
      </w:numPr>
      <w:tabs>
        <w:tab w:val="clear" w:pos="340"/>
      </w:tabs>
      <w:spacing w:before="40" w:after="40"/>
    </w:pPr>
  </w:style>
  <w:style w:type="character" w:customStyle="1" w:styleId="SpecialBold">
    <w:name w:val="Special Bold"/>
    <w:basedOn w:val="DefaultParagraphFont"/>
    <w:rsid w:val="00EC701A"/>
    <w:rPr>
      <w:b/>
      <w:spacing w:val="0"/>
    </w:rPr>
  </w:style>
  <w:style w:type="paragraph" w:styleId="ListBullet2">
    <w:name w:val="List Bullet 2"/>
    <w:basedOn w:val="List2"/>
    <w:rsid w:val="00EC701A"/>
    <w:pPr>
      <w:numPr>
        <w:numId w:val="14"/>
      </w:numPr>
      <w:tabs>
        <w:tab w:val="clear" w:pos="680"/>
      </w:tabs>
    </w:pPr>
  </w:style>
  <w:style w:type="paragraph" w:customStyle="1" w:styleId="SuperHeading">
    <w:name w:val="SuperHeading"/>
    <w:basedOn w:val="Normal"/>
    <w:rsid w:val="00EC701A"/>
    <w:pPr>
      <w:spacing w:before="240" w:after="120"/>
      <w:outlineLvl w:val="0"/>
    </w:pPr>
    <w:rPr>
      <w:rFonts w:ascii="Times New Roman" w:hAnsi="Times New Roman"/>
      <w:b/>
      <w:sz w:val="32"/>
    </w:rPr>
  </w:style>
  <w:style w:type="paragraph" w:customStyle="1" w:styleId="AllowPageBreak">
    <w:name w:val="AllowPageBreak"/>
    <w:rsid w:val="00EC70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701A"/>
    <w:pPr>
      <w:numPr>
        <w:numId w:val="3"/>
      </w:numPr>
      <w:tabs>
        <w:tab w:val="clear" w:pos="1021"/>
      </w:tabs>
      <w:ind w:left="1037" w:hanging="357"/>
    </w:pPr>
  </w:style>
  <w:style w:type="character" w:customStyle="1" w:styleId="BoldandItalics">
    <w:name w:val="Bold and Italics"/>
    <w:qFormat/>
    <w:rsid w:val="00EC701A"/>
    <w:rPr>
      <w:b/>
      <w:i/>
      <w:u w:val="none"/>
    </w:rPr>
  </w:style>
  <w:style w:type="character" w:customStyle="1" w:styleId="Heading2Char">
    <w:name w:val="Heading 2 Char"/>
    <w:basedOn w:val="DefaultParagraphFont"/>
    <w:link w:val="Heading2"/>
    <w:rsid w:val="00EC70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0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0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0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0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0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0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01A"/>
    <w:rPr>
      <w:rFonts w:ascii="Courier New" w:eastAsia="Times New Roman" w:hAnsi="Courier New" w:cs="Times New Roman"/>
      <w:i/>
      <w:szCs w:val="20"/>
      <w:lang w:eastAsia="en-US"/>
    </w:rPr>
  </w:style>
  <w:style w:type="paragraph" w:customStyle="1" w:styleId="HeadingBase">
    <w:name w:val="Heading Base"/>
    <w:rsid w:val="00EC70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01A"/>
    <w:pPr>
      <w:tabs>
        <w:tab w:val="right" w:leader="dot" w:pos="9072"/>
      </w:tabs>
      <w:ind w:left="567"/>
    </w:pPr>
    <w:rPr>
      <w:szCs w:val="22"/>
    </w:rPr>
  </w:style>
  <w:style w:type="paragraph" w:customStyle="1" w:styleId="TOCBase">
    <w:name w:val="TOC Base"/>
    <w:rsid w:val="00EC70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01A"/>
    <w:pPr>
      <w:tabs>
        <w:tab w:val="right" w:leader="dot" w:pos="9072"/>
      </w:tabs>
      <w:spacing w:before="40" w:after="40"/>
      <w:ind w:left="284"/>
    </w:pPr>
    <w:rPr>
      <w:rFonts w:ascii="Times New Roman" w:hAnsi="Times New Roman"/>
    </w:rPr>
  </w:style>
  <w:style w:type="paragraph" w:styleId="TOC1">
    <w:name w:val="toc 1"/>
    <w:basedOn w:val="TOCBase"/>
    <w:next w:val="Normal"/>
    <w:rsid w:val="00EC70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0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01A"/>
    <w:rPr>
      <w:rFonts w:ascii="Times New Roman" w:eastAsia="Times New Roman" w:hAnsi="Times New Roman" w:cs="Times New Roman"/>
      <w:sz w:val="16"/>
      <w:lang w:eastAsia="en-US"/>
    </w:rPr>
  </w:style>
  <w:style w:type="paragraph" w:styleId="Title">
    <w:name w:val="Title"/>
    <w:basedOn w:val="HeadingBase"/>
    <w:link w:val="TitleChar"/>
    <w:qFormat/>
    <w:rsid w:val="00EC701A"/>
    <w:pPr>
      <w:spacing w:before="5040"/>
      <w:jc w:val="center"/>
    </w:pPr>
    <w:rPr>
      <w:sz w:val="48"/>
      <w:szCs w:val="72"/>
      <w:lang w:val="en-US"/>
    </w:rPr>
  </w:style>
  <w:style w:type="character" w:customStyle="1" w:styleId="TitleChar">
    <w:name w:val="Title Char"/>
    <w:basedOn w:val="DefaultParagraphFont"/>
    <w:link w:val="Title"/>
    <w:rsid w:val="00EC70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01A"/>
    <w:pPr>
      <w:tabs>
        <w:tab w:val="left" w:pos="3600"/>
        <w:tab w:val="left" w:pos="3958"/>
      </w:tabs>
    </w:pPr>
  </w:style>
  <w:style w:type="paragraph" w:customStyle="1" w:styleId="Note">
    <w:name w:val="Note"/>
    <w:basedOn w:val="BodyText"/>
    <w:rsid w:val="00EC70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01A"/>
    <w:pPr>
      <w:framePr w:wrap="auto" w:hAnchor="text" w:y="6049"/>
    </w:pPr>
    <w:rPr>
      <w:color w:val="000000"/>
      <w:sz w:val="40"/>
    </w:rPr>
  </w:style>
  <w:style w:type="paragraph" w:customStyle="1" w:styleId="TOCTitle">
    <w:name w:val="TOCTitle"/>
    <w:basedOn w:val="Heading1"/>
    <w:rsid w:val="00EC701A"/>
    <w:pPr>
      <w:spacing w:after="240"/>
      <w:jc w:val="center"/>
      <w:outlineLvl w:val="9"/>
    </w:pPr>
    <w:rPr>
      <w:caps/>
    </w:rPr>
  </w:style>
  <w:style w:type="paragraph" w:customStyle="1" w:styleId="Version">
    <w:name w:val="Version"/>
    <w:rsid w:val="00EC70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01A"/>
    <w:pPr>
      <w:keepNext w:val="0"/>
      <w:tabs>
        <w:tab w:val="right" w:pos="4176"/>
      </w:tabs>
      <w:ind w:left="198" w:hanging="198"/>
    </w:pPr>
    <w:rPr>
      <w:rFonts w:ascii="Garamond" w:hAnsi="Garamond"/>
    </w:rPr>
  </w:style>
  <w:style w:type="paragraph" w:styleId="IndexHeading">
    <w:name w:val="index heading"/>
    <w:basedOn w:val="Normal"/>
    <w:next w:val="Index1"/>
    <w:semiHidden/>
    <w:rsid w:val="00EC701A"/>
    <w:pPr>
      <w:spacing w:before="120" w:after="120"/>
    </w:pPr>
    <w:rPr>
      <w:rFonts w:ascii="Arial" w:hAnsi="Arial"/>
      <w:b/>
      <w:color w:val="918585"/>
      <w:sz w:val="24"/>
    </w:rPr>
  </w:style>
  <w:style w:type="paragraph" w:styleId="Header">
    <w:name w:val="header"/>
    <w:basedOn w:val="Normal"/>
    <w:link w:val="HeaderChar"/>
    <w:rsid w:val="00EC70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01A"/>
    <w:rPr>
      <w:rFonts w:ascii="Times New Roman" w:eastAsia="Times New Roman" w:hAnsi="Times New Roman" w:cs="Times New Roman"/>
      <w:sz w:val="16"/>
      <w:szCs w:val="20"/>
      <w:lang w:val="en-GB" w:eastAsia="en-US"/>
    </w:rPr>
  </w:style>
  <w:style w:type="paragraph" w:customStyle="1" w:styleId="Chapter">
    <w:name w:val="Chapter"/>
    <w:basedOn w:val="Normal"/>
    <w:rsid w:val="00EC701A"/>
    <w:pPr>
      <w:spacing w:before="240"/>
    </w:pPr>
    <w:rPr>
      <w:rFonts w:ascii="Times New Roman" w:hAnsi="Times New Roman"/>
      <w:smallCaps/>
      <w:spacing w:val="80"/>
      <w:sz w:val="28"/>
    </w:rPr>
  </w:style>
  <w:style w:type="paragraph" w:customStyle="1" w:styleId="InChapter">
    <w:name w:val="InChapter"/>
    <w:basedOn w:val="Heading3"/>
    <w:rsid w:val="00EC701A"/>
    <w:pPr>
      <w:spacing w:after="240"/>
      <w:outlineLvl w:val="9"/>
    </w:pPr>
    <w:rPr>
      <w:noProof/>
    </w:rPr>
  </w:style>
  <w:style w:type="paragraph" w:styleId="Index2">
    <w:name w:val="index 2"/>
    <w:basedOn w:val="Normal"/>
    <w:next w:val="Normal"/>
    <w:semiHidden/>
    <w:rsid w:val="00EC701A"/>
    <w:pPr>
      <w:tabs>
        <w:tab w:val="right" w:pos="4176"/>
      </w:tabs>
      <w:ind w:left="568" w:hanging="284"/>
    </w:pPr>
    <w:rPr>
      <w:rFonts w:ascii="Garamond" w:hAnsi="Garamond"/>
    </w:rPr>
  </w:style>
  <w:style w:type="paragraph" w:customStyle="1" w:styleId="Byline">
    <w:name w:val="Byline"/>
    <w:rsid w:val="00EC70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01A"/>
    <w:pPr>
      <w:tabs>
        <w:tab w:val="clear" w:pos="3600"/>
        <w:tab w:val="clear" w:pos="3958"/>
      </w:tabs>
      <w:jc w:val="right"/>
    </w:pPr>
  </w:style>
  <w:style w:type="character" w:styleId="Emphasis">
    <w:name w:val="Emphasis"/>
    <w:basedOn w:val="DefaultParagraphFont"/>
    <w:qFormat/>
    <w:rsid w:val="00EC701A"/>
    <w:rPr>
      <w:i/>
    </w:rPr>
  </w:style>
  <w:style w:type="paragraph" w:styleId="Caption">
    <w:name w:val="caption"/>
    <w:basedOn w:val="BodyText"/>
    <w:next w:val="Normal"/>
    <w:qFormat/>
    <w:rsid w:val="00EC701A"/>
    <w:pPr>
      <w:framePr w:w="2268" w:hSpace="181" w:vSpace="181" w:wrap="around" w:vAnchor="text" w:hAnchor="page" w:x="1135" w:y="285" w:anchorLock="1"/>
    </w:pPr>
    <w:rPr>
      <w:i/>
    </w:rPr>
  </w:style>
  <w:style w:type="paragraph" w:customStyle="1" w:styleId="MiniTOCTitle">
    <w:name w:val="MiniTOCTitle"/>
    <w:basedOn w:val="Heading4"/>
    <w:rsid w:val="00EC701A"/>
    <w:pPr>
      <w:spacing w:before="240"/>
      <w:outlineLvl w:val="9"/>
    </w:pPr>
    <w:rPr>
      <w:noProof/>
      <w:sz w:val="24"/>
    </w:rPr>
  </w:style>
  <w:style w:type="paragraph" w:customStyle="1" w:styleId="MiniTOCItem">
    <w:name w:val="MiniTOCItem"/>
    <w:basedOn w:val="ListBullet"/>
    <w:rsid w:val="00EC701A"/>
    <w:pPr>
      <w:numPr>
        <w:numId w:val="0"/>
      </w:numPr>
      <w:tabs>
        <w:tab w:val="right" w:leader="dot" w:pos="6521"/>
      </w:tabs>
      <w:spacing w:before="0" w:after="0"/>
    </w:pPr>
  </w:style>
  <w:style w:type="paragraph" w:customStyle="1" w:styleId="TOFTitle">
    <w:name w:val="TOFTitle"/>
    <w:basedOn w:val="TOCTitle"/>
    <w:rsid w:val="00EC701A"/>
  </w:style>
  <w:style w:type="paragraph" w:styleId="TableofFigures">
    <w:name w:val="table of figures"/>
    <w:basedOn w:val="Normal"/>
    <w:next w:val="Normal"/>
    <w:semiHidden/>
    <w:rsid w:val="00EC701A"/>
    <w:pPr>
      <w:tabs>
        <w:tab w:val="right" w:leader="dot" w:pos="9072"/>
      </w:tabs>
      <w:ind w:left="970" w:hanging="403"/>
    </w:pPr>
    <w:rPr>
      <w:rFonts w:ascii="Times New Roman" w:hAnsi="Times New Roman"/>
      <w:b/>
    </w:rPr>
  </w:style>
  <w:style w:type="paragraph" w:styleId="ListNumber">
    <w:name w:val="List Number"/>
    <w:basedOn w:val="List"/>
    <w:rsid w:val="00EC701A"/>
    <w:pPr>
      <w:numPr>
        <w:numId w:val="16"/>
      </w:numPr>
      <w:tabs>
        <w:tab w:val="clear" w:pos="340"/>
      </w:tabs>
    </w:pPr>
  </w:style>
  <w:style w:type="character" w:customStyle="1" w:styleId="WingdingSymbols">
    <w:name w:val="Wingding Symbols"/>
    <w:rsid w:val="00EC701A"/>
    <w:rPr>
      <w:rFonts w:ascii="Wingdings" w:hAnsi="Wingdings"/>
    </w:rPr>
  </w:style>
  <w:style w:type="paragraph" w:customStyle="1" w:styleId="TableHeading">
    <w:name w:val="Table Heading"/>
    <w:basedOn w:val="HeadingBase"/>
    <w:rsid w:val="00EC701A"/>
    <w:pPr>
      <w:keepLines/>
      <w:pBdr>
        <w:bottom w:val="single" w:sz="6" w:space="1" w:color="918585"/>
      </w:pBdr>
      <w:spacing w:before="240"/>
    </w:pPr>
  </w:style>
  <w:style w:type="character" w:customStyle="1" w:styleId="HotSpot">
    <w:name w:val="HotSpot"/>
    <w:rsid w:val="00EC701A"/>
    <w:rPr>
      <w:color w:val="0033CC"/>
      <w:u w:val="none"/>
    </w:rPr>
  </w:style>
  <w:style w:type="paragraph" w:customStyle="1" w:styleId="BodyTextRight">
    <w:name w:val="Body Text Right"/>
    <w:basedOn w:val="BodyText"/>
    <w:rsid w:val="00EC701A"/>
    <w:pPr>
      <w:spacing w:before="0" w:after="0"/>
      <w:jc w:val="right"/>
    </w:pPr>
  </w:style>
  <w:style w:type="paragraph" w:styleId="Index3">
    <w:name w:val="index 3"/>
    <w:basedOn w:val="ListNumber2"/>
    <w:next w:val="Normal"/>
    <w:semiHidden/>
    <w:rsid w:val="00EC701A"/>
    <w:pPr>
      <w:numPr>
        <w:numId w:val="0"/>
      </w:numPr>
      <w:tabs>
        <w:tab w:val="right" w:leader="dot" w:pos="4176"/>
      </w:tabs>
    </w:pPr>
  </w:style>
  <w:style w:type="paragraph" w:styleId="ListNumber2">
    <w:name w:val="List Number 2"/>
    <w:basedOn w:val="List2"/>
    <w:rsid w:val="00EC701A"/>
    <w:pPr>
      <w:numPr>
        <w:numId w:val="11"/>
      </w:numPr>
      <w:tabs>
        <w:tab w:val="clear" w:pos="1060"/>
      </w:tabs>
    </w:pPr>
  </w:style>
  <w:style w:type="paragraph" w:customStyle="1" w:styleId="MarginNote">
    <w:name w:val="Margin Note"/>
    <w:basedOn w:val="BodyText"/>
    <w:rsid w:val="00EC70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0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0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01A"/>
    <w:rPr>
      <w:sz w:val="32"/>
    </w:rPr>
  </w:style>
  <w:style w:type="paragraph" w:customStyle="1" w:styleId="HeadingProcedure">
    <w:name w:val="Heading Procedure"/>
    <w:basedOn w:val="HeadingBase"/>
    <w:next w:val="Normal"/>
    <w:rsid w:val="00EC701A"/>
    <w:pPr>
      <w:tabs>
        <w:tab w:val="left" w:pos="0"/>
      </w:tabs>
      <w:spacing w:before="120" w:after="60"/>
    </w:pPr>
    <w:rPr>
      <w:i/>
      <w:color w:val="918585"/>
      <w:sz w:val="22"/>
    </w:rPr>
  </w:style>
  <w:style w:type="paragraph" w:customStyle="1" w:styleId="TableBodyText">
    <w:name w:val="Table Body Text"/>
    <w:basedOn w:val="BodyText"/>
    <w:rsid w:val="00EC701A"/>
    <w:pPr>
      <w:spacing w:before="60" w:after="60"/>
    </w:pPr>
  </w:style>
  <w:style w:type="paragraph" w:styleId="ListContinue">
    <w:name w:val="List Continue"/>
    <w:basedOn w:val="List"/>
    <w:rsid w:val="00EC701A"/>
    <w:pPr>
      <w:ind w:firstLine="0"/>
    </w:pPr>
  </w:style>
  <w:style w:type="paragraph" w:customStyle="1" w:styleId="ListNote">
    <w:name w:val="List Note"/>
    <w:basedOn w:val="List"/>
    <w:rsid w:val="00EC701A"/>
    <w:pPr>
      <w:pBdr>
        <w:top w:val="single" w:sz="6" w:space="2" w:color="918585"/>
        <w:bottom w:val="single" w:sz="6" w:space="2" w:color="918585"/>
      </w:pBdr>
      <w:tabs>
        <w:tab w:val="left" w:pos="1021"/>
      </w:tabs>
      <w:ind w:firstLine="0"/>
    </w:pPr>
  </w:style>
  <w:style w:type="paragraph" w:customStyle="1" w:styleId="Warning">
    <w:name w:val="Warning"/>
    <w:basedOn w:val="BodyText"/>
    <w:rsid w:val="00EC701A"/>
    <w:pPr>
      <w:shd w:val="clear" w:color="auto" w:fill="D9D9D9"/>
      <w:tabs>
        <w:tab w:val="left" w:pos="992"/>
      </w:tabs>
      <w:ind w:left="119" w:right="119"/>
    </w:pPr>
    <w:rPr>
      <w:sz w:val="20"/>
    </w:rPr>
  </w:style>
  <w:style w:type="paragraph" w:customStyle="1" w:styleId="MarginIcons">
    <w:name w:val="Margin Icons"/>
    <w:basedOn w:val="BodyText"/>
    <w:rsid w:val="00EC70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01A"/>
    <w:rPr>
      <w:rFonts w:ascii="Courier New" w:hAnsi="Courier New"/>
    </w:rPr>
  </w:style>
  <w:style w:type="paragraph" w:customStyle="1" w:styleId="NoteBullet">
    <w:name w:val="Note Bullet"/>
    <w:basedOn w:val="Note"/>
    <w:rsid w:val="00EC701A"/>
    <w:pPr>
      <w:tabs>
        <w:tab w:val="clear" w:pos="680"/>
      </w:tabs>
      <w:spacing w:before="60" w:after="60"/>
    </w:pPr>
  </w:style>
  <w:style w:type="paragraph" w:customStyle="1" w:styleId="SubHeading2">
    <w:name w:val="SubHeading2"/>
    <w:basedOn w:val="HeadingBase"/>
    <w:rsid w:val="00EC701A"/>
    <w:pPr>
      <w:spacing w:before="240" w:after="60"/>
    </w:pPr>
    <w:rPr>
      <w:sz w:val="20"/>
    </w:rPr>
  </w:style>
  <w:style w:type="paragraph" w:customStyle="1" w:styleId="SubHeading1">
    <w:name w:val="SubHeading1"/>
    <w:basedOn w:val="HeadingBase"/>
    <w:rsid w:val="00EC701A"/>
    <w:pPr>
      <w:spacing w:before="240" w:after="60"/>
    </w:pPr>
    <w:rPr>
      <w:color w:val="918585"/>
      <w:sz w:val="22"/>
    </w:rPr>
  </w:style>
  <w:style w:type="paragraph" w:customStyle="1" w:styleId="SideHeading">
    <w:name w:val="Side Heading"/>
    <w:basedOn w:val="HeadingBase"/>
    <w:rsid w:val="00EC70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01A"/>
    <w:pPr>
      <w:numPr>
        <w:numId w:val="12"/>
      </w:numPr>
    </w:pPr>
  </w:style>
  <w:style w:type="paragraph" w:styleId="PlainText">
    <w:name w:val="Plain Text"/>
    <w:basedOn w:val="Normal"/>
    <w:link w:val="PlainTextChar"/>
    <w:rsid w:val="00EC701A"/>
    <w:rPr>
      <w:sz w:val="20"/>
    </w:rPr>
  </w:style>
  <w:style w:type="character" w:customStyle="1" w:styleId="PlainTextChar">
    <w:name w:val="Plain Text Char"/>
    <w:basedOn w:val="DefaultParagraphFont"/>
    <w:link w:val="PlainText"/>
    <w:rsid w:val="00EC701A"/>
    <w:rPr>
      <w:rFonts w:ascii="Courier New" w:eastAsia="Times New Roman" w:hAnsi="Courier New" w:cs="Times New Roman"/>
      <w:sz w:val="20"/>
      <w:szCs w:val="20"/>
      <w:lang w:eastAsia="en-US"/>
    </w:rPr>
  </w:style>
  <w:style w:type="character" w:customStyle="1" w:styleId="MenuOption">
    <w:name w:val="Menu Option"/>
    <w:basedOn w:val="DefaultParagraphFont"/>
    <w:rsid w:val="00EC701A"/>
    <w:rPr>
      <w:b/>
      <w:smallCaps/>
    </w:rPr>
  </w:style>
  <w:style w:type="paragraph" w:customStyle="1" w:styleId="TableListNumber">
    <w:name w:val="Table List Number"/>
    <w:basedOn w:val="ListNumber"/>
    <w:rsid w:val="00EC701A"/>
    <w:pPr>
      <w:numPr>
        <w:numId w:val="0"/>
      </w:numPr>
    </w:pPr>
  </w:style>
  <w:style w:type="paragraph" w:styleId="TOC4">
    <w:name w:val="toc 4"/>
    <w:basedOn w:val="TOCBase"/>
    <w:next w:val="Normal"/>
    <w:semiHidden/>
    <w:rsid w:val="00EC701A"/>
    <w:pPr>
      <w:tabs>
        <w:tab w:val="right" w:leader="dot" w:pos="9071"/>
      </w:tabs>
      <w:ind w:left="1701"/>
    </w:pPr>
  </w:style>
  <w:style w:type="paragraph" w:customStyle="1" w:styleId="ListAlpha">
    <w:name w:val="List Alpha"/>
    <w:basedOn w:val="List"/>
    <w:rsid w:val="00EC701A"/>
    <w:pPr>
      <w:numPr>
        <w:numId w:val="10"/>
      </w:numPr>
    </w:pPr>
  </w:style>
  <w:style w:type="paragraph" w:customStyle="1" w:styleId="ListAlpha2">
    <w:name w:val="List Alpha 2"/>
    <w:basedOn w:val="List2"/>
    <w:rsid w:val="00EC701A"/>
    <w:pPr>
      <w:numPr>
        <w:numId w:val="9"/>
      </w:numPr>
    </w:pPr>
  </w:style>
  <w:style w:type="paragraph" w:styleId="List2">
    <w:name w:val="List 2"/>
    <w:basedOn w:val="BodyText"/>
    <w:rsid w:val="00EC701A"/>
    <w:pPr>
      <w:tabs>
        <w:tab w:val="left" w:pos="680"/>
      </w:tabs>
      <w:spacing w:before="60" w:after="60"/>
      <w:ind w:left="680" w:hanging="340"/>
    </w:pPr>
  </w:style>
  <w:style w:type="paragraph" w:styleId="List3">
    <w:name w:val="List 3"/>
    <w:basedOn w:val="BodyText"/>
    <w:rsid w:val="00EC701A"/>
    <w:pPr>
      <w:tabs>
        <w:tab w:val="left" w:pos="1021"/>
      </w:tabs>
      <w:spacing w:before="60" w:after="60"/>
      <w:ind w:left="1020" w:hanging="340"/>
    </w:pPr>
  </w:style>
  <w:style w:type="paragraph" w:styleId="List4">
    <w:name w:val="List 4"/>
    <w:basedOn w:val="BodyText"/>
    <w:rsid w:val="00EC701A"/>
    <w:pPr>
      <w:tabs>
        <w:tab w:val="left" w:pos="1361"/>
      </w:tabs>
      <w:spacing w:before="60" w:after="60"/>
      <w:ind w:left="1361" w:hanging="340"/>
    </w:pPr>
  </w:style>
  <w:style w:type="paragraph" w:styleId="List5">
    <w:name w:val="List 5"/>
    <w:basedOn w:val="BodyText"/>
    <w:rsid w:val="00EC701A"/>
    <w:pPr>
      <w:tabs>
        <w:tab w:val="left" w:pos="1701"/>
      </w:tabs>
      <w:spacing w:before="60" w:after="60"/>
      <w:ind w:left="1701" w:hanging="340"/>
    </w:pPr>
  </w:style>
  <w:style w:type="paragraph" w:styleId="ListBullet4">
    <w:name w:val="List Bullet 4"/>
    <w:basedOn w:val="List4"/>
    <w:rsid w:val="00EC701A"/>
    <w:pPr>
      <w:numPr>
        <w:numId w:val="4"/>
      </w:numPr>
      <w:tabs>
        <w:tab w:val="clear" w:pos="1361"/>
      </w:tabs>
    </w:pPr>
  </w:style>
  <w:style w:type="paragraph" w:styleId="ListBullet5">
    <w:name w:val="List Bullet 5"/>
    <w:basedOn w:val="List5"/>
    <w:rsid w:val="00EC701A"/>
    <w:pPr>
      <w:numPr>
        <w:numId w:val="5"/>
      </w:numPr>
    </w:pPr>
  </w:style>
  <w:style w:type="paragraph" w:styleId="ListContinue2">
    <w:name w:val="List Continue 2"/>
    <w:basedOn w:val="List2"/>
    <w:rsid w:val="00EC701A"/>
    <w:pPr>
      <w:ind w:firstLine="0"/>
    </w:pPr>
  </w:style>
  <w:style w:type="paragraph" w:styleId="ListContinue3">
    <w:name w:val="List Continue 3"/>
    <w:basedOn w:val="List3"/>
    <w:rsid w:val="00EC701A"/>
    <w:pPr>
      <w:ind w:left="1021" w:firstLine="0"/>
    </w:pPr>
  </w:style>
  <w:style w:type="paragraph" w:styleId="ListContinue4">
    <w:name w:val="List Continue 4"/>
    <w:basedOn w:val="List4"/>
    <w:rsid w:val="00EC701A"/>
    <w:pPr>
      <w:ind w:firstLine="0"/>
    </w:pPr>
  </w:style>
  <w:style w:type="paragraph" w:styleId="ListContinue5">
    <w:name w:val="List Continue 5"/>
    <w:basedOn w:val="List5"/>
    <w:rsid w:val="00EC701A"/>
    <w:pPr>
      <w:ind w:firstLine="0"/>
    </w:pPr>
  </w:style>
  <w:style w:type="paragraph" w:styleId="ListNumber3">
    <w:name w:val="List Number 3"/>
    <w:basedOn w:val="List3"/>
    <w:rsid w:val="00EC701A"/>
    <w:pPr>
      <w:numPr>
        <w:numId w:val="6"/>
      </w:numPr>
    </w:pPr>
  </w:style>
  <w:style w:type="paragraph" w:styleId="ListNumber4">
    <w:name w:val="List Number 4"/>
    <w:basedOn w:val="List4"/>
    <w:rsid w:val="00EC701A"/>
    <w:pPr>
      <w:numPr>
        <w:numId w:val="7"/>
      </w:numPr>
    </w:pPr>
  </w:style>
  <w:style w:type="paragraph" w:styleId="ListNumber5">
    <w:name w:val="List Number 5"/>
    <w:basedOn w:val="List5"/>
    <w:rsid w:val="00EC701A"/>
    <w:pPr>
      <w:numPr>
        <w:numId w:val="8"/>
      </w:numPr>
    </w:pPr>
  </w:style>
  <w:style w:type="paragraph" w:styleId="BlockText">
    <w:name w:val="Block Text"/>
    <w:basedOn w:val="Normal"/>
    <w:rsid w:val="00EC701A"/>
    <w:pPr>
      <w:spacing w:after="120"/>
      <w:ind w:left="1440" w:right="1440"/>
    </w:pPr>
  </w:style>
  <w:style w:type="character" w:customStyle="1" w:styleId="Subscript">
    <w:name w:val="Subscript"/>
    <w:basedOn w:val="DefaultParagraphFont"/>
    <w:rsid w:val="00EC701A"/>
    <w:rPr>
      <w:sz w:val="16"/>
      <w:vertAlign w:val="subscript"/>
    </w:rPr>
  </w:style>
  <w:style w:type="character" w:customStyle="1" w:styleId="Superscript">
    <w:name w:val="Superscript"/>
    <w:basedOn w:val="DefaultParagraphFont"/>
    <w:rsid w:val="00EC701A"/>
    <w:rPr>
      <w:sz w:val="16"/>
      <w:vertAlign w:val="superscript"/>
    </w:rPr>
  </w:style>
  <w:style w:type="character" w:customStyle="1" w:styleId="Symbols">
    <w:name w:val="Symbols"/>
    <w:basedOn w:val="DefaultParagraphFont"/>
    <w:rsid w:val="00EC701A"/>
    <w:rPr>
      <w:rFonts w:ascii="Symbol" w:hAnsi="Symbol"/>
    </w:rPr>
  </w:style>
  <w:style w:type="character" w:customStyle="1" w:styleId="MenuOptions">
    <w:name w:val="Menu Options"/>
    <w:basedOn w:val="DefaultParagraphFont"/>
    <w:rsid w:val="00EC701A"/>
    <w:rPr>
      <w:rFonts w:ascii="Arial Narrow" w:hAnsi="Arial Narrow"/>
      <w:smallCaps/>
    </w:rPr>
  </w:style>
  <w:style w:type="character" w:customStyle="1" w:styleId="Buttons">
    <w:name w:val="Buttons"/>
    <w:basedOn w:val="DefaultParagraphFont"/>
    <w:rsid w:val="00EC701A"/>
    <w:rPr>
      <w:b/>
    </w:rPr>
  </w:style>
  <w:style w:type="character" w:customStyle="1" w:styleId="Underlined">
    <w:name w:val="Underlined"/>
    <w:basedOn w:val="DefaultParagraphFont"/>
    <w:rsid w:val="00EC701A"/>
    <w:rPr>
      <w:u w:val="single"/>
    </w:rPr>
  </w:style>
  <w:style w:type="paragraph" w:customStyle="1" w:styleId="TableBodyTextRight">
    <w:name w:val="Table Body Text Right"/>
    <w:basedOn w:val="TableBodyText"/>
    <w:rsid w:val="00EC701A"/>
    <w:pPr>
      <w:widowControl w:val="0"/>
      <w:autoSpaceDE w:val="0"/>
      <w:autoSpaceDN w:val="0"/>
      <w:adjustRightInd w:val="0"/>
      <w:jc w:val="right"/>
    </w:pPr>
    <w:rPr>
      <w:rFonts w:cs="Arial"/>
      <w:szCs w:val="18"/>
    </w:rPr>
  </w:style>
  <w:style w:type="paragraph" w:customStyle="1" w:styleId="CopyrightText">
    <w:name w:val="Copyright Text"/>
    <w:basedOn w:val="BodyText"/>
    <w:rsid w:val="00EC701A"/>
    <w:rPr>
      <w:sz w:val="18"/>
    </w:rPr>
  </w:style>
  <w:style w:type="paragraph" w:customStyle="1" w:styleId="BodySmallRight">
    <w:name w:val="Body Small Right"/>
    <w:basedOn w:val="BodyTextRight"/>
    <w:rsid w:val="00EC701A"/>
    <w:rPr>
      <w:sz w:val="18"/>
      <w:szCs w:val="18"/>
    </w:rPr>
  </w:style>
  <w:style w:type="paragraph" w:customStyle="1" w:styleId="MarginEdition">
    <w:name w:val="Margin Edition"/>
    <w:basedOn w:val="MarginNote"/>
    <w:rsid w:val="00EC701A"/>
    <w:pPr>
      <w:spacing w:before="0" w:after="0"/>
    </w:pPr>
    <w:rPr>
      <w:rFonts w:ascii="Times New Roman" w:hAnsi="Times New Roman"/>
      <w:color w:val="999999"/>
    </w:rPr>
  </w:style>
  <w:style w:type="paragraph" w:customStyle="1" w:styleId="Spacer">
    <w:name w:val="Spacer"/>
    <w:basedOn w:val="Normal"/>
    <w:rsid w:val="00EC701A"/>
    <w:rPr>
      <w:sz w:val="2"/>
      <w:szCs w:val="2"/>
    </w:rPr>
  </w:style>
  <w:style w:type="character" w:customStyle="1" w:styleId="Small">
    <w:name w:val="Small"/>
    <w:basedOn w:val="DefaultParagraphFont"/>
    <w:rsid w:val="00EC701A"/>
    <w:rPr>
      <w:sz w:val="16"/>
    </w:rPr>
  </w:style>
  <w:style w:type="paragraph" w:customStyle="1" w:styleId="WideTable">
    <w:name w:val="Wide Table"/>
    <w:basedOn w:val="Normal"/>
    <w:rsid w:val="00EC701A"/>
    <w:pPr>
      <w:ind w:left="-1418"/>
    </w:pPr>
    <w:rPr>
      <w:sz w:val="2"/>
      <w:szCs w:val="2"/>
    </w:rPr>
  </w:style>
  <w:style w:type="character" w:styleId="PageNumber">
    <w:name w:val="page number"/>
    <w:basedOn w:val="DefaultParagraphFont"/>
    <w:rsid w:val="00EC701A"/>
  </w:style>
  <w:style w:type="paragraph" w:styleId="Quote">
    <w:name w:val="Quote"/>
    <w:basedOn w:val="Heading1"/>
    <w:link w:val="QuoteChar"/>
    <w:qFormat/>
    <w:rsid w:val="00EC701A"/>
    <w:rPr>
      <w:b w:val="0"/>
      <w:sz w:val="72"/>
      <w:szCs w:val="72"/>
      <w:lang w:val="en-NZ"/>
    </w:rPr>
  </w:style>
  <w:style w:type="character" w:customStyle="1" w:styleId="QuoteChar">
    <w:name w:val="Quote Char"/>
    <w:basedOn w:val="DefaultParagraphFont"/>
    <w:link w:val="Quote"/>
    <w:rsid w:val="00EC70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01A"/>
    <w:pPr>
      <w:pageBreakBefore/>
    </w:pPr>
  </w:style>
  <w:style w:type="paragraph" w:customStyle="1" w:styleId="Border">
    <w:name w:val="Border"/>
    <w:basedOn w:val="Normal"/>
    <w:qFormat/>
    <w:rsid w:val="00EC70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01A"/>
    <w:rPr>
      <w:b/>
      <w:bCs/>
      <w:i/>
      <w:iCs/>
      <w:color w:val="auto"/>
    </w:rPr>
  </w:style>
  <w:style w:type="paragraph" w:styleId="IntenseQuote">
    <w:name w:val="Intense Quote"/>
    <w:basedOn w:val="Normal"/>
    <w:next w:val="Normal"/>
    <w:link w:val="IntenseQuoteChar"/>
    <w:uiPriority w:val="30"/>
    <w:qFormat/>
    <w:rsid w:val="00EC70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0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01A"/>
    <w:rPr>
      <w:smallCaps/>
      <w:color w:val="auto"/>
      <w:u w:val="single"/>
    </w:rPr>
  </w:style>
  <w:style w:type="character" w:styleId="IntenseReference">
    <w:name w:val="Intense Reference"/>
    <w:basedOn w:val="DefaultParagraphFont"/>
    <w:uiPriority w:val="32"/>
    <w:qFormat/>
    <w:rsid w:val="00EC701A"/>
    <w:rPr>
      <w:b/>
      <w:bCs/>
      <w:smallCaps/>
      <w:color w:val="auto"/>
      <w:spacing w:val="5"/>
      <w:u w:val="single"/>
    </w:rPr>
  </w:style>
  <w:style w:type="paragraph" w:customStyle="1" w:styleId="2ColumnHeading">
    <w:name w:val="2Column Heading"/>
    <w:basedOn w:val="BodyText"/>
    <w:qFormat/>
    <w:rsid w:val="00EC701A"/>
    <w:pPr>
      <w:spacing w:after="60"/>
      <w:ind w:left="-2268"/>
    </w:pPr>
    <w:rPr>
      <w:b/>
    </w:rPr>
  </w:style>
  <w:style w:type="paragraph" w:customStyle="1" w:styleId="Heading1TOC">
    <w:name w:val="Heading1 TOC"/>
    <w:basedOn w:val="Normal"/>
    <w:qFormat/>
    <w:rsid w:val="00EC701A"/>
    <w:pPr>
      <w:spacing w:before="240" w:after="120"/>
    </w:pPr>
    <w:rPr>
      <w:rFonts w:ascii="Times New Roman" w:hAnsi="Times New Roman"/>
      <w:b/>
      <w:sz w:val="32"/>
    </w:rPr>
  </w:style>
  <w:style w:type="paragraph" w:customStyle="1" w:styleId="Heading2TOC">
    <w:name w:val="Heading2 TOC"/>
    <w:basedOn w:val="Normal"/>
    <w:qFormat/>
    <w:rsid w:val="00EC701A"/>
    <w:pPr>
      <w:spacing w:before="240" w:after="60"/>
    </w:pPr>
    <w:rPr>
      <w:rFonts w:ascii="Times New Roman" w:hAnsi="Times New Roman"/>
      <w:b/>
      <w:sz w:val="28"/>
    </w:rPr>
  </w:style>
  <w:style w:type="character" w:customStyle="1" w:styleId="Underline">
    <w:name w:val="Underline"/>
    <w:basedOn w:val="DefaultParagraphFont"/>
    <w:qFormat/>
    <w:rsid w:val="00EC701A"/>
    <w:rPr>
      <w:u w:val="single"/>
    </w:rPr>
  </w:style>
  <w:style w:type="paragraph" w:styleId="BalloonText">
    <w:name w:val="Balloon Text"/>
    <w:basedOn w:val="Normal"/>
    <w:link w:val="BalloonTextChar"/>
    <w:rsid w:val="00EC701A"/>
    <w:rPr>
      <w:rFonts w:ascii="Tahoma" w:hAnsi="Tahoma" w:cs="Tahoma"/>
      <w:sz w:val="16"/>
      <w:szCs w:val="16"/>
    </w:rPr>
  </w:style>
  <w:style w:type="character" w:customStyle="1" w:styleId="BalloonTextChar">
    <w:name w:val="Balloon Text Char"/>
    <w:basedOn w:val="DefaultParagraphFont"/>
    <w:link w:val="BalloonText"/>
    <w:rsid w:val="00EC70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0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70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01A"/>
    <w:rPr>
      <w:b/>
      <w:color w:val="660033"/>
      <w:spacing w:val="0"/>
    </w:rPr>
  </w:style>
  <w:style w:type="paragraph" w:customStyle="1" w:styleId="Nameditemlist">
    <w:name w:val="Named item list"/>
    <w:basedOn w:val="BodyText"/>
    <w:qFormat/>
    <w:rsid w:val="00EC701A"/>
    <w:pPr>
      <w:tabs>
        <w:tab w:val="left" w:pos="2835"/>
      </w:tabs>
      <w:ind w:left="2835" w:hanging="2835"/>
    </w:pPr>
  </w:style>
  <w:style w:type="paragraph" w:customStyle="1" w:styleId="BodyTextnopadding">
    <w:name w:val="Body Text no padding"/>
    <w:basedOn w:val="BodyText"/>
    <w:qFormat/>
    <w:rsid w:val="00EC701A"/>
    <w:pPr>
      <w:spacing w:before="0" w:after="0"/>
    </w:pPr>
  </w:style>
  <w:style w:type="paragraph" w:customStyle="1" w:styleId="BodyTextBold">
    <w:name w:val="Body Text Bold"/>
    <w:basedOn w:val="BodyText"/>
    <w:qFormat/>
    <w:rsid w:val="00EC701A"/>
    <w:rPr>
      <w:b/>
    </w:rPr>
  </w:style>
  <w:style w:type="character" w:styleId="Hyperlink">
    <w:name w:val="Hyperlink"/>
    <w:basedOn w:val="DefaultParagraphFont"/>
    <w:uiPriority w:val="99"/>
    <w:unhideWhenUsed/>
    <w:rsid w:val="00B547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1324</Words>
  <Characters>9164</Characters>
  <Application>Microsoft Office Word</Application>
  <DocSecurity>0</DocSecurity>
  <Lines>277</Lines>
  <Paragraphs>187</Paragraphs>
  <ScaleCrop>false</ScaleCrop>
  <Company>Author-it Software Corporation Ltd.</Company>
  <LinksUpToDate>false</LinksUpToDate>
  <CharactersWithSpaces>10301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AURHTX003 Diagnose and repair heavy vehicle automatic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