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D8A" w:rsidP="00196D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AURHTJ103 Remove, inspect and refit heavy vehicle wheel and tyre assemblies</w:t>
      </w:r>
      <w:r>
        <w:fldChar w:fldCharType="end"/>
      </w:r>
    </w:p>
    <w:p w:rsidR="00196D8A" w:rsidP="00196D8A">
      <w:pPr>
        <w:pStyle w:val="Version"/>
        <w:sectPr w:rsidSect="001350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50CB" w:rsidP="001350CB">
      <w:pPr>
        <w:pStyle w:val="SuperHeading"/>
      </w:pPr>
      <w:r w:rsidRPr="001350CB">
        <w:t>AURHTJ103 Remove, inspect and refit heavy vehicle wheel and tyre assemblies</w:t>
      </w:r>
    </w:p>
    <w:p w:rsidR="00000000" w:rsidRPr="001350CB" w:rsidP="001350CB">
      <w:pPr>
        <w:pStyle w:val="Heading1"/>
      </w:pPr>
      <w:bookmarkStart w:id="1" w:name="O_1113510"/>
      <w:bookmarkEnd w:id="1"/>
      <w:r w:rsidRPr="001350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35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0CB" w:rsidP="001350CB">
            <w:pPr>
              <w:pStyle w:val="BodyText"/>
            </w:pPr>
            <w:r w:rsidRPr="001350C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0CB">
            <w:pPr>
              <w:pStyle w:val="BodyText"/>
              <w:rPr>
                <w:lang w:val="en-NZ"/>
              </w:rPr>
            </w:pPr>
            <w:r w:rsidRPr="001350CB">
              <w:rPr>
                <w:rStyle w:val="SpecialBold"/>
              </w:rPr>
              <w:t>Comments</w:t>
            </w:r>
          </w:p>
        </w:tc>
      </w:tr>
      <w:tr w:rsidTr="00135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0CB">
            <w:pPr>
              <w:pStyle w:val="BodyText"/>
              <w:rPr>
                <w:lang w:val="en-NZ"/>
              </w:rPr>
            </w:pPr>
            <w:r w:rsidRPr="001350C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0CB" w:rsidP="001350CB">
            <w:pPr>
              <w:pStyle w:val="BodyText"/>
            </w:pPr>
            <w:r w:rsidRPr="001350CB">
              <w:t>This version first released with AUR Automotive Retail, Service and Repair Training Package Version 6.0</w:t>
            </w:r>
          </w:p>
        </w:tc>
      </w:tr>
    </w:tbl>
    <w:p w:rsidR="00000000" w:rsidRPr="001350CB" w:rsidP="001350CB">
      <w:pPr>
        <w:pStyle w:val="BodyText"/>
      </w:pPr>
    </w:p>
    <w:p w:rsidR="00000000" w:rsidRPr="001350CB" w:rsidP="001350CB">
      <w:pPr>
        <w:pStyle w:val="AllowPageBreak"/>
      </w:pPr>
    </w:p>
    <w:p w:rsidR="00000000" w:rsidRPr="001350CB" w:rsidP="001350CB">
      <w:pPr>
        <w:pStyle w:val="Heading1"/>
      </w:pPr>
      <w:bookmarkStart w:id="2" w:name="O_1113517"/>
      <w:bookmarkEnd w:id="2"/>
      <w:r w:rsidRPr="001350CB">
        <w:t>Application</w:t>
      </w:r>
    </w:p>
    <w:p w:rsidR="00000000" w:rsidRPr="001350CB" w:rsidP="00196D8A">
      <w:pPr>
        <w:pStyle w:val="BodyText"/>
      </w:pPr>
      <w:r w:rsidRPr="001350CB">
        <w:t>This unit describes the skills and knowledge required to remove, inspect and refit the wheel and tyre assemblies of heavy vehicles. It involves identifying and confirming job requirements; preparing for the task; removing, ins</w:t>
      </w:r>
      <w:r w:rsidRPr="001350CB">
        <w:t xml:space="preserve">pecting and refitting the wheel and tyre assembly; and completing workplace processes and documentation. </w:t>
      </w:r>
    </w:p>
    <w:p w:rsidR="00000000" w:rsidRPr="001350CB" w:rsidP="00196D8A">
      <w:pPr>
        <w:pStyle w:val="BodyText"/>
      </w:pPr>
      <w:r w:rsidRPr="001350CB">
        <w:t>The unit applies to those who work in the automotive service and repair industry. The wheel and tyre assemblies include those of agricultural machiner</w:t>
      </w:r>
      <w:r w:rsidRPr="001350CB">
        <w:t>y, forklifts, heavy commercial vehicles or mobile plant machinery. This unit does not apply to off-the-road tyres of mobile plant machinery, motorcycle or light vehicle wheel assemblies.</w:t>
      </w:r>
    </w:p>
    <w:p w:rsidR="00000000" w:rsidRPr="001350CB" w:rsidP="00196D8A">
      <w:pPr>
        <w:pStyle w:val="BodyText"/>
      </w:pPr>
      <w:r w:rsidRPr="001350CB">
        <w:t>No licensing, legislative, regulatory or certification requirements a</w:t>
      </w:r>
      <w:r w:rsidRPr="001350CB">
        <w:t>pply to this unit at the time of publication.</w:t>
      </w:r>
    </w:p>
    <w:p w:rsidR="00000000" w:rsidRPr="001350CB" w:rsidP="001350CB">
      <w:pPr>
        <w:pStyle w:val="Heading1"/>
      </w:pPr>
      <w:bookmarkStart w:id="3" w:name="O_1113515"/>
      <w:bookmarkEnd w:id="3"/>
      <w:r w:rsidRPr="001350CB">
        <w:t>Unit Sector</w:t>
      </w:r>
    </w:p>
    <w:p w:rsidR="00000000" w:rsidRPr="001350CB" w:rsidP="00196D8A">
      <w:pPr>
        <w:pStyle w:val="BodyText"/>
      </w:pPr>
      <w:r w:rsidRPr="001350CB">
        <w:t>Mechanical – Heavy Vehicle Technical – Wheels and Tyres</w:t>
      </w:r>
    </w:p>
    <w:p w:rsidR="00000000" w:rsidRPr="001350CB" w:rsidP="001350CB">
      <w:pPr>
        <w:pStyle w:val="Heading1"/>
      </w:pPr>
      <w:bookmarkStart w:id="4" w:name="O_1113514"/>
      <w:bookmarkEnd w:id="4"/>
      <w:r w:rsidRPr="001350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6364"/>
      </w:tblGrid>
      <w:tr w:rsidTr="00135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0CB" w:rsidP="001350CB">
            <w:pPr>
              <w:pStyle w:val="BodyText"/>
            </w:pPr>
            <w:r w:rsidRPr="001350CB">
              <w:rPr>
                <w:rStyle w:val="SpecialBold"/>
              </w:rPr>
              <w:t>ELEMENT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0CB">
            <w:pPr>
              <w:pStyle w:val="BodyText"/>
              <w:rPr>
                <w:lang w:val="en-NZ"/>
              </w:rPr>
            </w:pPr>
            <w:r w:rsidRPr="001350CB">
              <w:rPr>
                <w:rStyle w:val="SpecialBold"/>
              </w:rPr>
              <w:t>PERFORMANCE CRITERIA</w:t>
            </w:r>
          </w:p>
        </w:tc>
      </w:tr>
      <w:tr w:rsidTr="00135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0CB" w:rsidP="001350CB">
            <w:pPr>
              <w:pStyle w:val="BodyText"/>
            </w:pPr>
            <w:r w:rsidRPr="001350CB">
              <w:rPr>
                <w:rStyle w:val="Emphasis"/>
              </w:rPr>
              <w:t>Elements describe the essential outcomes.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0CB">
            <w:pPr>
              <w:pStyle w:val="BodyText"/>
              <w:rPr>
                <w:lang w:val="en-NZ"/>
              </w:rPr>
            </w:pPr>
            <w:r w:rsidRPr="001350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5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0CB">
            <w:pPr>
              <w:pStyle w:val="List"/>
              <w:rPr>
                <w:lang w:val="en-NZ"/>
              </w:rPr>
            </w:pPr>
            <w:r w:rsidRPr="001350CB">
              <w:t>1. Prepare to remove wheel and tyre assembly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0CB" w:rsidP="001350CB">
            <w:pPr>
              <w:pStyle w:val="List"/>
            </w:pPr>
            <w:r w:rsidRPr="001350CB">
              <w:t>1.1 Identify job requirements from workplace instructions</w:t>
            </w:r>
          </w:p>
          <w:p w:rsidR="00000000" w:rsidRPr="001350CB" w:rsidP="001350CB">
            <w:pPr>
              <w:pStyle w:val="List"/>
            </w:pPr>
            <w:r w:rsidRPr="001350CB">
              <w:t>1.2 Identify r</w:t>
            </w:r>
            <w:r w:rsidRPr="001350CB">
              <w:t>equired information for wheel and tyre removal, inspection and re-fitting activity</w:t>
            </w:r>
          </w:p>
          <w:p w:rsidR="00000000" w:rsidRPr="001350CB" w:rsidP="001350CB">
            <w:pPr>
              <w:pStyle w:val="List"/>
            </w:pPr>
            <w:r w:rsidRPr="001350CB">
              <w:t>1.3 Identify hazards and environmental issues, assess potential risks and implement control measures in line with workplace policies and procedures</w:t>
            </w:r>
          </w:p>
          <w:p w:rsidR="00000000" w:rsidP="001350CB">
            <w:pPr>
              <w:pStyle w:val="List"/>
              <w:rPr>
                <w:lang w:val="en-NZ"/>
              </w:rPr>
            </w:pPr>
            <w:r w:rsidRPr="001350CB">
              <w:t>1.4 Identify tools, equip</w:t>
            </w:r>
            <w:r w:rsidRPr="001350CB">
              <w:t xml:space="preserve">ment and materials required for the job </w:t>
            </w:r>
            <w:r w:rsidRPr="001350CB">
              <w:t>and establish serviceability according to workplace procedures</w:t>
            </w:r>
          </w:p>
        </w:tc>
      </w:tr>
      <w:tr w:rsidTr="00135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0CB">
            <w:pPr>
              <w:pStyle w:val="List"/>
              <w:rPr>
                <w:lang w:val="en-NZ"/>
              </w:rPr>
            </w:pPr>
            <w:r w:rsidRPr="001350CB">
              <w:t>2. Remove and inspect wheel and tyre assembly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0CB" w:rsidP="001350CB">
            <w:pPr>
              <w:pStyle w:val="List"/>
            </w:pPr>
            <w:r w:rsidRPr="001350CB">
              <w:t>2.1 Remove wheel and tyre assembly according to manufacturer specifications, workplace procedures and work</w:t>
            </w:r>
            <w:r w:rsidRPr="001350CB">
              <w:t>place health and safety and environmental requirements</w:t>
            </w:r>
          </w:p>
          <w:p w:rsidR="00000000" w:rsidRPr="001350CB" w:rsidP="001350CB">
            <w:pPr>
              <w:pStyle w:val="List"/>
            </w:pPr>
            <w:r w:rsidRPr="001350CB">
              <w:t>2.2 Inspect wheel and tyre assembly, mounting points and fittings according to manufacturer specifications and workplace procedures</w:t>
            </w:r>
          </w:p>
          <w:p w:rsidR="00000000" w:rsidP="001350CB">
            <w:pPr>
              <w:pStyle w:val="List"/>
              <w:rPr>
                <w:lang w:val="en-NZ"/>
              </w:rPr>
            </w:pPr>
            <w:r w:rsidRPr="001350CB">
              <w:t>2.3 Report inspection findings and make recommendations for necessary</w:t>
            </w:r>
            <w:r w:rsidRPr="001350CB">
              <w:t xml:space="preserve"> repairs according to workplace procedures</w:t>
            </w:r>
          </w:p>
        </w:tc>
      </w:tr>
      <w:tr w:rsidTr="00135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0CB">
            <w:pPr>
              <w:pStyle w:val="List"/>
              <w:rPr>
                <w:lang w:val="en-NZ"/>
              </w:rPr>
            </w:pPr>
            <w:r w:rsidRPr="001350CB">
              <w:t>3. Refit wheel and tyre assembly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0CB" w:rsidP="001350CB">
            <w:pPr>
              <w:pStyle w:val="List"/>
            </w:pPr>
            <w:r w:rsidRPr="001350CB">
              <w:t xml:space="preserve">3.1 Identify required information for refitting activity </w:t>
            </w:r>
          </w:p>
          <w:p w:rsidR="00000000" w:rsidRPr="001350CB" w:rsidP="001350CB">
            <w:pPr>
              <w:pStyle w:val="List"/>
            </w:pPr>
            <w:r w:rsidRPr="001350CB">
              <w:t>3.2 Re-fit and adjust wheel and tyre assembly according to manufacturer specifications, workplace procedures and workplace health and safety requirements</w:t>
            </w:r>
          </w:p>
          <w:p w:rsidR="00000000" w:rsidRPr="001350CB" w:rsidP="001350CB">
            <w:pPr>
              <w:pStyle w:val="List"/>
            </w:pPr>
            <w:r w:rsidRPr="001350CB">
              <w:t>3.3 Complete tightening sequence and torque settings according to manufacturer specifications and work</w:t>
            </w:r>
            <w:r w:rsidRPr="001350CB">
              <w:t>place procedures</w:t>
            </w:r>
          </w:p>
          <w:p w:rsidR="00000000" w:rsidP="001350CB">
            <w:pPr>
              <w:pStyle w:val="List"/>
              <w:rPr>
                <w:lang w:val="en-NZ"/>
              </w:rPr>
            </w:pPr>
            <w:r w:rsidRPr="001350CB">
              <w:t>3.4 Check wheel assembly for correct assembly and run-out according to manufacturer specifications and workplace procedures</w:t>
            </w:r>
          </w:p>
        </w:tc>
      </w:tr>
      <w:tr w:rsidTr="00135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0CB">
            <w:pPr>
              <w:pStyle w:val="List"/>
              <w:rPr>
                <w:lang w:val="en-NZ"/>
              </w:rPr>
            </w:pPr>
            <w:r w:rsidRPr="001350CB">
              <w:t>4. Complete work processes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0CB" w:rsidP="001350CB">
            <w:pPr>
              <w:pStyle w:val="List"/>
            </w:pPr>
            <w:r w:rsidRPr="001350CB">
              <w:t>4.1 Conduct final inspection according to workplace procedures and confirm vehicle is r</w:t>
            </w:r>
            <w:r w:rsidRPr="001350CB">
              <w:t xml:space="preserve">eady for use </w:t>
            </w:r>
          </w:p>
          <w:p w:rsidR="00000000" w:rsidRPr="001350CB" w:rsidP="001350CB">
            <w:pPr>
              <w:pStyle w:val="List"/>
            </w:pPr>
            <w:r w:rsidRPr="001350CB">
              <w:t>4.2 Clear work area and dispose of or recycle materials according to workplace procedures</w:t>
            </w:r>
          </w:p>
          <w:p w:rsidR="00000000" w:rsidRPr="001350CB" w:rsidP="001350CB">
            <w:pPr>
              <w:pStyle w:val="List"/>
            </w:pPr>
            <w:r w:rsidRPr="001350CB">
              <w:t>4.3 Complete documentation according to workplace procedures</w:t>
            </w:r>
          </w:p>
        </w:tc>
      </w:tr>
    </w:tbl>
    <w:p w:rsidR="00000000" w:rsidRPr="001350CB" w:rsidP="001350CB">
      <w:pPr>
        <w:pStyle w:val="BodyText"/>
      </w:pPr>
    </w:p>
    <w:p w:rsidR="00000000" w:rsidRPr="001350CB" w:rsidP="001350CB">
      <w:pPr>
        <w:pStyle w:val="AllowPageBreak"/>
      </w:pPr>
    </w:p>
    <w:p w:rsidR="00000000" w:rsidRPr="001350CB" w:rsidP="001350CB">
      <w:pPr>
        <w:pStyle w:val="Heading1"/>
      </w:pPr>
      <w:bookmarkStart w:id="5" w:name="O_1113513"/>
      <w:bookmarkEnd w:id="5"/>
      <w:r w:rsidRPr="001350CB">
        <w:t>Foundation Skills</w:t>
      </w:r>
    </w:p>
    <w:p w:rsidR="00000000" w:rsidRPr="00196D8A" w:rsidP="00196D8A">
      <w:pPr>
        <w:pStyle w:val="BodyText"/>
        <w:rPr>
          <w:i/>
        </w:rPr>
      </w:pPr>
      <w:r w:rsidRPr="00196D8A">
        <w:rPr>
          <w:rStyle w:val="Emphasis"/>
        </w:rPr>
        <w:t>This section describes those language, literacy, num</w:t>
      </w:r>
      <w:r w:rsidRPr="00196D8A">
        <w:rPr>
          <w:rStyle w:val="Emphasis"/>
        </w:rPr>
        <w:t>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135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0CB" w:rsidP="001350CB">
            <w:pPr>
              <w:pStyle w:val="BodyText"/>
            </w:pPr>
            <w:r w:rsidRPr="001350CB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0CB">
            <w:pPr>
              <w:pStyle w:val="BodyText"/>
              <w:rPr>
                <w:lang w:val="en-NZ"/>
              </w:rPr>
            </w:pPr>
            <w:r w:rsidRPr="001350CB">
              <w:rPr>
                <w:rStyle w:val="SpecialBold"/>
              </w:rPr>
              <w:t>DESCRIPTION</w:t>
            </w:r>
          </w:p>
        </w:tc>
      </w:tr>
      <w:tr w:rsidTr="00135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0CB">
            <w:pPr>
              <w:pStyle w:val="BodyText"/>
              <w:rPr>
                <w:lang w:val="en-NZ"/>
              </w:rPr>
            </w:pPr>
            <w:r w:rsidRPr="001350CB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50CB">
            <w:pPr>
              <w:pStyle w:val="ListBullet"/>
              <w:rPr>
                <w:lang w:val="en-NZ"/>
              </w:rPr>
            </w:pPr>
            <w:r w:rsidRPr="001350CB">
              <w:t>Locates required sources of information efficiently</w:t>
            </w:r>
          </w:p>
        </w:tc>
      </w:tr>
      <w:tr w:rsidTr="00135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0CB">
            <w:pPr>
              <w:pStyle w:val="BodyText"/>
              <w:rPr>
                <w:lang w:val="en-NZ"/>
              </w:rPr>
            </w:pPr>
            <w:r w:rsidRPr="001350CB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50CB">
            <w:pPr>
              <w:pStyle w:val="ListBullet"/>
              <w:rPr>
                <w:lang w:val="en-NZ"/>
              </w:rPr>
            </w:pPr>
            <w:r w:rsidRPr="001350CB">
              <w:t>Interprets information from manufacturer and workshop literature when seeking wheel and tyre specifications, including tightening procedures</w:t>
            </w:r>
          </w:p>
        </w:tc>
      </w:tr>
      <w:tr w:rsidTr="00135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0CB">
            <w:pPr>
              <w:pStyle w:val="BodyText"/>
              <w:rPr>
                <w:lang w:val="en-NZ"/>
              </w:rPr>
            </w:pPr>
            <w:r w:rsidRPr="001350CB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50CB" w:rsidP="001350CB">
            <w:pPr>
              <w:pStyle w:val="ListBullet"/>
            </w:pPr>
            <w:r w:rsidRPr="001350CB">
              <w:t>Interprets numerical information in:</w:t>
            </w:r>
          </w:p>
          <w:p w:rsidR="00000000" w:rsidRPr="001350CB" w:rsidP="001350CB">
            <w:pPr>
              <w:pStyle w:val="ListBullet2"/>
            </w:pPr>
            <w:r w:rsidRPr="001350CB">
              <w:t>manufacturer specifications, including wheel nut tension settings</w:t>
            </w:r>
          </w:p>
          <w:p w:rsidR="00000000" w:rsidRPr="001350CB" w:rsidP="001350CB">
            <w:pPr>
              <w:pStyle w:val="ListBullet2"/>
            </w:pPr>
            <w:r w:rsidRPr="001350CB">
              <w:t>demountable rim assembly documentation</w:t>
            </w:r>
          </w:p>
          <w:p w:rsidR="00000000" w:rsidRPr="001350CB" w:rsidP="001350CB">
            <w:pPr>
              <w:pStyle w:val="ListBullet2"/>
            </w:pPr>
            <w:r w:rsidRPr="001350CB">
              <w:t>tyres</w:t>
            </w:r>
          </w:p>
          <w:p w:rsidR="00000000" w:rsidRPr="001350CB" w:rsidP="001350CB">
            <w:pPr>
              <w:pStyle w:val="ListBullet2"/>
            </w:pPr>
            <w:r w:rsidRPr="001350CB">
              <w:t>disc wheels</w:t>
            </w:r>
          </w:p>
          <w:p w:rsidR="00000000" w:rsidRPr="001350CB" w:rsidP="001350CB">
            <w:pPr>
              <w:pStyle w:val="ListBullet2"/>
            </w:pPr>
            <w:r w:rsidRPr="001350CB">
              <w:t>tyre inflation gauges</w:t>
            </w:r>
          </w:p>
          <w:p w:rsidR="00000000" w:rsidP="001350CB">
            <w:pPr>
              <w:pStyle w:val="ListBullet"/>
              <w:rPr>
                <w:lang w:val="en-NZ"/>
              </w:rPr>
            </w:pPr>
            <w:r w:rsidRPr="001350CB">
              <w:t>Understands numerical divisions in metric and imperial units of measurement</w:t>
            </w:r>
          </w:p>
        </w:tc>
      </w:tr>
      <w:tr w:rsidTr="00135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0CB">
            <w:pPr>
              <w:pStyle w:val="BodyText"/>
              <w:rPr>
                <w:lang w:val="en-NZ"/>
              </w:rPr>
            </w:pPr>
            <w:r w:rsidRPr="001350CB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50CB" w:rsidP="001350CB">
            <w:pPr>
              <w:pStyle w:val="ListBullet"/>
            </w:pPr>
            <w:r w:rsidRPr="001350CB">
              <w:t>Operates specialised tools and equipment</w:t>
            </w:r>
          </w:p>
        </w:tc>
      </w:tr>
    </w:tbl>
    <w:p w:rsidR="00000000" w:rsidRPr="001350CB" w:rsidP="001350CB">
      <w:pPr>
        <w:pStyle w:val="BodyText"/>
      </w:pPr>
    </w:p>
    <w:p w:rsidR="00000000" w:rsidRPr="001350CB" w:rsidP="001350CB">
      <w:pPr>
        <w:pStyle w:val="AllowPageBreak"/>
      </w:pPr>
    </w:p>
    <w:p w:rsidR="00000000" w:rsidRPr="001350CB" w:rsidP="001350CB">
      <w:pPr>
        <w:pStyle w:val="Heading1"/>
      </w:pPr>
      <w:bookmarkStart w:id="6" w:name="O_1113511"/>
      <w:bookmarkEnd w:id="6"/>
      <w:r w:rsidRPr="001350CB">
        <w:t>Unit Mapping Information</w:t>
      </w:r>
    </w:p>
    <w:p w:rsidR="00000000" w:rsidRPr="001350CB" w:rsidP="00196D8A">
      <w:pPr>
        <w:pStyle w:val="BodyText"/>
      </w:pPr>
      <w:r w:rsidRPr="001350CB">
        <w:t>Supersedes and is equivalent to AURHTJ003 Remove, inspect, and refit heavy vehicle wheel assemblies.</w:t>
      </w:r>
    </w:p>
    <w:p w:rsidR="00000000" w:rsidRPr="001350CB" w:rsidP="001350CB">
      <w:pPr>
        <w:pStyle w:val="Heading1"/>
      </w:pPr>
      <w:bookmarkStart w:id="7" w:name="O_1113504"/>
      <w:bookmarkEnd w:id="7"/>
      <w:r w:rsidRPr="001350CB">
        <w:t>Links</w:t>
      </w:r>
    </w:p>
    <w:p w:rsidR="00000000" w:rsidRPr="001350CB" w:rsidP="00196D8A">
      <w:pPr>
        <w:pStyle w:val="BodyText"/>
      </w:pPr>
      <w:r w:rsidRPr="001350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3606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350CB" w:rsidP="001350CB"/>
    <w:sectPr w:rsidSect="001350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0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0CB" w:rsidRPr="00196D8A" w:rsidP="00196D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0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D8A" w:rsidP="001350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6D8A" w:rsidP="001350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96D8A" w:rsidP="001350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0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D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0CB" w:rsidRPr="00196D8A" w:rsidP="00196D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0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D8A" w:rsidRPr="002D2AF8" w:rsidP="001350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AURHTJ103 Remove, inspect and refit heavy vehicle wheel and tyre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96D8A" w:rsidP="001350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5A96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82A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D83F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0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0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0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0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0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0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0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0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0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0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0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0CB"/>
  </w:style>
  <w:style w:type="character" w:customStyle="1" w:styleId="Heading1Char">
    <w:name w:val="Heading 1 Char"/>
    <w:basedOn w:val="DefaultParagraphFont"/>
    <w:link w:val="Heading1"/>
    <w:rsid w:val="001350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0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0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50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50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50CB"/>
    <w:rPr>
      <w:b/>
      <w:spacing w:val="0"/>
    </w:rPr>
  </w:style>
  <w:style w:type="paragraph" w:styleId="ListBullet2">
    <w:name w:val="List Bullet 2"/>
    <w:basedOn w:val="List2"/>
    <w:rsid w:val="001350C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50CB"/>
    <w:rPr>
      <w:i/>
    </w:rPr>
  </w:style>
  <w:style w:type="paragraph" w:customStyle="1" w:styleId="SuperHeading">
    <w:name w:val="SuperHeading"/>
    <w:basedOn w:val="Normal"/>
    <w:rsid w:val="001350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0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50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0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0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0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0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0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0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0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0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0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0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0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0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0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50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50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0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0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50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0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0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0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0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0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0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0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0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50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0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0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0CB"/>
  </w:style>
  <w:style w:type="paragraph" w:styleId="TableofFigures">
    <w:name w:val="table of figures"/>
    <w:basedOn w:val="Normal"/>
    <w:next w:val="Normal"/>
    <w:semiHidden/>
    <w:rsid w:val="001350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0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50CB"/>
    <w:rPr>
      <w:rFonts w:ascii="Wingdings" w:hAnsi="Wingdings"/>
    </w:rPr>
  </w:style>
  <w:style w:type="paragraph" w:customStyle="1" w:styleId="TableHeading">
    <w:name w:val="Table Heading"/>
    <w:basedOn w:val="HeadingBase"/>
    <w:rsid w:val="001350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0CB"/>
    <w:rPr>
      <w:color w:val="0033CC"/>
      <w:u w:val="none"/>
    </w:rPr>
  </w:style>
  <w:style w:type="paragraph" w:customStyle="1" w:styleId="BodyTextRight">
    <w:name w:val="Body Text Right"/>
    <w:basedOn w:val="BodyText"/>
    <w:rsid w:val="001350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0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0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0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0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0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0CB"/>
    <w:rPr>
      <w:sz w:val="32"/>
    </w:rPr>
  </w:style>
  <w:style w:type="paragraph" w:customStyle="1" w:styleId="HeadingProcedure">
    <w:name w:val="Heading Procedure"/>
    <w:basedOn w:val="HeadingBase"/>
    <w:next w:val="Normal"/>
    <w:rsid w:val="001350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0CB"/>
    <w:pPr>
      <w:spacing w:before="60" w:after="60"/>
    </w:pPr>
  </w:style>
  <w:style w:type="paragraph" w:styleId="ListContinue">
    <w:name w:val="List Continue"/>
    <w:basedOn w:val="List"/>
    <w:rsid w:val="001350CB"/>
    <w:pPr>
      <w:ind w:firstLine="0"/>
    </w:pPr>
  </w:style>
  <w:style w:type="paragraph" w:customStyle="1" w:styleId="ListNote">
    <w:name w:val="List Note"/>
    <w:basedOn w:val="List"/>
    <w:rsid w:val="001350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0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0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0CB"/>
    <w:rPr>
      <w:rFonts w:ascii="Courier New" w:hAnsi="Courier New"/>
    </w:rPr>
  </w:style>
  <w:style w:type="paragraph" w:customStyle="1" w:styleId="NoteBullet">
    <w:name w:val="Note Bullet"/>
    <w:basedOn w:val="Note"/>
    <w:rsid w:val="001350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0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0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0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0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50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0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0CB"/>
    <w:rPr>
      <w:b/>
      <w:smallCaps/>
    </w:rPr>
  </w:style>
  <w:style w:type="paragraph" w:customStyle="1" w:styleId="TableListNumber">
    <w:name w:val="Table List Number"/>
    <w:basedOn w:val="ListNumber"/>
    <w:rsid w:val="001350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0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0CB"/>
    <w:pPr>
      <w:numPr>
        <w:numId w:val="9"/>
      </w:numPr>
    </w:pPr>
  </w:style>
  <w:style w:type="paragraph" w:customStyle="1" w:styleId="ListAlpha2">
    <w:name w:val="List Alpha 2"/>
    <w:basedOn w:val="List2"/>
    <w:rsid w:val="001350CB"/>
    <w:pPr>
      <w:numPr>
        <w:numId w:val="8"/>
      </w:numPr>
    </w:pPr>
  </w:style>
  <w:style w:type="paragraph" w:styleId="List2">
    <w:name w:val="List 2"/>
    <w:basedOn w:val="BodyText"/>
    <w:rsid w:val="001350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0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0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0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0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0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50CB"/>
    <w:pPr>
      <w:numPr>
        <w:numId w:val="4"/>
      </w:numPr>
    </w:pPr>
  </w:style>
  <w:style w:type="paragraph" w:styleId="ListContinue2">
    <w:name w:val="List Continue 2"/>
    <w:basedOn w:val="List2"/>
    <w:rsid w:val="001350CB"/>
    <w:pPr>
      <w:ind w:firstLine="0"/>
    </w:pPr>
  </w:style>
  <w:style w:type="paragraph" w:styleId="ListContinue3">
    <w:name w:val="List Continue 3"/>
    <w:basedOn w:val="List3"/>
    <w:rsid w:val="001350CB"/>
    <w:pPr>
      <w:ind w:left="1021" w:firstLine="0"/>
    </w:pPr>
  </w:style>
  <w:style w:type="paragraph" w:styleId="ListContinue4">
    <w:name w:val="List Continue 4"/>
    <w:basedOn w:val="List4"/>
    <w:rsid w:val="001350CB"/>
    <w:pPr>
      <w:ind w:firstLine="0"/>
    </w:pPr>
  </w:style>
  <w:style w:type="paragraph" w:styleId="ListContinue5">
    <w:name w:val="List Continue 5"/>
    <w:basedOn w:val="List5"/>
    <w:rsid w:val="001350CB"/>
    <w:pPr>
      <w:ind w:firstLine="0"/>
    </w:pPr>
  </w:style>
  <w:style w:type="paragraph" w:styleId="ListNumber3">
    <w:name w:val="List Number 3"/>
    <w:basedOn w:val="List3"/>
    <w:rsid w:val="001350CB"/>
    <w:pPr>
      <w:numPr>
        <w:numId w:val="5"/>
      </w:numPr>
    </w:pPr>
  </w:style>
  <w:style w:type="paragraph" w:styleId="ListNumber4">
    <w:name w:val="List Number 4"/>
    <w:basedOn w:val="List4"/>
    <w:rsid w:val="001350CB"/>
    <w:pPr>
      <w:numPr>
        <w:numId w:val="6"/>
      </w:numPr>
    </w:pPr>
  </w:style>
  <w:style w:type="paragraph" w:styleId="ListNumber5">
    <w:name w:val="List Number 5"/>
    <w:basedOn w:val="List5"/>
    <w:rsid w:val="001350CB"/>
    <w:pPr>
      <w:numPr>
        <w:numId w:val="7"/>
      </w:numPr>
    </w:pPr>
  </w:style>
  <w:style w:type="paragraph" w:styleId="BlockText">
    <w:name w:val="Block Text"/>
    <w:basedOn w:val="Normal"/>
    <w:rsid w:val="001350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0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0CB"/>
    <w:rPr>
      <w:sz w:val="16"/>
      <w:vertAlign w:val="superscript"/>
    </w:rPr>
  </w:style>
  <w:style w:type="character" w:customStyle="1" w:styleId="Symbols">
    <w:name w:val="Symbols"/>
    <w:basedOn w:val="DefaultParagraphFont"/>
    <w:rsid w:val="001350CB"/>
    <w:rPr>
      <w:rFonts w:ascii="Symbol" w:hAnsi="Symbol"/>
    </w:rPr>
  </w:style>
  <w:style w:type="character" w:customStyle="1" w:styleId="MenuOptions">
    <w:name w:val="Menu Options"/>
    <w:basedOn w:val="DefaultParagraphFont"/>
    <w:rsid w:val="001350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0CB"/>
    <w:rPr>
      <w:b/>
    </w:rPr>
  </w:style>
  <w:style w:type="character" w:customStyle="1" w:styleId="Underlined">
    <w:name w:val="Underlined"/>
    <w:basedOn w:val="DefaultParagraphFont"/>
    <w:rsid w:val="001350CB"/>
    <w:rPr>
      <w:u w:val="single"/>
    </w:rPr>
  </w:style>
  <w:style w:type="paragraph" w:customStyle="1" w:styleId="TableBodyTextRight">
    <w:name w:val="Table Body Text Right"/>
    <w:basedOn w:val="TableBodyText"/>
    <w:rsid w:val="001350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0CB"/>
    <w:rPr>
      <w:sz w:val="18"/>
    </w:rPr>
  </w:style>
  <w:style w:type="paragraph" w:customStyle="1" w:styleId="BodySmallRight">
    <w:name w:val="Body Small Right"/>
    <w:basedOn w:val="BodyTextRight"/>
    <w:rsid w:val="001350CB"/>
    <w:rPr>
      <w:sz w:val="18"/>
      <w:szCs w:val="18"/>
    </w:rPr>
  </w:style>
  <w:style w:type="paragraph" w:customStyle="1" w:styleId="MarginEdition">
    <w:name w:val="Margin Edition"/>
    <w:basedOn w:val="MarginNote"/>
    <w:rsid w:val="001350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0CB"/>
    <w:rPr>
      <w:sz w:val="2"/>
      <w:szCs w:val="2"/>
    </w:rPr>
  </w:style>
  <w:style w:type="character" w:customStyle="1" w:styleId="Small">
    <w:name w:val="Small"/>
    <w:basedOn w:val="DefaultParagraphFont"/>
    <w:rsid w:val="001350CB"/>
    <w:rPr>
      <w:sz w:val="16"/>
    </w:rPr>
  </w:style>
  <w:style w:type="paragraph" w:customStyle="1" w:styleId="WideTable">
    <w:name w:val="Wide Table"/>
    <w:basedOn w:val="Normal"/>
    <w:rsid w:val="001350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0CB"/>
  </w:style>
  <w:style w:type="paragraph" w:styleId="Quote">
    <w:name w:val="Quote"/>
    <w:basedOn w:val="Heading1"/>
    <w:link w:val="QuoteChar"/>
    <w:qFormat/>
    <w:rsid w:val="001350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0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0CB"/>
    <w:pPr>
      <w:pageBreakBefore/>
    </w:pPr>
  </w:style>
  <w:style w:type="paragraph" w:customStyle="1" w:styleId="Border">
    <w:name w:val="Border"/>
    <w:basedOn w:val="Normal"/>
    <w:qFormat/>
    <w:rsid w:val="001350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0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0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0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0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0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0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0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0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0CB"/>
    <w:rPr>
      <w:u w:val="single"/>
    </w:rPr>
  </w:style>
  <w:style w:type="character" w:customStyle="1" w:styleId="BoldandItalics">
    <w:name w:val="Bold and Italics"/>
    <w:qFormat/>
    <w:rsid w:val="001350CB"/>
    <w:rPr>
      <w:b/>
      <w:i/>
      <w:u w:val="none"/>
    </w:rPr>
  </w:style>
  <w:style w:type="paragraph" w:styleId="BalloonText">
    <w:name w:val="Balloon Text"/>
    <w:basedOn w:val="Normal"/>
    <w:link w:val="BalloonTextChar"/>
    <w:rsid w:val="001350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0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0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0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0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0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0CB"/>
    <w:pPr>
      <w:spacing w:before="0" w:after="0"/>
    </w:pPr>
  </w:style>
  <w:style w:type="paragraph" w:customStyle="1" w:styleId="BodyTextBold">
    <w:name w:val="Body Text Bold"/>
    <w:basedOn w:val="BodyText"/>
    <w:qFormat/>
    <w:rsid w:val="001350CB"/>
    <w:rPr>
      <w:b/>
    </w:rPr>
  </w:style>
  <w:style w:type="character" w:styleId="Hyperlink">
    <w:name w:val="Hyperlink"/>
    <w:basedOn w:val="DefaultParagraphFont"/>
    <w:uiPriority w:val="99"/>
    <w:unhideWhenUsed/>
    <w:rsid w:val="00196D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3709</Characters>
  <Application>Microsoft Office Word</Application>
  <DocSecurity>0</DocSecurity>
  <Lines>119</Lines>
  <Paragraphs>69</Paragraphs>
  <ScaleCrop>false</ScaleCrop>
  <Company>Author-it Software Corporation Ltd.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AURHTJ103 Remove, inspect and refit heavy vehicle wheel and tyre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2023-12-19T06:36:00Z</dcterms:created>
  <dcterms:modified xsi:type="dcterms:W3CDTF">2023-12-19T06:36:00Z</dcterms:modified>
</cp:coreProperties>
</file>