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1C1" w:rsidP="00E651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AURHTJ103 Remove, inspect and refit heavy vehicle wheel and tyre assemblies</w:t>
      </w:r>
      <w:r>
        <w:fldChar w:fldCharType="end"/>
      </w:r>
    </w:p>
    <w:p w:rsidR="00E651C1" w:rsidP="00E651C1">
      <w:pPr>
        <w:pStyle w:val="Version"/>
        <w:sectPr w:rsidSect="00720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46B" w:rsidP="0072046B">
      <w:pPr>
        <w:pStyle w:val="SuperHeading"/>
      </w:pPr>
      <w:r w:rsidRPr="0072046B">
        <w:t>Assessment Requirements for AURHTJ103 Remove, inspect and refit heavy vehicle wheel and tyre assemblies</w:t>
      </w:r>
    </w:p>
    <w:p w:rsidR="00000000" w:rsidRPr="0072046B" w:rsidP="0072046B">
      <w:pPr>
        <w:pStyle w:val="Heading1"/>
      </w:pPr>
      <w:bookmarkStart w:id="1" w:name="O_1113506"/>
      <w:bookmarkEnd w:id="1"/>
      <w:r w:rsidRPr="007204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20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46B" w:rsidP="0072046B">
            <w:pPr>
              <w:pStyle w:val="BodyText"/>
            </w:pPr>
            <w:r w:rsidRPr="0072046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46B">
            <w:pPr>
              <w:pStyle w:val="BodyText"/>
              <w:rPr>
                <w:lang w:val="en-NZ"/>
              </w:rPr>
            </w:pPr>
            <w:r w:rsidRPr="0072046B">
              <w:rPr>
                <w:rStyle w:val="SpecialBold"/>
              </w:rPr>
              <w:t>Comments</w:t>
            </w:r>
          </w:p>
        </w:tc>
      </w:tr>
      <w:tr w:rsidTr="007204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46B">
            <w:pPr>
              <w:pStyle w:val="BodyText"/>
              <w:rPr>
                <w:lang w:val="en-NZ"/>
              </w:rPr>
            </w:pPr>
            <w:r w:rsidRPr="0072046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46B" w:rsidP="0072046B">
            <w:pPr>
              <w:pStyle w:val="BodyText"/>
            </w:pPr>
            <w:r w:rsidRPr="0072046B">
              <w:t>This version first released with AUR Automoti</w:t>
            </w:r>
            <w:r w:rsidRPr="0072046B">
              <w:t>ve Retail, Service and Repair Training Package Version 6.0</w:t>
            </w:r>
          </w:p>
        </w:tc>
      </w:tr>
    </w:tbl>
    <w:p w:rsidR="00000000" w:rsidRPr="0072046B" w:rsidP="0072046B">
      <w:pPr>
        <w:pStyle w:val="BodyText"/>
      </w:pPr>
    </w:p>
    <w:p w:rsidR="00000000" w:rsidRPr="0072046B" w:rsidP="0072046B">
      <w:pPr>
        <w:pStyle w:val="AllowPageBreak"/>
      </w:pPr>
    </w:p>
    <w:p w:rsidR="00000000" w:rsidRPr="0072046B" w:rsidP="0072046B">
      <w:pPr>
        <w:pStyle w:val="Heading1"/>
      </w:pPr>
      <w:bookmarkStart w:id="2" w:name="O_1113509"/>
      <w:bookmarkEnd w:id="2"/>
      <w:r w:rsidRPr="0072046B">
        <w:t>Performance Evidence</w:t>
      </w:r>
    </w:p>
    <w:p w:rsidR="00000000" w:rsidRPr="0072046B" w:rsidP="00E651C1">
      <w:pPr>
        <w:pStyle w:val="BodyText"/>
      </w:pPr>
      <w:r w:rsidRPr="0072046B">
        <w:t>The candidate must demonstrate the ability to complete the tasks outlined in the elements, performance criteria and foundation skills of this unit, includi</w:t>
      </w:r>
      <w:r w:rsidRPr="0072046B">
        <w:t>ng evidence of the ability to:</w:t>
      </w:r>
    </w:p>
    <w:p w:rsidR="00000000" w:rsidRPr="0072046B" w:rsidP="0072046B">
      <w:pPr>
        <w:pStyle w:val="ListBullet"/>
      </w:pPr>
      <w:r w:rsidRPr="0072046B">
        <w:t xml:space="preserve">remove, inspect, refit and adjust the wheel and tyre assemblies on the steer and drive axle dual wheels of a heavy vehicle </w:t>
      </w:r>
    </w:p>
    <w:p w:rsidR="00000000" w:rsidRPr="0072046B" w:rsidP="0072046B">
      <w:pPr>
        <w:pStyle w:val="ListBullet"/>
      </w:pPr>
      <w:r w:rsidRPr="0072046B">
        <w:t>remove, inspect, refit and adjust the demountable rim and tyre assemblies on the steer and drive axl</w:t>
      </w:r>
      <w:r w:rsidRPr="0072046B">
        <w:t>e dual wheels of a second heavy vehicle.</w:t>
      </w:r>
    </w:p>
    <w:p w:rsidR="00000000" w:rsidRPr="0072046B" w:rsidP="0072046B">
      <w:pPr>
        <w:pStyle w:val="AllowPageBreak"/>
      </w:pPr>
    </w:p>
    <w:p w:rsidR="00000000" w:rsidRPr="0072046B" w:rsidP="0072046B">
      <w:pPr>
        <w:pStyle w:val="Heading1"/>
      </w:pPr>
      <w:bookmarkStart w:id="3" w:name="O_1113508"/>
      <w:bookmarkEnd w:id="3"/>
      <w:r w:rsidRPr="0072046B">
        <w:t>Knowledge Evidence</w:t>
      </w:r>
    </w:p>
    <w:p w:rsidR="00000000" w:rsidRPr="0072046B" w:rsidP="00E651C1">
      <w:pPr>
        <w:pStyle w:val="BodyText"/>
      </w:pPr>
      <w:r w:rsidRPr="0072046B">
        <w:t xml:space="preserve">The candidate must be able to demonstrate knowledge to complete the tasks outlined in the elements, performance criteria and foundation skills of this </w:t>
      </w:r>
      <w:r w:rsidRPr="0072046B">
        <w:t>unit, including knowledge of:</w:t>
      </w:r>
    </w:p>
    <w:p w:rsidR="00000000" w:rsidRPr="0072046B" w:rsidP="0072046B">
      <w:pPr>
        <w:pStyle w:val="ListBullet"/>
      </w:pPr>
      <w:r w:rsidRPr="0072046B">
        <w:t>methods to locate and interpret information required to remove, inspect and re-fit heavy vehicle wheel and tyre assemblies, including:</w:t>
      </w:r>
    </w:p>
    <w:p w:rsidR="00000000" w:rsidRPr="0072046B" w:rsidP="0072046B">
      <w:pPr>
        <w:pStyle w:val="ListBullet2"/>
      </w:pPr>
      <w:r w:rsidRPr="0072046B">
        <w:t xml:space="preserve">manufacturer specifications and procedures </w:t>
      </w:r>
    </w:p>
    <w:p w:rsidR="00000000" w:rsidRPr="0072046B" w:rsidP="0072046B">
      <w:pPr>
        <w:pStyle w:val="ListBullet"/>
      </w:pPr>
      <w:r w:rsidRPr="0072046B">
        <w:t>workplace procedures required to remove, ins</w:t>
      </w:r>
      <w:r w:rsidRPr="0072046B">
        <w:t>pect and re-fit heavy vehicle wheel and tyre assemblies, including:</w:t>
      </w:r>
    </w:p>
    <w:p w:rsidR="00000000" w:rsidRPr="0072046B" w:rsidP="0072046B">
      <w:pPr>
        <w:pStyle w:val="ListBullet2"/>
      </w:pPr>
      <w:r w:rsidRPr="0072046B">
        <w:t>establishing serviceability of tools and equipment</w:t>
      </w:r>
    </w:p>
    <w:p w:rsidR="00000000" w:rsidRPr="0072046B" w:rsidP="0072046B">
      <w:pPr>
        <w:pStyle w:val="ListBullet2"/>
      </w:pPr>
      <w:r w:rsidRPr="0072046B">
        <w:t>documentation procedures</w:t>
      </w:r>
    </w:p>
    <w:p w:rsidR="00000000" w:rsidRPr="0072046B" w:rsidP="0072046B">
      <w:pPr>
        <w:pStyle w:val="ListBullet2"/>
      </w:pPr>
      <w:r w:rsidRPr="0072046B">
        <w:t>housekeeping procedures, including:</w:t>
      </w:r>
    </w:p>
    <w:p w:rsidR="00000000" w:rsidRPr="0072046B" w:rsidP="0072046B">
      <w:pPr>
        <w:pStyle w:val="ListBullet3"/>
      </w:pPr>
      <w:r w:rsidRPr="0072046B">
        <w:t>examination of tools and equipment</w:t>
      </w:r>
    </w:p>
    <w:p w:rsidR="00000000" w:rsidRPr="0072046B" w:rsidP="0072046B">
      <w:pPr>
        <w:pStyle w:val="ListBullet3"/>
      </w:pPr>
      <w:r w:rsidRPr="0072046B">
        <w:t>storage of equipment</w:t>
      </w:r>
    </w:p>
    <w:p w:rsidR="00000000" w:rsidRPr="0072046B" w:rsidP="0072046B">
      <w:pPr>
        <w:pStyle w:val="ListBullet3"/>
      </w:pPr>
      <w:r w:rsidRPr="0072046B">
        <w:t>identification, tagging and isolation of faulty equipment</w:t>
      </w:r>
    </w:p>
    <w:p w:rsidR="00000000" w:rsidRPr="0072046B" w:rsidP="0072046B">
      <w:pPr>
        <w:pStyle w:val="ListBullet3"/>
      </w:pPr>
      <w:r w:rsidRPr="0072046B">
        <w:t>disposal of excess materials</w:t>
      </w:r>
    </w:p>
    <w:p w:rsidR="00000000" w:rsidRPr="0072046B" w:rsidP="0072046B">
      <w:pPr>
        <w:pStyle w:val="ListBullet3"/>
      </w:pPr>
      <w:r w:rsidRPr="0072046B">
        <w:t>recycling procedures</w:t>
      </w:r>
    </w:p>
    <w:p w:rsidR="00000000" w:rsidRPr="0072046B" w:rsidP="0072046B">
      <w:pPr>
        <w:pStyle w:val="ListBullet"/>
      </w:pPr>
      <w:r w:rsidRPr="0072046B">
        <w:t>workplace health and safety (WHS) requirements relating to heavy vehicle wheel and tyre assemblies, including procedures for:</w:t>
      </w:r>
    </w:p>
    <w:p w:rsidR="00000000" w:rsidRPr="0072046B" w:rsidP="0072046B">
      <w:pPr>
        <w:pStyle w:val="ListBullet2"/>
      </w:pPr>
      <w:r w:rsidRPr="0072046B">
        <w:t>working with wheel a</w:t>
      </w:r>
      <w:r w:rsidRPr="0072046B">
        <w:t>nd tyre assemblies and air inflation pressures</w:t>
      </w:r>
    </w:p>
    <w:p w:rsidR="00000000" w:rsidRPr="0072046B" w:rsidP="0072046B">
      <w:pPr>
        <w:pStyle w:val="ListBullet2"/>
      </w:pPr>
      <w:r w:rsidRPr="0072046B">
        <w:t>working with multi-piece split wheels, split and multi-piece wheels and rims</w:t>
      </w:r>
    </w:p>
    <w:p w:rsidR="00000000" w:rsidRPr="0072046B" w:rsidP="0072046B">
      <w:pPr>
        <w:pStyle w:val="ListBullet2"/>
      </w:pPr>
      <w:r w:rsidRPr="0072046B">
        <w:t>manually handling wheel and tyre assemblies</w:t>
      </w:r>
    </w:p>
    <w:p w:rsidR="00000000" w:rsidRPr="0072046B" w:rsidP="0072046B">
      <w:pPr>
        <w:pStyle w:val="ListBullet2"/>
      </w:pPr>
      <w:r w:rsidRPr="0072046B">
        <w:t>lifting and supporting heavy vehicles</w:t>
      </w:r>
    </w:p>
    <w:p w:rsidR="00000000" w:rsidRPr="0072046B" w:rsidP="0072046B">
      <w:pPr>
        <w:pStyle w:val="ListBullet"/>
      </w:pPr>
      <w:r w:rsidRPr="0072046B">
        <w:t>types and applications of wheel assemblies, including:</w:t>
      </w:r>
    </w:p>
    <w:p w:rsidR="00000000" w:rsidRPr="0072046B" w:rsidP="0072046B">
      <w:pPr>
        <w:pStyle w:val="ListBullet2"/>
      </w:pPr>
      <w:r w:rsidRPr="0072046B">
        <w:t>cast spoke wheels</w:t>
      </w:r>
    </w:p>
    <w:p w:rsidR="00000000" w:rsidRPr="0072046B" w:rsidP="0072046B">
      <w:pPr>
        <w:pStyle w:val="ListBullet2"/>
      </w:pPr>
      <w:r w:rsidRPr="0072046B">
        <w:t>disc wheels, including:</w:t>
      </w:r>
    </w:p>
    <w:p w:rsidR="00000000" w:rsidRPr="0072046B" w:rsidP="0072046B">
      <w:pPr>
        <w:pStyle w:val="ListBullet3"/>
      </w:pPr>
      <w:r w:rsidRPr="0072046B">
        <w:t>stud piloted wheels</w:t>
      </w:r>
    </w:p>
    <w:p w:rsidR="00000000" w:rsidRPr="0072046B" w:rsidP="0072046B">
      <w:pPr>
        <w:pStyle w:val="ListBullet3"/>
      </w:pPr>
      <w:r w:rsidRPr="0072046B">
        <w:t>hub piloted wheels</w:t>
      </w:r>
    </w:p>
    <w:p w:rsidR="00000000" w:rsidRPr="0072046B" w:rsidP="0072046B">
      <w:pPr>
        <w:pStyle w:val="ListBullet3"/>
      </w:pPr>
      <w:r w:rsidRPr="0072046B">
        <w:t>studs and nuts for disc wheels</w:t>
      </w:r>
    </w:p>
    <w:p w:rsidR="00000000" w:rsidRPr="0072046B" w:rsidP="0072046B">
      <w:pPr>
        <w:pStyle w:val="ListBullet3"/>
      </w:pPr>
      <w:r w:rsidRPr="0072046B">
        <w:t>multi-piece split wheels</w:t>
      </w:r>
    </w:p>
    <w:p w:rsidR="00000000" w:rsidRPr="0072046B" w:rsidP="0072046B">
      <w:pPr>
        <w:pStyle w:val="ListBullet2"/>
      </w:pPr>
      <w:r w:rsidRPr="0072046B">
        <w:t>demountable rims, including:</w:t>
      </w:r>
    </w:p>
    <w:p w:rsidR="00000000" w:rsidRPr="0072046B" w:rsidP="0072046B">
      <w:pPr>
        <w:pStyle w:val="ListBullet3"/>
      </w:pPr>
      <w:r w:rsidRPr="0072046B">
        <w:t>single piece tyre-to-rim assemblies</w:t>
      </w:r>
    </w:p>
    <w:p w:rsidR="00000000" w:rsidRPr="0072046B" w:rsidP="0072046B">
      <w:pPr>
        <w:pStyle w:val="ListBullet3"/>
      </w:pPr>
      <w:r w:rsidRPr="0072046B">
        <w:t>multi-piece tyre-to-rim assemblies</w:t>
      </w:r>
    </w:p>
    <w:p w:rsidR="00000000" w:rsidRPr="0072046B" w:rsidP="0072046B">
      <w:pPr>
        <w:pStyle w:val="ListBullet3"/>
      </w:pPr>
      <w:r w:rsidRPr="0072046B">
        <w:t>spacer band</w:t>
      </w:r>
    </w:p>
    <w:p w:rsidR="00000000" w:rsidRPr="0072046B" w:rsidP="0072046B">
      <w:pPr>
        <w:pStyle w:val="ListBullet3"/>
      </w:pPr>
      <w:r w:rsidRPr="0072046B">
        <w:t>rim clamps, studs and nuts for demountable rims</w:t>
      </w:r>
    </w:p>
    <w:p w:rsidR="00000000" w:rsidRPr="0072046B" w:rsidP="0072046B">
      <w:pPr>
        <w:pStyle w:val="ListBullet"/>
      </w:pPr>
      <w:r w:rsidRPr="0072046B">
        <w:t>procedures for removing, inspecting and refitting heavy vehicle wheel and tyre assemblies, including wheel nut tensioning pr</w:t>
      </w:r>
      <w:r w:rsidRPr="0072046B">
        <w:t>ocedures</w:t>
      </w:r>
    </w:p>
    <w:p w:rsidR="00000000" w:rsidRPr="0072046B" w:rsidP="0072046B">
      <w:pPr>
        <w:pStyle w:val="ListBullet"/>
      </w:pPr>
      <w:r w:rsidRPr="0072046B">
        <w:t>post-fitting procedures and checks of heavy vehicle wheel and tyre assemblies, including:</w:t>
      </w:r>
    </w:p>
    <w:p w:rsidR="00000000" w:rsidRPr="0072046B" w:rsidP="0072046B">
      <w:pPr>
        <w:pStyle w:val="ListBullet2"/>
      </w:pPr>
      <w:r w:rsidRPr="0072046B">
        <w:t>correct operation of vehicle systems affected by the removal and refitting of wheel assemblies</w:t>
      </w:r>
    </w:p>
    <w:p w:rsidR="00000000" w:rsidRPr="0072046B" w:rsidP="0072046B">
      <w:pPr>
        <w:pStyle w:val="ListBullet2"/>
      </w:pPr>
      <w:r w:rsidRPr="0072046B">
        <w:t>wheel and tyre assembly run-out.</w:t>
      </w:r>
    </w:p>
    <w:p w:rsidR="00000000" w:rsidRPr="0072046B" w:rsidP="0072046B">
      <w:pPr>
        <w:pStyle w:val="AllowPageBreak"/>
      </w:pPr>
    </w:p>
    <w:p w:rsidR="00000000" w:rsidRPr="0072046B" w:rsidP="0072046B">
      <w:pPr>
        <w:pStyle w:val="Heading1"/>
      </w:pPr>
      <w:bookmarkStart w:id="4" w:name="O_1113507"/>
      <w:bookmarkEnd w:id="4"/>
      <w:r w:rsidRPr="0072046B">
        <w:t>Assessment Conditions</w:t>
      </w:r>
    </w:p>
    <w:p w:rsidR="00000000" w:rsidRPr="0072046B" w:rsidP="00E651C1">
      <w:pPr>
        <w:pStyle w:val="BodyText"/>
      </w:pPr>
      <w:r w:rsidRPr="0072046B">
        <w:t>Competency is to be assessed in the workplace or a simulated environment that accurately reflects performance in a real workplace setting.</w:t>
      </w:r>
    </w:p>
    <w:p w:rsidR="00000000" w:rsidRPr="0072046B" w:rsidP="00E651C1">
      <w:pPr>
        <w:pStyle w:val="BodyText"/>
      </w:pPr>
      <w:r w:rsidRPr="0072046B">
        <w:t>Assessment must include direct observation of tasks.</w:t>
      </w:r>
    </w:p>
    <w:p w:rsidR="00000000" w:rsidRPr="0072046B" w:rsidP="00E651C1">
      <w:pPr>
        <w:pStyle w:val="BodyText"/>
      </w:pPr>
      <w:r w:rsidRPr="0072046B">
        <w:t>Where assessment of competency includes th</w:t>
      </w:r>
      <w:r w:rsidRPr="0072046B">
        <w:t>ird-party evidence, individuals must provide evidence that links them to the heavy vehicle wheel and tyre assemblies that they have worked on e.g. repair orders.</w:t>
      </w:r>
    </w:p>
    <w:p w:rsidR="00000000" w:rsidRPr="0072046B" w:rsidP="00E651C1">
      <w:pPr>
        <w:pStyle w:val="BodyText"/>
      </w:pPr>
      <w:r w:rsidRPr="0072046B">
        <w:t>Assessors must verify performance evidence through questioning on skills and knowledge to ensu</w:t>
      </w:r>
      <w:r w:rsidRPr="0072046B">
        <w:t>re correct interpretation and application.</w:t>
      </w:r>
    </w:p>
    <w:p w:rsidR="00000000" w:rsidRPr="0072046B" w:rsidP="00E651C1">
      <w:pPr>
        <w:pStyle w:val="BodyText"/>
      </w:pPr>
      <w:r w:rsidRPr="0072046B">
        <w:t>The following resources must be made available:</w:t>
      </w:r>
    </w:p>
    <w:p w:rsidR="00000000" w:rsidRPr="0072046B" w:rsidP="0072046B">
      <w:pPr>
        <w:pStyle w:val="ListBullet"/>
      </w:pPr>
      <w:r w:rsidRPr="0072046B">
        <w:t>automotive repair workplace or simulated workplace</w:t>
      </w:r>
    </w:p>
    <w:p w:rsidR="00000000" w:rsidRPr="0072046B" w:rsidP="0072046B">
      <w:pPr>
        <w:pStyle w:val="ListBullet"/>
      </w:pPr>
      <w:r w:rsidRPr="0072046B">
        <w:t>workplace instructions</w:t>
      </w:r>
    </w:p>
    <w:p w:rsidR="00000000" w:rsidRPr="0072046B" w:rsidP="0072046B">
      <w:pPr>
        <w:pStyle w:val="ListBullet"/>
      </w:pPr>
      <w:r w:rsidRPr="0072046B">
        <w:t>manufacturer wheel and tyre assembly specifications</w:t>
      </w:r>
    </w:p>
    <w:p w:rsidR="00000000" w:rsidRPr="0072046B" w:rsidP="0072046B">
      <w:pPr>
        <w:pStyle w:val="ListBullet"/>
      </w:pPr>
      <w:r w:rsidRPr="0072046B">
        <w:t>two different heavy vehicles and heavy</w:t>
      </w:r>
      <w:r w:rsidRPr="0072046B">
        <w:t xml:space="preserve"> vehicle wheel and tyre assemblies, including:</w:t>
      </w:r>
    </w:p>
    <w:p w:rsidR="00000000" w:rsidRPr="0072046B" w:rsidP="0072046B">
      <w:pPr>
        <w:pStyle w:val="ListBullet2"/>
      </w:pPr>
      <w:r w:rsidRPr="0072046B">
        <w:t>disc wheels and tyres</w:t>
      </w:r>
    </w:p>
    <w:p w:rsidR="00000000" w:rsidRPr="0072046B" w:rsidP="0072046B">
      <w:pPr>
        <w:pStyle w:val="ListBullet2"/>
      </w:pPr>
      <w:r w:rsidRPr="0072046B">
        <w:t>demountable rims, tyres and cast spoke wheels</w:t>
      </w:r>
    </w:p>
    <w:p w:rsidR="00000000" w:rsidRPr="0072046B" w:rsidP="0072046B">
      <w:pPr>
        <w:pStyle w:val="ListBullet"/>
      </w:pPr>
      <w:r w:rsidRPr="0072046B">
        <w:t>tools, equipment and materials appropriate for removing, inspecting and refitting heavy vehicle wheel and tyre assemblies.</w:t>
      </w:r>
    </w:p>
    <w:p w:rsidR="00000000" w:rsidRPr="0072046B" w:rsidP="0072046B">
      <w:pPr>
        <w:pStyle w:val="List"/>
      </w:pPr>
    </w:p>
    <w:p w:rsidR="00000000" w:rsidRPr="0072046B" w:rsidP="00E651C1">
      <w:pPr>
        <w:pStyle w:val="BodyText"/>
      </w:pPr>
      <w:r w:rsidRPr="0072046B">
        <w:t>Assessors of this unit must satisfy the requirements for assessors in applicable vocational education and training legislation, frameworks and/or standards.</w:t>
      </w:r>
    </w:p>
    <w:p w:rsidR="00000000" w:rsidRPr="0072046B" w:rsidP="0072046B">
      <w:pPr>
        <w:pStyle w:val="Heading1"/>
      </w:pPr>
      <w:bookmarkStart w:id="5" w:name="O_1113505"/>
      <w:bookmarkEnd w:id="5"/>
      <w:r w:rsidRPr="0072046B">
        <w:t>Links</w:t>
      </w:r>
    </w:p>
    <w:p w:rsidR="00000000" w:rsidRPr="0072046B" w:rsidP="00E651C1">
      <w:pPr>
        <w:pStyle w:val="BodyText"/>
      </w:pPr>
      <w:r w:rsidRPr="007204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F72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046B" w:rsidP="0072046B"/>
    <w:sectPr w:rsidSect="00720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6B" w:rsidRPr="00E651C1" w:rsidP="00E651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C1" w:rsidP="00720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51C1" w:rsidP="00720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651C1" w:rsidP="00720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46B" w:rsidRPr="00E651C1" w:rsidP="00E651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C1" w:rsidRPr="002D2AF8" w:rsidP="00720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AURHTJ103 Remove, inspect and refit heavy vehicle wheel and tyre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651C1" w:rsidP="00720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C812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0615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522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46B"/>
  </w:style>
  <w:style w:type="character" w:customStyle="1" w:styleId="Heading1Char">
    <w:name w:val="Heading 1 Char"/>
    <w:basedOn w:val="DefaultParagraphFont"/>
    <w:link w:val="Heading1"/>
    <w:rsid w:val="00720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4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04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04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46B"/>
    <w:rPr>
      <w:b/>
      <w:spacing w:val="0"/>
    </w:rPr>
  </w:style>
  <w:style w:type="paragraph" w:styleId="ListBullet2">
    <w:name w:val="List Bullet 2"/>
    <w:basedOn w:val="List2"/>
    <w:rsid w:val="007204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0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04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0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4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0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46B"/>
    <w:rPr>
      <w:i/>
    </w:rPr>
  </w:style>
  <w:style w:type="paragraph" w:styleId="Caption">
    <w:name w:val="caption"/>
    <w:basedOn w:val="BodyText"/>
    <w:next w:val="Normal"/>
    <w:qFormat/>
    <w:rsid w:val="00720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46B"/>
  </w:style>
  <w:style w:type="paragraph" w:styleId="TableofFigures">
    <w:name w:val="table of figures"/>
    <w:basedOn w:val="Normal"/>
    <w:next w:val="Normal"/>
    <w:semiHidden/>
    <w:rsid w:val="00720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4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046B"/>
    <w:rPr>
      <w:rFonts w:ascii="Wingdings" w:hAnsi="Wingdings"/>
    </w:rPr>
  </w:style>
  <w:style w:type="paragraph" w:customStyle="1" w:styleId="TableHeading">
    <w:name w:val="Table Heading"/>
    <w:basedOn w:val="HeadingBase"/>
    <w:rsid w:val="007204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46B"/>
    <w:rPr>
      <w:color w:val="0033CC"/>
      <w:u w:val="none"/>
    </w:rPr>
  </w:style>
  <w:style w:type="paragraph" w:customStyle="1" w:styleId="BodyTextRight">
    <w:name w:val="Body Text Right"/>
    <w:basedOn w:val="BodyText"/>
    <w:rsid w:val="00720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4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46B"/>
    <w:rPr>
      <w:sz w:val="32"/>
    </w:rPr>
  </w:style>
  <w:style w:type="paragraph" w:customStyle="1" w:styleId="HeadingProcedure">
    <w:name w:val="Heading Procedure"/>
    <w:basedOn w:val="HeadingBase"/>
    <w:next w:val="Normal"/>
    <w:rsid w:val="00720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46B"/>
    <w:pPr>
      <w:spacing w:before="60" w:after="60"/>
    </w:pPr>
  </w:style>
  <w:style w:type="paragraph" w:styleId="ListContinue">
    <w:name w:val="List Continue"/>
    <w:basedOn w:val="List"/>
    <w:rsid w:val="0072046B"/>
    <w:pPr>
      <w:ind w:firstLine="0"/>
    </w:pPr>
  </w:style>
  <w:style w:type="paragraph" w:customStyle="1" w:styleId="ListNote">
    <w:name w:val="List Note"/>
    <w:basedOn w:val="List"/>
    <w:rsid w:val="00720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46B"/>
    <w:rPr>
      <w:rFonts w:ascii="Courier New" w:hAnsi="Courier New"/>
    </w:rPr>
  </w:style>
  <w:style w:type="paragraph" w:customStyle="1" w:styleId="NoteBullet">
    <w:name w:val="Note Bullet"/>
    <w:basedOn w:val="Note"/>
    <w:rsid w:val="00720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4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0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46B"/>
    <w:rPr>
      <w:b/>
      <w:smallCaps/>
    </w:rPr>
  </w:style>
  <w:style w:type="paragraph" w:customStyle="1" w:styleId="TableListNumber">
    <w:name w:val="Table List Number"/>
    <w:basedOn w:val="ListNumber"/>
    <w:rsid w:val="00720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46B"/>
    <w:pPr>
      <w:numPr>
        <w:numId w:val="10"/>
      </w:numPr>
    </w:pPr>
  </w:style>
  <w:style w:type="paragraph" w:customStyle="1" w:styleId="ListAlpha2">
    <w:name w:val="List Alpha 2"/>
    <w:basedOn w:val="List2"/>
    <w:rsid w:val="0072046B"/>
    <w:pPr>
      <w:numPr>
        <w:numId w:val="9"/>
      </w:numPr>
    </w:pPr>
  </w:style>
  <w:style w:type="paragraph" w:styleId="List2">
    <w:name w:val="List 2"/>
    <w:basedOn w:val="BodyText"/>
    <w:rsid w:val="00720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4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04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046B"/>
    <w:pPr>
      <w:numPr>
        <w:numId w:val="5"/>
      </w:numPr>
    </w:pPr>
  </w:style>
  <w:style w:type="paragraph" w:styleId="ListContinue2">
    <w:name w:val="List Continue 2"/>
    <w:basedOn w:val="List2"/>
    <w:rsid w:val="0072046B"/>
    <w:pPr>
      <w:ind w:firstLine="0"/>
    </w:pPr>
  </w:style>
  <w:style w:type="paragraph" w:styleId="ListContinue3">
    <w:name w:val="List Continue 3"/>
    <w:basedOn w:val="List3"/>
    <w:rsid w:val="0072046B"/>
    <w:pPr>
      <w:ind w:left="1021" w:firstLine="0"/>
    </w:pPr>
  </w:style>
  <w:style w:type="paragraph" w:styleId="ListContinue4">
    <w:name w:val="List Continue 4"/>
    <w:basedOn w:val="List4"/>
    <w:rsid w:val="0072046B"/>
    <w:pPr>
      <w:ind w:firstLine="0"/>
    </w:pPr>
  </w:style>
  <w:style w:type="paragraph" w:styleId="ListContinue5">
    <w:name w:val="List Continue 5"/>
    <w:basedOn w:val="List5"/>
    <w:rsid w:val="0072046B"/>
    <w:pPr>
      <w:ind w:firstLine="0"/>
    </w:pPr>
  </w:style>
  <w:style w:type="paragraph" w:styleId="ListNumber3">
    <w:name w:val="List Number 3"/>
    <w:basedOn w:val="List3"/>
    <w:rsid w:val="0072046B"/>
    <w:pPr>
      <w:numPr>
        <w:numId w:val="6"/>
      </w:numPr>
    </w:pPr>
  </w:style>
  <w:style w:type="paragraph" w:styleId="ListNumber4">
    <w:name w:val="List Number 4"/>
    <w:basedOn w:val="List4"/>
    <w:rsid w:val="0072046B"/>
    <w:pPr>
      <w:numPr>
        <w:numId w:val="7"/>
      </w:numPr>
    </w:pPr>
  </w:style>
  <w:style w:type="paragraph" w:styleId="ListNumber5">
    <w:name w:val="List Number 5"/>
    <w:basedOn w:val="List5"/>
    <w:rsid w:val="0072046B"/>
    <w:pPr>
      <w:numPr>
        <w:numId w:val="8"/>
      </w:numPr>
    </w:pPr>
  </w:style>
  <w:style w:type="paragraph" w:styleId="BlockText">
    <w:name w:val="Block Text"/>
    <w:basedOn w:val="Normal"/>
    <w:rsid w:val="00720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46B"/>
    <w:rPr>
      <w:sz w:val="16"/>
      <w:vertAlign w:val="superscript"/>
    </w:rPr>
  </w:style>
  <w:style w:type="character" w:customStyle="1" w:styleId="Symbols">
    <w:name w:val="Symbols"/>
    <w:basedOn w:val="DefaultParagraphFont"/>
    <w:rsid w:val="0072046B"/>
    <w:rPr>
      <w:rFonts w:ascii="Symbol" w:hAnsi="Symbol"/>
    </w:rPr>
  </w:style>
  <w:style w:type="character" w:customStyle="1" w:styleId="MenuOptions">
    <w:name w:val="Menu Options"/>
    <w:basedOn w:val="DefaultParagraphFont"/>
    <w:rsid w:val="00720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46B"/>
    <w:rPr>
      <w:b/>
    </w:rPr>
  </w:style>
  <w:style w:type="character" w:customStyle="1" w:styleId="Underlined">
    <w:name w:val="Underlined"/>
    <w:basedOn w:val="DefaultParagraphFont"/>
    <w:rsid w:val="0072046B"/>
    <w:rPr>
      <w:u w:val="single"/>
    </w:rPr>
  </w:style>
  <w:style w:type="paragraph" w:customStyle="1" w:styleId="TableBodyTextRight">
    <w:name w:val="Table Body Text Right"/>
    <w:basedOn w:val="TableBodyText"/>
    <w:rsid w:val="00720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46B"/>
    <w:rPr>
      <w:sz w:val="18"/>
    </w:rPr>
  </w:style>
  <w:style w:type="paragraph" w:customStyle="1" w:styleId="BodySmallRight">
    <w:name w:val="Body Small Right"/>
    <w:basedOn w:val="BodyTextRight"/>
    <w:rsid w:val="0072046B"/>
    <w:rPr>
      <w:sz w:val="18"/>
      <w:szCs w:val="18"/>
    </w:rPr>
  </w:style>
  <w:style w:type="paragraph" w:customStyle="1" w:styleId="MarginEdition">
    <w:name w:val="Margin Edition"/>
    <w:basedOn w:val="MarginNote"/>
    <w:rsid w:val="00720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46B"/>
    <w:rPr>
      <w:sz w:val="2"/>
      <w:szCs w:val="2"/>
    </w:rPr>
  </w:style>
  <w:style w:type="character" w:customStyle="1" w:styleId="Small">
    <w:name w:val="Small"/>
    <w:basedOn w:val="DefaultParagraphFont"/>
    <w:rsid w:val="0072046B"/>
    <w:rPr>
      <w:sz w:val="16"/>
    </w:rPr>
  </w:style>
  <w:style w:type="paragraph" w:customStyle="1" w:styleId="WideTable">
    <w:name w:val="Wide Table"/>
    <w:basedOn w:val="Normal"/>
    <w:rsid w:val="00720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46B"/>
  </w:style>
  <w:style w:type="paragraph" w:styleId="Quote">
    <w:name w:val="Quote"/>
    <w:basedOn w:val="Heading1"/>
    <w:link w:val="QuoteChar"/>
    <w:qFormat/>
    <w:rsid w:val="00720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46B"/>
    <w:pPr>
      <w:pageBreakBefore/>
    </w:pPr>
  </w:style>
  <w:style w:type="paragraph" w:customStyle="1" w:styleId="Border">
    <w:name w:val="Border"/>
    <w:basedOn w:val="Normal"/>
    <w:qFormat/>
    <w:rsid w:val="00720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46B"/>
    <w:rPr>
      <w:u w:val="single"/>
    </w:rPr>
  </w:style>
  <w:style w:type="character" w:customStyle="1" w:styleId="BoldandItalics">
    <w:name w:val="Bold and Italics"/>
    <w:qFormat/>
    <w:rsid w:val="0072046B"/>
    <w:rPr>
      <w:b/>
      <w:i/>
      <w:u w:val="none"/>
    </w:rPr>
  </w:style>
  <w:style w:type="paragraph" w:styleId="BalloonText">
    <w:name w:val="Balloon Text"/>
    <w:basedOn w:val="Normal"/>
    <w:link w:val="BalloonTextChar"/>
    <w:rsid w:val="00720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46B"/>
    <w:pPr>
      <w:spacing w:before="0" w:after="0"/>
    </w:pPr>
  </w:style>
  <w:style w:type="paragraph" w:customStyle="1" w:styleId="BodyTextBold">
    <w:name w:val="Body Text Bold"/>
    <w:basedOn w:val="BodyText"/>
    <w:qFormat/>
    <w:rsid w:val="0072046B"/>
    <w:rPr>
      <w:b/>
    </w:rPr>
  </w:style>
  <w:style w:type="character" w:styleId="Hyperlink">
    <w:name w:val="Hyperlink"/>
    <w:basedOn w:val="DefaultParagraphFont"/>
    <w:uiPriority w:val="99"/>
    <w:unhideWhenUsed/>
    <w:rsid w:val="00E651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3598</Characters>
  <Application>Microsoft Office Word</Application>
  <DocSecurity>0</DocSecurity>
  <Lines>92</Lines>
  <Paragraphs>72</Paragraphs>
  <ScaleCrop>false</ScaleCrop>
  <Company>Author-it Software Corporation Ltd.</Company>
  <LinksUpToDate>false</LinksUpToDate>
  <CharactersWithSpaces>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AURHTJ103 Remove, inspect and refit heavy vehicle wheel and tyre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2023-12-19T07:10:00Z</dcterms:created>
  <dcterms:modified xsi:type="dcterms:W3CDTF">2023-12-19T07:10:00Z</dcterms:modified>
</cp:coreProperties>
</file>