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919" w:rsidP="00DC0919">
      <w:pPr>
        <w:pStyle w:val="Title"/>
      </w:pPr>
      <w:r>
        <w:fldChar w:fldCharType="begin"/>
      </w:r>
      <w:r>
        <w:instrText xml:space="preserve"> TITLE   \* MERGEFORMAT </w:instrText>
      </w:r>
      <w:r>
        <w:fldChar w:fldCharType="separate"/>
      </w:r>
      <w:r>
        <w:t>AURHTJ102 Select heavy vehicle tyres, wheels and rims</w:t>
      </w:r>
      <w:r>
        <w:fldChar w:fldCharType="end"/>
      </w:r>
    </w:p>
    <w:p w:rsidR="00DC0919" w:rsidP="00DC0919">
      <w:pPr>
        <w:pStyle w:val="Version"/>
        <w:sectPr w:rsidSect="00EA0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CDA" w:rsidP="00EA0CDA">
      <w:pPr>
        <w:pStyle w:val="SuperHeading"/>
      </w:pPr>
      <w:r w:rsidRPr="00EA0CDA">
        <w:t>AURHTJ102 Select heavy vehicle tyres, wheels and rims</w:t>
      </w:r>
    </w:p>
    <w:p w:rsidR="00000000" w:rsidRPr="00EA0CDA" w:rsidP="00EA0CDA">
      <w:pPr>
        <w:pStyle w:val="Heading1"/>
      </w:pPr>
      <w:bookmarkStart w:id="1" w:name="O_1113492"/>
      <w:bookmarkEnd w:id="1"/>
      <w:r w:rsidRPr="00EA0CDA">
        <w:t>Modification History</w:t>
      </w:r>
    </w:p>
    <w:tbl>
      <w:tblPr>
        <w:tblW w:w="0" w:type="auto"/>
        <w:tblLayout w:type="fixed"/>
        <w:tblCellMar>
          <w:left w:w="62" w:type="dxa"/>
          <w:right w:w="62" w:type="dxa"/>
        </w:tblCellMar>
        <w:tblLook w:val="0000"/>
      </w:tblPr>
      <w:tblGrid>
        <w:gridCol w:w="2438"/>
        <w:gridCol w:w="6516"/>
      </w:tblGrid>
      <w:tr w:rsidTr="00EA0C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A" w:rsidP="00EA0CDA">
            <w:pPr>
              <w:pStyle w:val="BodyText"/>
            </w:pPr>
            <w:r w:rsidRPr="00EA0CD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BodyText"/>
              <w:rPr>
                <w:lang w:val="en-NZ"/>
              </w:rPr>
            </w:pPr>
            <w:r w:rsidRPr="00EA0CDA">
              <w:rPr>
                <w:rStyle w:val="SpecialBold"/>
              </w:rPr>
              <w:t>Comments</w:t>
            </w:r>
          </w:p>
        </w:tc>
      </w:tr>
      <w:tr w:rsidTr="00EA0C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BodyText"/>
              <w:rPr>
                <w:lang w:val="en-NZ"/>
              </w:rPr>
            </w:pPr>
            <w:r w:rsidRPr="00EA0CD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A" w:rsidP="00EA0CDA">
            <w:pPr>
              <w:pStyle w:val="BodyText"/>
            </w:pPr>
            <w:r w:rsidRPr="00EA0CDA">
              <w:t>This version first released with AUR Automotive Retail, Service and Repair Training Package Version 6.0</w:t>
            </w:r>
          </w:p>
        </w:tc>
      </w:tr>
    </w:tbl>
    <w:p w:rsidR="00000000" w:rsidRPr="00EA0CDA" w:rsidP="00EA0CDA">
      <w:pPr>
        <w:pStyle w:val="BodyText"/>
      </w:pPr>
    </w:p>
    <w:p w:rsidR="00000000" w:rsidRPr="00EA0CDA" w:rsidP="00EA0CDA">
      <w:pPr>
        <w:pStyle w:val="AllowPageBreak"/>
      </w:pPr>
    </w:p>
    <w:p w:rsidR="00000000" w:rsidRPr="00EA0CDA" w:rsidP="00EA0CDA">
      <w:pPr>
        <w:pStyle w:val="Heading1"/>
      </w:pPr>
      <w:bookmarkStart w:id="2" w:name="O_1113499"/>
      <w:bookmarkEnd w:id="2"/>
      <w:r w:rsidRPr="00EA0CDA">
        <w:t>Application</w:t>
      </w:r>
    </w:p>
    <w:p w:rsidR="00000000" w:rsidRPr="00EA0CDA" w:rsidP="00DC0919">
      <w:pPr>
        <w:pStyle w:val="BodyText"/>
      </w:pPr>
      <w:r w:rsidRPr="00EA0CDA">
        <w:t>This unit describes the skills and knowledge require</w:t>
      </w:r>
      <w:r w:rsidRPr="00EA0CDA">
        <w:t>d to select heavy vehicle tyres, wheels and rims to suit specific applications. It involves identifying and confirming work requirements, preparing for the work, selecting tyres, wheels and rims and completing workplace processes and documentation.</w:t>
      </w:r>
    </w:p>
    <w:p w:rsidR="00000000" w:rsidRPr="00EA0CDA" w:rsidP="00DC0919">
      <w:pPr>
        <w:pStyle w:val="BodyText"/>
      </w:pPr>
      <w:r w:rsidRPr="00EA0CDA">
        <w:t>The uni</w:t>
      </w:r>
      <w:r w:rsidRPr="00EA0CDA">
        <w:t>t applies to those who work in the automotive service and repair industry. The tyres, wheels and rims include those of agricultural machinery, forklifts, heavy commercial vehicles or mobile plant machinery.</w:t>
      </w:r>
    </w:p>
    <w:p w:rsidR="00000000" w:rsidRPr="00EA0CDA" w:rsidP="00DC0919">
      <w:pPr>
        <w:pStyle w:val="BodyText"/>
      </w:pPr>
      <w:r w:rsidRPr="00EA0CDA">
        <w:t>No licensing, legislative, regulatory or certific</w:t>
      </w:r>
      <w:r w:rsidRPr="00EA0CDA">
        <w:t>ation requirements apply to this unit at the time of publication.</w:t>
      </w:r>
    </w:p>
    <w:p w:rsidR="00000000" w:rsidRPr="00EA0CDA" w:rsidP="00EA0CDA">
      <w:pPr>
        <w:pStyle w:val="Heading1"/>
      </w:pPr>
      <w:bookmarkStart w:id="3" w:name="O_1113497"/>
      <w:bookmarkEnd w:id="3"/>
      <w:r w:rsidRPr="00EA0CDA">
        <w:t>Unit Sector</w:t>
      </w:r>
    </w:p>
    <w:p w:rsidR="00000000" w:rsidRPr="00EA0CDA" w:rsidP="00DC0919">
      <w:pPr>
        <w:pStyle w:val="BodyText"/>
      </w:pPr>
      <w:r w:rsidRPr="00EA0CDA">
        <w:t>Mechanical – Heavy Vehicle Technical – Wheels and Tyres</w:t>
      </w:r>
    </w:p>
    <w:p w:rsidR="00000000" w:rsidRPr="00EA0CDA" w:rsidP="00EA0CDA">
      <w:pPr>
        <w:pStyle w:val="Heading1"/>
      </w:pPr>
      <w:bookmarkStart w:id="4" w:name="O_1113496"/>
      <w:bookmarkEnd w:id="4"/>
      <w:r w:rsidRPr="00EA0CDA">
        <w:t>Elements and Performance Criteria</w:t>
      </w:r>
    </w:p>
    <w:tbl>
      <w:tblPr>
        <w:tblW w:w="0" w:type="auto"/>
        <w:tblLayout w:type="fixed"/>
        <w:tblCellMar>
          <w:left w:w="62" w:type="dxa"/>
          <w:right w:w="62" w:type="dxa"/>
        </w:tblCellMar>
        <w:tblLook w:val="0000"/>
      </w:tblPr>
      <w:tblGrid>
        <w:gridCol w:w="2621"/>
        <w:gridCol w:w="6333"/>
      </w:tblGrid>
      <w:tr w:rsidTr="00EA0CDA">
        <w:tblPrEx>
          <w:tblW w:w="0" w:type="auto"/>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A" w:rsidP="00EA0CDA">
            <w:pPr>
              <w:pStyle w:val="BodyText"/>
            </w:pPr>
            <w:r w:rsidRPr="00EA0CDA">
              <w:rPr>
                <w:rStyle w:val="SpecialBold"/>
              </w:rPr>
              <w:t>ELEMENT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BodyText"/>
              <w:rPr>
                <w:lang w:val="en-NZ"/>
              </w:rPr>
            </w:pPr>
            <w:r w:rsidRPr="00EA0CDA">
              <w:rPr>
                <w:rStyle w:val="SpecialBold"/>
              </w:rPr>
              <w:t>PERFORMANCE CRITERIA</w:t>
            </w:r>
          </w:p>
        </w:tc>
      </w:tr>
      <w:tr w:rsidTr="00EA0CDA">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A" w:rsidP="00EA0CDA">
            <w:pPr>
              <w:pStyle w:val="BodyText"/>
            </w:pPr>
            <w:r w:rsidRPr="00EA0CDA">
              <w:rPr>
                <w:rStyle w:val="Emphasis"/>
              </w:rPr>
              <w:t>Elements describe the essential outcomes.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BodyText"/>
              <w:rPr>
                <w:lang w:val="en-NZ"/>
              </w:rPr>
            </w:pPr>
            <w:r w:rsidRPr="00EA0CDA">
              <w:rPr>
                <w:rStyle w:val="Emphasis"/>
              </w:rPr>
              <w:t>Performance criteria describe the performance needed to demonstrate achievement of the element.</w:t>
            </w:r>
          </w:p>
        </w:tc>
      </w:tr>
      <w:tr w:rsidTr="00EA0CDA">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List"/>
              <w:rPr>
                <w:lang w:val="en-NZ"/>
              </w:rPr>
            </w:pPr>
            <w:r w:rsidRPr="00EA0CDA">
              <w:t>1. Identify tyre and wheel options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A" w:rsidP="00EA0CDA">
            <w:pPr>
              <w:pStyle w:val="List"/>
            </w:pPr>
            <w:r w:rsidRPr="00EA0CDA">
              <w:t>1.1 Identify job requirements from workplace instructions</w:t>
            </w:r>
          </w:p>
          <w:p w:rsidR="00000000" w:rsidRPr="00EA0CDA" w:rsidP="00EA0CDA">
            <w:pPr>
              <w:pStyle w:val="List"/>
            </w:pPr>
            <w:r w:rsidRPr="00EA0CDA">
              <w:t>1.2 Obtain and interpret</w:t>
            </w:r>
            <w:r w:rsidRPr="00EA0CDA">
              <w:t xml:space="preserve"> tyre and wheel information in order to identify tyre and wheel options required for the job</w:t>
            </w:r>
          </w:p>
          <w:p w:rsidR="00000000" w:rsidP="00EA0CDA">
            <w:pPr>
              <w:pStyle w:val="List"/>
              <w:rPr>
                <w:lang w:val="en-NZ"/>
              </w:rPr>
            </w:pPr>
            <w:r w:rsidRPr="00EA0CDA">
              <w:t>1.3 Identify hazards and issues associated with the work, assess potential risks and implement control measures from workplace health and safety requirements</w:t>
            </w:r>
          </w:p>
        </w:tc>
      </w:tr>
      <w:tr w:rsidTr="00EA0CDA">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List"/>
              <w:rPr>
                <w:lang w:val="en-NZ"/>
              </w:rPr>
            </w:pPr>
            <w:r w:rsidRPr="00EA0CDA">
              <w:t>2. S</w:t>
            </w:r>
            <w:r w:rsidRPr="00EA0CDA">
              <w:t>elect tyres and wheels for specific applications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A" w:rsidP="00EA0CDA">
            <w:pPr>
              <w:pStyle w:val="List"/>
            </w:pPr>
            <w:r w:rsidRPr="00EA0CDA">
              <w:t>2.1 Assess technical compliance and economic benefits of tyre, wheel and rim options</w:t>
            </w:r>
          </w:p>
          <w:p w:rsidR="00000000" w:rsidP="00EA0CDA">
            <w:pPr>
              <w:pStyle w:val="List"/>
              <w:rPr>
                <w:lang w:val="en-NZ"/>
              </w:rPr>
            </w:pPr>
            <w:r w:rsidRPr="00EA0CDA">
              <w:t xml:space="preserve">2.2 Select tyres, wheels, and rims according to manufacturer </w:t>
            </w:r>
            <w:r w:rsidRPr="00EA0CDA">
              <w:t>specifications, workplace procedures, Australian Design Rules</w:t>
            </w:r>
            <w:r w:rsidRPr="00EA0CDA">
              <w:t>, and customer requirements</w:t>
            </w:r>
          </w:p>
        </w:tc>
      </w:tr>
      <w:tr w:rsidTr="00EA0CDA">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List"/>
              <w:rPr>
                <w:lang w:val="en-NZ"/>
              </w:rPr>
            </w:pPr>
            <w:r w:rsidRPr="00EA0CDA">
              <w:t>3. Complete work processes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A" w:rsidP="00EA0CDA">
            <w:pPr>
              <w:pStyle w:val="List"/>
            </w:pPr>
            <w:r w:rsidRPr="00EA0CDA">
              <w:t>3.1 Communicate selection to appropriate personnel or customer according to workplace procedures</w:t>
            </w:r>
          </w:p>
          <w:p w:rsidR="00000000" w:rsidRPr="00EA0CDA" w:rsidP="00EA0CDA">
            <w:pPr>
              <w:pStyle w:val="List"/>
            </w:pPr>
            <w:r w:rsidRPr="00EA0CDA">
              <w:t>3.2 Complete and process workplace documentation according to workplace procedures</w:t>
            </w:r>
          </w:p>
        </w:tc>
      </w:tr>
    </w:tbl>
    <w:p w:rsidR="00000000" w:rsidRPr="00EA0CDA" w:rsidP="00EA0CDA">
      <w:pPr>
        <w:pStyle w:val="BodyText"/>
      </w:pPr>
    </w:p>
    <w:p w:rsidR="00000000" w:rsidRPr="00EA0CDA" w:rsidP="00EA0CDA">
      <w:pPr>
        <w:pStyle w:val="AllowPageBreak"/>
      </w:pPr>
    </w:p>
    <w:p w:rsidR="00000000" w:rsidRPr="00EA0CDA" w:rsidP="00EA0CDA">
      <w:pPr>
        <w:pStyle w:val="Heading1"/>
      </w:pPr>
      <w:bookmarkStart w:id="5" w:name="O_1113495"/>
      <w:bookmarkEnd w:id="5"/>
      <w:r w:rsidRPr="00EA0CDA">
        <w:t>Foundation Skills</w:t>
      </w:r>
    </w:p>
    <w:p w:rsidR="00000000" w:rsidRPr="00DC0919" w:rsidP="00DC0919">
      <w:pPr>
        <w:pStyle w:val="BodyText"/>
        <w:rPr>
          <w:i/>
        </w:rPr>
      </w:pPr>
      <w:r w:rsidRPr="00DC091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54"/>
        <w:gridCol w:w="7000"/>
      </w:tblGrid>
      <w:tr w:rsidTr="00EA0CDA">
        <w:tblPrEx>
          <w:tblW w:w="0" w:type="auto"/>
          <w:tblLayout w:type="fixed"/>
          <w:tblCellMar>
            <w:left w:w="62" w:type="dxa"/>
            <w:right w:w="62" w:type="dxa"/>
          </w:tblCellMar>
          <w:tblLook w:val="0000"/>
        </w:tblPrEx>
        <w:trPr>
          <w:tblHeader/>
        </w:trPr>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A" w:rsidP="00EA0CDA">
            <w:pPr>
              <w:pStyle w:val="BodyText"/>
            </w:pPr>
            <w:r w:rsidRPr="00EA0CDA">
              <w:rPr>
                <w:rStyle w:val="SpecialBold"/>
              </w:rPr>
              <w:t>SKILL</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BodyText"/>
              <w:rPr>
                <w:lang w:val="en-NZ"/>
              </w:rPr>
            </w:pPr>
            <w:r w:rsidRPr="00EA0CDA">
              <w:rPr>
                <w:rStyle w:val="SpecialBold"/>
              </w:rPr>
              <w:t>DESCRIPTION</w:t>
            </w:r>
          </w:p>
        </w:tc>
      </w:tr>
      <w:tr w:rsidTr="00EA0CD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BodyText"/>
              <w:rPr>
                <w:lang w:val="en-NZ"/>
              </w:rPr>
            </w:pPr>
            <w:r w:rsidRPr="00EA0CDA">
              <w:t xml:space="preserve">Learning </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CDA">
            <w:pPr>
              <w:pStyle w:val="ListBullet"/>
              <w:rPr>
                <w:lang w:val="en-NZ"/>
              </w:rPr>
            </w:pPr>
            <w:r w:rsidRPr="00EA0CDA">
              <w:t>Locates required sources of information</w:t>
            </w:r>
            <w:r w:rsidRPr="00EA0CDA">
              <w:t xml:space="preserve"> efficiently</w:t>
            </w:r>
          </w:p>
        </w:tc>
      </w:tr>
      <w:tr w:rsidTr="00EA0CD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BodyText"/>
              <w:rPr>
                <w:lang w:val="en-NZ"/>
              </w:rPr>
            </w:pPr>
            <w:r w:rsidRPr="00EA0CDA">
              <w:t xml:space="preserve">Reading </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ListBullet"/>
              <w:rPr>
                <w:lang w:val="en-NZ"/>
              </w:rPr>
            </w:pPr>
            <w:r w:rsidRPr="00EA0CDA">
              <w:t>Interprets information from manufacturer specifications and workshop literature when seeking tyre, wheel and rim specifications</w:t>
            </w:r>
          </w:p>
        </w:tc>
      </w:tr>
      <w:tr w:rsidTr="00EA0CD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A">
            <w:pPr>
              <w:pStyle w:val="BodyText"/>
              <w:rPr>
                <w:lang w:val="en-NZ"/>
              </w:rPr>
            </w:pPr>
            <w:r w:rsidRPr="00EA0CDA">
              <w:t xml:space="preserve">Numeracy </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A" w:rsidP="00EA0CDA">
            <w:pPr>
              <w:pStyle w:val="ListBullet"/>
            </w:pPr>
            <w:r w:rsidRPr="00EA0CDA">
              <w:t>Interprets numerical information when selecting tyres, wheels and rims</w:t>
            </w:r>
          </w:p>
          <w:p w:rsidR="00000000" w:rsidRPr="00EA0CDA" w:rsidP="00EA0CDA">
            <w:pPr>
              <w:pStyle w:val="ListBullet"/>
            </w:pPr>
            <w:r w:rsidRPr="00EA0CDA">
              <w:t>Understands both metric and imperial units of measurement</w:t>
            </w:r>
          </w:p>
        </w:tc>
      </w:tr>
    </w:tbl>
    <w:p w:rsidR="00000000" w:rsidRPr="00EA0CDA" w:rsidP="00EA0CDA">
      <w:pPr>
        <w:pStyle w:val="BodyText"/>
      </w:pPr>
    </w:p>
    <w:p w:rsidR="00000000" w:rsidRPr="00EA0CDA" w:rsidP="00EA0CDA">
      <w:pPr>
        <w:pStyle w:val="AllowPageBreak"/>
      </w:pPr>
    </w:p>
    <w:p w:rsidR="00000000" w:rsidRPr="00EA0CDA" w:rsidP="00EA0CDA">
      <w:pPr>
        <w:pStyle w:val="Heading1"/>
      </w:pPr>
      <w:bookmarkStart w:id="6" w:name="O_1113493"/>
      <w:bookmarkEnd w:id="6"/>
      <w:r w:rsidRPr="00EA0CDA">
        <w:t>Unit Mapping Information</w:t>
      </w:r>
    </w:p>
    <w:p w:rsidR="00000000" w:rsidRPr="00EA0CDA" w:rsidP="00DC0919">
      <w:pPr>
        <w:pStyle w:val="BodyText"/>
      </w:pPr>
      <w:r w:rsidRPr="00EA0CDA">
        <w:t>Supersedes and is equivalent to AURHTJ002 Select heavy vehicle tyres, wheels and rims for specific applications.</w:t>
      </w:r>
    </w:p>
    <w:p w:rsidR="00000000" w:rsidRPr="00EA0CDA" w:rsidP="00EA0CDA">
      <w:pPr>
        <w:pStyle w:val="Heading1"/>
      </w:pPr>
      <w:bookmarkStart w:id="7" w:name="O_1113486"/>
      <w:bookmarkEnd w:id="7"/>
      <w:r w:rsidRPr="00EA0CDA">
        <w:t>Links</w:t>
      </w:r>
    </w:p>
    <w:p w:rsidR="00000000" w:rsidRPr="00EA0CDA" w:rsidP="00DC0919">
      <w:pPr>
        <w:pStyle w:val="BodyText"/>
      </w:pPr>
      <w:r w:rsidRPr="00EA0CD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D5740">
        <w:rPr>
          <w:rStyle w:val="Hyperlink"/>
        </w:rPr>
        <w:t>https://vetnet.gov.au/Pages/TrainingDocs.aspx?q=b4278d82-d487-4070-a8c4-78045ec695b1</w:t>
      </w:r>
      <w:r>
        <w:fldChar w:fldCharType="end"/>
      </w:r>
    </w:p>
    <w:p w:rsidR="00000000" w:rsidRPr="00EA0CDA" w:rsidP="00EA0CDA"/>
    <w:sectPr w:rsidSect="00EA0C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A" w:rsidRPr="00DC0919" w:rsidP="00DC0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19" w:rsidP="00EA0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0919" w:rsidP="00EA0C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C0919" w:rsidP="00EA0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CDA" w:rsidRPr="00DC0919" w:rsidP="00DC0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19" w:rsidRPr="002D2AF8" w:rsidP="00EA0CDA">
    <w:pPr>
      <w:pStyle w:val="Header"/>
      <w:framePr w:wrap="around"/>
    </w:pPr>
    <w:r>
      <w:fldChar w:fldCharType="begin"/>
    </w:r>
    <w:r>
      <w:instrText xml:space="preserve"> TITLE   \* MERGEFORMAT </w:instrText>
    </w:r>
    <w:r>
      <w:fldChar w:fldCharType="separate"/>
    </w:r>
    <w:r>
      <w:t>AURHTJ102 Select heavy vehicle tyres, wheels and 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C0919" w:rsidP="00EA0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402B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08FE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CDA"/>
    <w:pPr>
      <w:spacing w:before="360" w:after="60"/>
      <w:outlineLvl w:val="0"/>
    </w:pPr>
    <w:rPr>
      <w:sz w:val="32"/>
    </w:rPr>
  </w:style>
  <w:style w:type="paragraph" w:styleId="Heading2">
    <w:name w:val="heading 2"/>
    <w:basedOn w:val="HeadingBase"/>
    <w:next w:val="BodyText"/>
    <w:link w:val="Heading2Char"/>
    <w:qFormat/>
    <w:rsid w:val="00EA0CDA"/>
    <w:pPr>
      <w:keepLines/>
      <w:spacing w:before="240" w:after="120"/>
      <w:outlineLvl w:val="1"/>
    </w:pPr>
    <w:rPr>
      <w:sz w:val="28"/>
      <w:szCs w:val="40"/>
    </w:rPr>
  </w:style>
  <w:style w:type="paragraph" w:styleId="Heading3">
    <w:name w:val="heading 3"/>
    <w:basedOn w:val="HeadingBase"/>
    <w:next w:val="BodyText"/>
    <w:link w:val="Heading3Char"/>
    <w:qFormat/>
    <w:rsid w:val="00EA0CDA"/>
    <w:pPr>
      <w:spacing w:before="180" w:after="120"/>
      <w:outlineLvl w:val="2"/>
    </w:pPr>
    <w:rPr>
      <w:spacing w:val="-10"/>
      <w:kern w:val="32"/>
    </w:rPr>
  </w:style>
  <w:style w:type="paragraph" w:styleId="Heading4">
    <w:name w:val="heading 4"/>
    <w:basedOn w:val="HeadingBase"/>
    <w:next w:val="BodyText"/>
    <w:link w:val="Heading4Char"/>
    <w:qFormat/>
    <w:rsid w:val="00EA0CDA"/>
    <w:pPr>
      <w:spacing w:before="160" w:after="120"/>
      <w:outlineLvl w:val="3"/>
    </w:pPr>
    <w:rPr>
      <w:sz w:val="22"/>
    </w:rPr>
  </w:style>
  <w:style w:type="paragraph" w:styleId="Heading5">
    <w:name w:val="heading 5"/>
    <w:basedOn w:val="HeadingBase"/>
    <w:next w:val="Normal"/>
    <w:link w:val="Heading5Char"/>
    <w:qFormat/>
    <w:rsid w:val="00EA0CDA"/>
    <w:pPr>
      <w:spacing w:before="80"/>
      <w:outlineLvl w:val="4"/>
    </w:pPr>
    <w:rPr>
      <w:color w:val="918585"/>
      <w:sz w:val="20"/>
    </w:rPr>
  </w:style>
  <w:style w:type="paragraph" w:styleId="Heading6">
    <w:name w:val="heading 6"/>
    <w:basedOn w:val="HeadingBase"/>
    <w:next w:val="Normal"/>
    <w:link w:val="Heading6Char"/>
    <w:qFormat/>
    <w:rsid w:val="00EA0CDA"/>
    <w:pPr>
      <w:spacing w:before="60"/>
      <w:outlineLvl w:val="5"/>
    </w:pPr>
    <w:rPr>
      <w:color w:val="918585"/>
      <w:sz w:val="20"/>
    </w:rPr>
  </w:style>
  <w:style w:type="paragraph" w:styleId="Heading7">
    <w:name w:val="heading 7"/>
    <w:basedOn w:val="Normal"/>
    <w:next w:val="Normal"/>
    <w:link w:val="Heading7Char"/>
    <w:qFormat/>
    <w:rsid w:val="00EA0CDA"/>
    <w:pPr>
      <w:ind w:left="720"/>
      <w:outlineLvl w:val="6"/>
    </w:pPr>
    <w:rPr>
      <w:i/>
    </w:rPr>
  </w:style>
  <w:style w:type="paragraph" w:styleId="Heading8">
    <w:name w:val="heading 8"/>
    <w:basedOn w:val="Normal"/>
    <w:next w:val="Normal"/>
    <w:link w:val="Heading8Char"/>
    <w:qFormat/>
    <w:rsid w:val="00EA0CDA"/>
    <w:pPr>
      <w:ind w:left="720"/>
      <w:outlineLvl w:val="7"/>
    </w:pPr>
    <w:rPr>
      <w:i/>
    </w:rPr>
  </w:style>
  <w:style w:type="paragraph" w:styleId="Heading9">
    <w:name w:val="heading 9"/>
    <w:basedOn w:val="Normal"/>
    <w:next w:val="Normal"/>
    <w:link w:val="Heading9Char"/>
    <w:qFormat/>
    <w:rsid w:val="00EA0CDA"/>
    <w:pPr>
      <w:ind w:left="720"/>
      <w:outlineLvl w:val="8"/>
    </w:pPr>
    <w:rPr>
      <w:i/>
    </w:rPr>
  </w:style>
  <w:style w:type="character" w:default="1" w:styleId="DefaultParagraphFont">
    <w:name w:val="Default Paragraph Font"/>
    <w:uiPriority w:val="1"/>
    <w:unhideWhenUsed/>
    <w:rsid w:val="00EA0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CDA"/>
  </w:style>
  <w:style w:type="character" w:customStyle="1" w:styleId="Heading1Char">
    <w:name w:val="Heading 1 Char"/>
    <w:basedOn w:val="DefaultParagraphFont"/>
    <w:link w:val="Heading1"/>
    <w:rsid w:val="00EA0CDA"/>
    <w:rPr>
      <w:rFonts w:ascii="Times New Roman" w:eastAsia="Times New Roman" w:hAnsi="Times New Roman" w:cs="Times New Roman"/>
      <w:b/>
      <w:sz w:val="32"/>
      <w:szCs w:val="20"/>
      <w:lang w:eastAsia="en-US"/>
    </w:rPr>
  </w:style>
  <w:style w:type="paragraph" w:styleId="BodyText">
    <w:name w:val="Body Text"/>
    <w:basedOn w:val="Normal"/>
    <w:link w:val="BodyTextChar"/>
    <w:rsid w:val="00EA0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CDA"/>
    <w:rPr>
      <w:rFonts w:ascii="Times New Roman" w:eastAsia="Times New Roman" w:hAnsi="Times New Roman" w:cs="Times New Roman"/>
      <w:sz w:val="24"/>
      <w:lang w:eastAsia="en-US"/>
    </w:rPr>
  </w:style>
  <w:style w:type="paragraph" w:styleId="List">
    <w:name w:val="List"/>
    <w:basedOn w:val="BodyText"/>
    <w:next w:val="BodyText"/>
    <w:rsid w:val="00EA0CDA"/>
    <w:pPr>
      <w:tabs>
        <w:tab w:val="left" w:pos="340"/>
      </w:tabs>
      <w:spacing w:before="60" w:after="60"/>
      <w:ind w:left="340" w:hanging="340"/>
    </w:pPr>
  </w:style>
  <w:style w:type="paragraph" w:styleId="ListBullet">
    <w:name w:val="List Bullet"/>
    <w:basedOn w:val="List"/>
    <w:rsid w:val="00EA0CDA"/>
    <w:pPr>
      <w:numPr>
        <w:numId w:val="11"/>
      </w:numPr>
      <w:tabs>
        <w:tab w:val="clear" w:pos="340"/>
      </w:tabs>
      <w:spacing w:before="40" w:after="40"/>
    </w:pPr>
  </w:style>
  <w:style w:type="character" w:customStyle="1" w:styleId="SpecialBold">
    <w:name w:val="Special Bold"/>
    <w:basedOn w:val="DefaultParagraphFont"/>
    <w:rsid w:val="00EA0CDA"/>
    <w:rPr>
      <w:b/>
      <w:spacing w:val="0"/>
    </w:rPr>
  </w:style>
  <w:style w:type="character" w:styleId="Emphasis">
    <w:name w:val="Emphasis"/>
    <w:basedOn w:val="DefaultParagraphFont"/>
    <w:qFormat/>
    <w:rsid w:val="00EA0CDA"/>
    <w:rPr>
      <w:i/>
    </w:rPr>
  </w:style>
  <w:style w:type="paragraph" w:customStyle="1" w:styleId="SuperHeading">
    <w:name w:val="SuperHeading"/>
    <w:basedOn w:val="Normal"/>
    <w:rsid w:val="00EA0CDA"/>
    <w:pPr>
      <w:spacing w:before="240" w:after="120"/>
      <w:outlineLvl w:val="0"/>
    </w:pPr>
    <w:rPr>
      <w:rFonts w:ascii="Times New Roman" w:hAnsi="Times New Roman"/>
      <w:b/>
      <w:sz w:val="32"/>
    </w:rPr>
  </w:style>
  <w:style w:type="paragraph" w:customStyle="1" w:styleId="AllowPageBreak">
    <w:name w:val="AllowPageBreak"/>
    <w:rsid w:val="00EA0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CDA"/>
    <w:rPr>
      <w:rFonts w:ascii="Courier New" w:eastAsia="Times New Roman" w:hAnsi="Courier New" w:cs="Times New Roman"/>
      <w:i/>
      <w:szCs w:val="20"/>
      <w:lang w:eastAsia="en-US"/>
    </w:rPr>
  </w:style>
  <w:style w:type="paragraph" w:customStyle="1" w:styleId="HeadingBase">
    <w:name w:val="Heading Base"/>
    <w:rsid w:val="00EA0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CDA"/>
    <w:pPr>
      <w:tabs>
        <w:tab w:val="right" w:leader="dot" w:pos="9072"/>
      </w:tabs>
      <w:ind w:left="567"/>
    </w:pPr>
    <w:rPr>
      <w:szCs w:val="22"/>
    </w:rPr>
  </w:style>
  <w:style w:type="paragraph" w:customStyle="1" w:styleId="TOCBase">
    <w:name w:val="TOC Base"/>
    <w:rsid w:val="00EA0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CDA"/>
    <w:pPr>
      <w:tabs>
        <w:tab w:val="right" w:leader="dot" w:pos="9072"/>
      </w:tabs>
      <w:spacing w:before="40" w:after="40"/>
      <w:ind w:left="284"/>
    </w:pPr>
    <w:rPr>
      <w:rFonts w:ascii="Times New Roman" w:hAnsi="Times New Roman"/>
    </w:rPr>
  </w:style>
  <w:style w:type="paragraph" w:styleId="TOC1">
    <w:name w:val="toc 1"/>
    <w:basedOn w:val="TOCBase"/>
    <w:next w:val="Normal"/>
    <w:rsid w:val="00EA0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CDA"/>
    <w:rPr>
      <w:rFonts w:ascii="Times New Roman" w:eastAsia="Times New Roman" w:hAnsi="Times New Roman" w:cs="Times New Roman"/>
      <w:sz w:val="16"/>
      <w:lang w:eastAsia="en-US"/>
    </w:rPr>
  </w:style>
  <w:style w:type="paragraph" w:styleId="Title">
    <w:name w:val="Title"/>
    <w:basedOn w:val="HeadingBase"/>
    <w:link w:val="TitleChar"/>
    <w:qFormat/>
    <w:rsid w:val="00EA0CDA"/>
    <w:pPr>
      <w:spacing w:before="5040"/>
      <w:jc w:val="center"/>
    </w:pPr>
    <w:rPr>
      <w:sz w:val="48"/>
      <w:szCs w:val="72"/>
      <w:lang w:val="en-US"/>
    </w:rPr>
  </w:style>
  <w:style w:type="character" w:customStyle="1" w:styleId="TitleChar">
    <w:name w:val="Title Char"/>
    <w:basedOn w:val="DefaultParagraphFont"/>
    <w:link w:val="Title"/>
    <w:rsid w:val="00EA0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CDA"/>
    <w:pPr>
      <w:tabs>
        <w:tab w:val="left" w:pos="3600"/>
        <w:tab w:val="left" w:pos="3958"/>
      </w:tabs>
    </w:pPr>
  </w:style>
  <w:style w:type="paragraph" w:customStyle="1" w:styleId="Note">
    <w:name w:val="Note"/>
    <w:basedOn w:val="BodyText"/>
    <w:rsid w:val="00EA0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CDA"/>
    <w:pPr>
      <w:framePr w:wrap="auto" w:hAnchor="text" w:y="6049"/>
    </w:pPr>
    <w:rPr>
      <w:color w:val="000000"/>
      <w:sz w:val="40"/>
    </w:rPr>
  </w:style>
  <w:style w:type="paragraph" w:customStyle="1" w:styleId="TOCTitle">
    <w:name w:val="TOCTitle"/>
    <w:basedOn w:val="Heading1"/>
    <w:rsid w:val="00EA0CDA"/>
    <w:pPr>
      <w:spacing w:after="240"/>
      <w:jc w:val="center"/>
      <w:outlineLvl w:val="9"/>
    </w:pPr>
    <w:rPr>
      <w:caps/>
    </w:rPr>
  </w:style>
  <w:style w:type="paragraph" w:customStyle="1" w:styleId="Version">
    <w:name w:val="Version"/>
    <w:rsid w:val="00EA0C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CDA"/>
    <w:pPr>
      <w:numPr>
        <w:numId w:val="12"/>
      </w:numPr>
      <w:tabs>
        <w:tab w:val="clear" w:pos="680"/>
      </w:tabs>
    </w:pPr>
  </w:style>
  <w:style w:type="paragraph" w:styleId="Index1">
    <w:name w:val="index 1"/>
    <w:basedOn w:val="Normal"/>
    <w:next w:val="Normal"/>
    <w:semiHidden/>
    <w:rsid w:val="00EA0CDA"/>
    <w:pPr>
      <w:keepNext w:val="0"/>
      <w:tabs>
        <w:tab w:val="right" w:pos="4176"/>
      </w:tabs>
      <w:ind w:left="198" w:hanging="198"/>
    </w:pPr>
    <w:rPr>
      <w:rFonts w:ascii="Garamond" w:hAnsi="Garamond"/>
    </w:rPr>
  </w:style>
  <w:style w:type="paragraph" w:styleId="IndexHeading">
    <w:name w:val="index heading"/>
    <w:basedOn w:val="Normal"/>
    <w:next w:val="Index1"/>
    <w:semiHidden/>
    <w:rsid w:val="00EA0CDA"/>
    <w:pPr>
      <w:spacing w:before="120" w:after="120"/>
    </w:pPr>
    <w:rPr>
      <w:rFonts w:ascii="Arial" w:hAnsi="Arial"/>
      <w:b/>
      <w:color w:val="918585"/>
      <w:sz w:val="24"/>
    </w:rPr>
  </w:style>
  <w:style w:type="paragraph" w:styleId="Header">
    <w:name w:val="header"/>
    <w:basedOn w:val="Normal"/>
    <w:link w:val="HeaderChar"/>
    <w:rsid w:val="00EA0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CDA"/>
    <w:rPr>
      <w:rFonts w:ascii="Times New Roman" w:eastAsia="Times New Roman" w:hAnsi="Times New Roman" w:cs="Times New Roman"/>
      <w:sz w:val="16"/>
      <w:szCs w:val="20"/>
      <w:lang w:val="en-GB" w:eastAsia="en-US"/>
    </w:rPr>
  </w:style>
  <w:style w:type="paragraph" w:customStyle="1" w:styleId="Chapter">
    <w:name w:val="Chapter"/>
    <w:basedOn w:val="Normal"/>
    <w:rsid w:val="00EA0CDA"/>
    <w:pPr>
      <w:spacing w:before="240"/>
    </w:pPr>
    <w:rPr>
      <w:rFonts w:ascii="Times New Roman" w:hAnsi="Times New Roman"/>
      <w:smallCaps/>
      <w:spacing w:val="80"/>
      <w:sz w:val="28"/>
    </w:rPr>
  </w:style>
  <w:style w:type="paragraph" w:customStyle="1" w:styleId="InChapter">
    <w:name w:val="InChapter"/>
    <w:basedOn w:val="Heading3"/>
    <w:rsid w:val="00EA0CDA"/>
    <w:pPr>
      <w:spacing w:after="240"/>
      <w:outlineLvl w:val="9"/>
    </w:pPr>
    <w:rPr>
      <w:noProof/>
    </w:rPr>
  </w:style>
  <w:style w:type="paragraph" w:styleId="Index2">
    <w:name w:val="index 2"/>
    <w:basedOn w:val="Normal"/>
    <w:next w:val="Normal"/>
    <w:semiHidden/>
    <w:rsid w:val="00EA0CDA"/>
    <w:pPr>
      <w:tabs>
        <w:tab w:val="right" w:pos="4176"/>
      </w:tabs>
      <w:ind w:left="568" w:hanging="284"/>
    </w:pPr>
    <w:rPr>
      <w:rFonts w:ascii="Garamond" w:hAnsi="Garamond"/>
    </w:rPr>
  </w:style>
  <w:style w:type="paragraph" w:customStyle="1" w:styleId="Byline">
    <w:name w:val="Byline"/>
    <w:rsid w:val="00EA0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CDA"/>
    <w:pPr>
      <w:tabs>
        <w:tab w:val="clear" w:pos="3600"/>
        <w:tab w:val="clear" w:pos="3958"/>
      </w:tabs>
      <w:jc w:val="right"/>
    </w:pPr>
  </w:style>
  <w:style w:type="paragraph" w:styleId="Caption">
    <w:name w:val="caption"/>
    <w:basedOn w:val="BodyText"/>
    <w:next w:val="Normal"/>
    <w:qFormat/>
    <w:rsid w:val="00EA0CDA"/>
    <w:pPr>
      <w:framePr w:w="2268" w:hSpace="181" w:vSpace="181" w:wrap="around" w:vAnchor="text" w:hAnchor="page" w:x="1135" w:y="285" w:anchorLock="1"/>
    </w:pPr>
    <w:rPr>
      <w:i/>
    </w:rPr>
  </w:style>
  <w:style w:type="paragraph" w:customStyle="1" w:styleId="MiniTOCTitle">
    <w:name w:val="MiniTOCTitle"/>
    <w:basedOn w:val="Heading4"/>
    <w:rsid w:val="00EA0CDA"/>
    <w:pPr>
      <w:spacing w:before="240"/>
      <w:outlineLvl w:val="9"/>
    </w:pPr>
    <w:rPr>
      <w:noProof/>
      <w:sz w:val="24"/>
    </w:rPr>
  </w:style>
  <w:style w:type="paragraph" w:customStyle="1" w:styleId="MiniTOCItem">
    <w:name w:val="MiniTOCItem"/>
    <w:basedOn w:val="ListBullet"/>
    <w:rsid w:val="00EA0CDA"/>
    <w:pPr>
      <w:numPr>
        <w:numId w:val="0"/>
      </w:numPr>
      <w:tabs>
        <w:tab w:val="right" w:leader="dot" w:pos="6521"/>
      </w:tabs>
      <w:spacing w:before="0" w:after="0"/>
    </w:pPr>
  </w:style>
  <w:style w:type="paragraph" w:customStyle="1" w:styleId="TOFTitle">
    <w:name w:val="TOFTitle"/>
    <w:basedOn w:val="TOCTitle"/>
    <w:rsid w:val="00EA0CDA"/>
  </w:style>
  <w:style w:type="paragraph" w:styleId="TableofFigures">
    <w:name w:val="table of figures"/>
    <w:basedOn w:val="Normal"/>
    <w:next w:val="Normal"/>
    <w:semiHidden/>
    <w:rsid w:val="00EA0CDA"/>
    <w:pPr>
      <w:tabs>
        <w:tab w:val="right" w:leader="dot" w:pos="9072"/>
      </w:tabs>
      <w:ind w:left="970" w:hanging="403"/>
    </w:pPr>
    <w:rPr>
      <w:rFonts w:ascii="Times New Roman" w:hAnsi="Times New Roman"/>
      <w:b/>
    </w:rPr>
  </w:style>
  <w:style w:type="paragraph" w:styleId="ListNumber">
    <w:name w:val="List Number"/>
    <w:basedOn w:val="List"/>
    <w:rsid w:val="00EA0CDA"/>
    <w:pPr>
      <w:numPr>
        <w:numId w:val="14"/>
      </w:numPr>
      <w:tabs>
        <w:tab w:val="clear" w:pos="340"/>
      </w:tabs>
    </w:pPr>
  </w:style>
  <w:style w:type="character" w:customStyle="1" w:styleId="WingdingSymbols">
    <w:name w:val="Wingding Symbols"/>
    <w:rsid w:val="00EA0CDA"/>
    <w:rPr>
      <w:rFonts w:ascii="Wingdings" w:hAnsi="Wingdings"/>
    </w:rPr>
  </w:style>
  <w:style w:type="paragraph" w:customStyle="1" w:styleId="TableHeading">
    <w:name w:val="Table Heading"/>
    <w:basedOn w:val="HeadingBase"/>
    <w:rsid w:val="00EA0CDA"/>
    <w:pPr>
      <w:keepLines/>
      <w:pBdr>
        <w:bottom w:val="single" w:sz="6" w:space="1" w:color="918585"/>
      </w:pBdr>
      <w:spacing w:before="240"/>
    </w:pPr>
  </w:style>
  <w:style w:type="character" w:customStyle="1" w:styleId="HotSpot">
    <w:name w:val="HotSpot"/>
    <w:rsid w:val="00EA0CDA"/>
    <w:rPr>
      <w:color w:val="0033CC"/>
      <w:u w:val="none"/>
    </w:rPr>
  </w:style>
  <w:style w:type="paragraph" w:customStyle="1" w:styleId="BodyTextRight">
    <w:name w:val="Body Text Right"/>
    <w:basedOn w:val="BodyText"/>
    <w:rsid w:val="00EA0CDA"/>
    <w:pPr>
      <w:spacing w:before="0" w:after="0"/>
      <w:jc w:val="right"/>
    </w:pPr>
  </w:style>
  <w:style w:type="paragraph" w:styleId="Index3">
    <w:name w:val="index 3"/>
    <w:basedOn w:val="ListNumber2"/>
    <w:next w:val="Normal"/>
    <w:semiHidden/>
    <w:rsid w:val="00EA0CDA"/>
    <w:pPr>
      <w:numPr>
        <w:numId w:val="0"/>
      </w:numPr>
      <w:tabs>
        <w:tab w:val="right" w:leader="dot" w:pos="4176"/>
      </w:tabs>
    </w:pPr>
  </w:style>
  <w:style w:type="paragraph" w:styleId="ListNumber2">
    <w:name w:val="List Number 2"/>
    <w:basedOn w:val="List2"/>
    <w:rsid w:val="00EA0CDA"/>
    <w:pPr>
      <w:numPr>
        <w:numId w:val="9"/>
      </w:numPr>
      <w:tabs>
        <w:tab w:val="clear" w:pos="1060"/>
      </w:tabs>
    </w:pPr>
  </w:style>
  <w:style w:type="paragraph" w:customStyle="1" w:styleId="MarginNote">
    <w:name w:val="Margin Note"/>
    <w:basedOn w:val="BodyText"/>
    <w:rsid w:val="00EA0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CDA"/>
    <w:rPr>
      <w:sz w:val="32"/>
    </w:rPr>
  </w:style>
  <w:style w:type="paragraph" w:customStyle="1" w:styleId="HeadingProcedure">
    <w:name w:val="Heading Procedure"/>
    <w:basedOn w:val="HeadingBase"/>
    <w:next w:val="Normal"/>
    <w:rsid w:val="00EA0CDA"/>
    <w:pPr>
      <w:tabs>
        <w:tab w:val="left" w:pos="0"/>
      </w:tabs>
      <w:spacing w:before="120" w:after="60"/>
    </w:pPr>
    <w:rPr>
      <w:i/>
      <w:color w:val="918585"/>
      <w:sz w:val="22"/>
    </w:rPr>
  </w:style>
  <w:style w:type="paragraph" w:customStyle="1" w:styleId="TableBodyText">
    <w:name w:val="Table Body Text"/>
    <w:basedOn w:val="BodyText"/>
    <w:rsid w:val="00EA0CDA"/>
    <w:pPr>
      <w:spacing w:before="60" w:after="60"/>
    </w:pPr>
  </w:style>
  <w:style w:type="paragraph" w:styleId="ListContinue">
    <w:name w:val="List Continue"/>
    <w:basedOn w:val="List"/>
    <w:rsid w:val="00EA0CDA"/>
    <w:pPr>
      <w:ind w:firstLine="0"/>
    </w:pPr>
  </w:style>
  <w:style w:type="paragraph" w:customStyle="1" w:styleId="ListNote">
    <w:name w:val="List Note"/>
    <w:basedOn w:val="List"/>
    <w:rsid w:val="00EA0CDA"/>
    <w:pPr>
      <w:pBdr>
        <w:top w:val="single" w:sz="6" w:space="2" w:color="918585"/>
        <w:bottom w:val="single" w:sz="6" w:space="2" w:color="918585"/>
      </w:pBdr>
      <w:tabs>
        <w:tab w:val="left" w:pos="1021"/>
      </w:tabs>
      <w:ind w:firstLine="0"/>
    </w:pPr>
  </w:style>
  <w:style w:type="paragraph" w:customStyle="1" w:styleId="Warning">
    <w:name w:val="Warning"/>
    <w:basedOn w:val="BodyText"/>
    <w:rsid w:val="00EA0CDA"/>
    <w:pPr>
      <w:shd w:val="clear" w:color="auto" w:fill="D9D9D9"/>
      <w:tabs>
        <w:tab w:val="left" w:pos="992"/>
      </w:tabs>
      <w:ind w:left="119" w:right="119"/>
    </w:pPr>
    <w:rPr>
      <w:sz w:val="20"/>
    </w:rPr>
  </w:style>
  <w:style w:type="paragraph" w:customStyle="1" w:styleId="MarginIcons">
    <w:name w:val="Margin Icons"/>
    <w:basedOn w:val="BodyText"/>
    <w:rsid w:val="00EA0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CDA"/>
    <w:rPr>
      <w:rFonts w:ascii="Courier New" w:hAnsi="Courier New"/>
    </w:rPr>
  </w:style>
  <w:style w:type="paragraph" w:customStyle="1" w:styleId="NoteBullet">
    <w:name w:val="Note Bullet"/>
    <w:basedOn w:val="Note"/>
    <w:rsid w:val="00EA0CDA"/>
    <w:pPr>
      <w:tabs>
        <w:tab w:val="clear" w:pos="680"/>
      </w:tabs>
      <w:spacing w:before="60" w:after="60"/>
    </w:pPr>
  </w:style>
  <w:style w:type="paragraph" w:customStyle="1" w:styleId="SubHeading2">
    <w:name w:val="SubHeading2"/>
    <w:basedOn w:val="HeadingBase"/>
    <w:rsid w:val="00EA0CDA"/>
    <w:pPr>
      <w:spacing w:before="240" w:after="60"/>
    </w:pPr>
    <w:rPr>
      <w:sz w:val="20"/>
    </w:rPr>
  </w:style>
  <w:style w:type="paragraph" w:customStyle="1" w:styleId="SubHeading1">
    <w:name w:val="SubHeading1"/>
    <w:basedOn w:val="HeadingBase"/>
    <w:rsid w:val="00EA0CDA"/>
    <w:pPr>
      <w:spacing w:before="240" w:after="60"/>
    </w:pPr>
    <w:rPr>
      <w:color w:val="918585"/>
      <w:sz w:val="22"/>
    </w:rPr>
  </w:style>
  <w:style w:type="paragraph" w:customStyle="1" w:styleId="SideHeading">
    <w:name w:val="Side Heading"/>
    <w:basedOn w:val="HeadingBase"/>
    <w:rsid w:val="00EA0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CDA"/>
    <w:pPr>
      <w:numPr>
        <w:numId w:val="10"/>
      </w:numPr>
    </w:pPr>
  </w:style>
  <w:style w:type="paragraph" w:styleId="PlainText">
    <w:name w:val="Plain Text"/>
    <w:basedOn w:val="Normal"/>
    <w:link w:val="PlainTextChar"/>
    <w:rsid w:val="00EA0CDA"/>
    <w:rPr>
      <w:sz w:val="20"/>
    </w:rPr>
  </w:style>
  <w:style w:type="character" w:customStyle="1" w:styleId="PlainTextChar">
    <w:name w:val="Plain Text Char"/>
    <w:basedOn w:val="DefaultParagraphFont"/>
    <w:link w:val="PlainText"/>
    <w:rsid w:val="00EA0CDA"/>
    <w:rPr>
      <w:rFonts w:ascii="Courier New" w:eastAsia="Times New Roman" w:hAnsi="Courier New" w:cs="Times New Roman"/>
      <w:sz w:val="20"/>
      <w:szCs w:val="20"/>
      <w:lang w:eastAsia="en-US"/>
    </w:rPr>
  </w:style>
  <w:style w:type="character" w:customStyle="1" w:styleId="MenuOption">
    <w:name w:val="Menu Option"/>
    <w:basedOn w:val="DefaultParagraphFont"/>
    <w:rsid w:val="00EA0CDA"/>
    <w:rPr>
      <w:b/>
      <w:smallCaps/>
    </w:rPr>
  </w:style>
  <w:style w:type="paragraph" w:customStyle="1" w:styleId="TableListNumber">
    <w:name w:val="Table List Number"/>
    <w:basedOn w:val="ListNumber"/>
    <w:rsid w:val="00EA0CDA"/>
    <w:pPr>
      <w:numPr>
        <w:numId w:val="0"/>
      </w:numPr>
    </w:pPr>
  </w:style>
  <w:style w:type="paragraph" w:styleId="TOC4">
    <w:name w:val="toc 4"/>
    <w:basedOn w:val="TOCBase"/>
    <w:next w:val="Normal"/>
    <w:semiHidden/>
    <w:rsid w:val="00EA0CDA"/>
    <w:pPr>
      <w:tabs>
        <w:tab w:val="right" w:leader="dot" w:pos="9071"/>
      </w:tabs>
      <w:ind w:left="1701"/>
    </w:pPr>
  </w:style>
  <w:style w:type="paragraph" w:customStyle="1" w:styleId="ListAlpha">
    <w:name w:val="List Alpha"/>
    <w:basedOn w:val="List"/>
    <w:rsid w:val="00EA0CDA"/>
    <w:pPr>
      <w:numPr>
        <w:numId w:val="8"/>
      </w:numPr>
    </w:pPr>
  </w:style>
  <w:style w:type="paragraph" w:customStyle="1" w:styleId="ListAlpha2">
    <w:name w:val="List Alpha 2"/>
    <w:basedOn w:val="List2"/>
    <w:rsid w:val="00EA0CDA"/>
    <w:pPr>
      <w:numPr>
        <w:numId w:val="7"/>
      </w:numPr>
    </w:pPr>
  </w:style>
  <w:style w:type="paragraph" w:styleId="List2">
    <w:name w:val="List 2"/>
    <w:basedOn w:val="BodyText"/>
    <w:rsid w:val="00EA0CDA"/>
    <w:pPr>
      <w:tabs>
        <w:tab w:val="left" w:pos="680"/>
      </w:tabs>
      <w:spacing w:before="60" w:after="60"/>
      <w:ind w:left="680" w:hanging="340"/>
    </w:pPr>
  </w:style>
  <w:style w:type="paragraph" w:styleId="List3">
    <w:name w:val="List 3"/>
    <w:basedOn w:val="BodyText"/>
    <w:rsid w:val="00EA0CDA"/>
    <w:pPr>
      <w:tabs>
        <w:tab w:val="left" w:pos="1021"/>
      </w:tabs>
      <w:spacing w:before="60" w:after="60"/>
      <w:ind w:left="1020" w:hanging="340"/>
    </w:pPr>
  </w:style>
  <w:style w:type="paragraph" w:styleId="List4">
    <w:name w:val="List 4"/>
    <w:basedOn w:val="BodyText"/>
    <w:rsid w:val="00EA0CDA"/>
    <w:pPr>
      <w:tabs>
        <w:tab w:val="left" w:pos="1361"/>
      </w:tabs>
      <w:spacing w:before="60" w:after="60"/>
      <w:ind w:left="1361" w:hanging="340"/>
    </w:pPr>
  </w:style>
  <w:style w:type="paragraph" w:styleId="List5">
    <w:name w:val="List 5"/>
    <w:basedOn w:val="BodyText"/>
    <w:rsid w:val="00EA0CDA"/>
    <w:pPr>
      <w:tabs>
        <w:tab w:val="left" w:pos="1701"/>
      </w:tabs>
      <w:spacing w:before="60" w:after="60"/>
      <w:ind w:left="1701" w:hanging="340"/>
    </w:pPr>
  </w:style>
  <w:style w:type="paragraph" w:styleId="ListBullet3">
    <w:name w:val="List Bullet 3"/>
    <w:basedOn w:val="List3"/>
    <w:rsid w:val="00EA0CDA"/>
    <w:pPr>
      <w:numPr>
        <w:numId w:val="13"/>
      </w:numPr>
      <w:tabs>
        <w:tab w:val="clear" w:pos="1021"/>
      </w:tabs>
      <w:ind w:left="1037" w:hanging="357"/>
    </w:pPr>
  </w:style>
  <w:style w:type="paragraph" w:styleId="ListBullet4">
    <w:name w:val="List Bullet 4"/>
    <w:basedOn w:val="List4"/>
    <w:rsid w:val="00EA0CDA"/>
    <w:pPr>
      <w:numPr>
        <w:numId w:val="2"/>
      </w:numPr>
      <w:tabs>
        <w:tab w:val="clear" w:pos="1361"/>
      </w:tabs>
    </w:pPr>
  </w:style>
  <w:style w:type="paragraph" w:styleId="ListBullet5">
    <w:name w:val="List Bullet 5"/>
    <w:basedOn w:val="List5"/>
    <w:rsid w:val="00EA0CDA"/>
    <w:pPr>
      <w:numPr>
        <w:numId w:val="3"/>
      </w:numPr>
    </w:pPr>
  </w:style>
  <w:style w:type="paragraph" w:styleId="ListContinue2">
    <w:name w:val="List Continue 2"/>
    <w:basedOn w:val="List2"/>
    <w:rsid w:val="00EA0CDA"/>
    <w:pPr>
      <w:ind w:firstLine="0"/>
    </w:pPr>
  </w:style>
  <w:style w:type="paragraph" w:styleId="ListContinue3">
    <w:name w:val="List Continue 3"/>
    <w:basedOn w:val="List3"/>
    <w:rsid w:val="00EA0CDA"/>
    <w:pPr>
      <w:ind w:left="1021" w:firstLine="0"/>
    </w:pPr>
  </w:style>
  <w:style w:type="paragraph" w:styleId="ListContinue4">
    <w:name w:val="List Continue 4"/>
    <w:basedOn w:val="List4"/>
    <w:rsid w:val="00EA0CDA"/>
    <w:pPr>
      <w:ind w:firstLine="0"/>
    </w:pPr>
  </w:style>
  <w:style w:type="paragraph" w:styleId="ListContinue5">
    <w:name w:val="List Continue 5"/>
    <w:basedOn w:val="List5"/>
    <w:rsid w:val="00EA0CDA"/>
    <w:pPr>
      <w:ind w:firstLine="0"/>
    </w:pPr>
  </w:style>
  <w:style w:type="paragraph" w:styleId="ListNumber3">
    <w:name w:val="List Number 3"/>
    <w:basedOn w:val="List3"/>
    <w:rsid w:val="00EA0CDA"/>
    <w:pPr>
      <w:numPr>
        <w:numId w:val="4"/>
      </w:numPr>
    </w:pPr>
  </w:style>
  <w:style w:type="paragraph" w:styleId="ListNumber4">
    <w:name w:val="List Number 4"/>
    <w:basedOn w:val="List4"/>
    <w:rsid w:val="00EA0CDA"/>
    <w:pPr>
      <w:numPr>
        <w:numId w:val="5"/>
      </w:numPr>
    </w:pPr>
  </w:style>
  <w:style w:type="paragraph" w:styleId="ListNumber5">
    <w:name w:val="List Number 5"/>
    <w:basedOn w:val="List5"/>
    <w:rsid w:val="00EA0CDA"/>
    <w:pPr>
      <w:numPr>
        <w:numId w:val="6"/>
      </w:numPr>
    </w:pPr>
  </w:style>
  <w:style w:type="paragraph" w:styleId="BlockText">
    <w:name w:val="Block Text"/>
    <w:basedOn w:val="Normal"/>
    <w:rsid w:val="00EA0CDA"/>
    <w:pPr>
      <w:spacing w:after="120"/>
      <w:ind w:left="1440" w:right="1440"/>
    </w:pPr>
  </w:style>
  <w:style w:type="character" w:customStyle="1" w:styleId="Subscript">
    <w:name w:val="Subscript"/>
    <w:basedOn w:val="DefaultParagraphFont"/>
    <w:rsid w:val="00EA0CDA"/>
    <w:rPr>
      <w:sz w:val="16"/>
      <w:vertAlign w:val="subscript"/>
    </w:rPr>
  </w:style>
  <w:style w:type="character" w:customStyle="1" w:styleId="Superscript">
    <w:name w:val="Superscript"/>
    <w:basedOn w:val="DefaultParagraphFont"/>
    <w:rsid w:val="00EA0CDA"/>
    <w:rPr>
      <w:sz w:val="16"/>
      <w:vertAlign w:val="superscript"/>
    </w:rPr>
  </w:style>
  <w:style w:type="character" w:customStyle="1" w:styleId="Symbols">
    <w:name w:val="Symbols"/>
    <w:basedOn w:val="DefaultParagraphFont"/>
    <w:rsid w:val="00EA0CDA"/>
    <w:rPr>
      <w:rFonts w:ascii="Symbol" w:hAnsi="Symbol"/>
    </w:rPr>
  </w:style>
  <w:style w:type="character" w:customStyle="1" w:styleId="MenuOptions">
    <w:name w:val="Menu Options"/>
    <w:basedOn w:val="DefaultParagraphFont"/>
    <w:rsid w:val="00EA0CDA"/>
    <w:rPr>
      <w:rFonts w:ascii="Arial Narrow" w:hAnsi="Arial Narrow"/>
      <w:smallCaps/>
    </w:rPr>
  </w:style>
  <w:style w:type="character" w:customStyle="1" w:styleId="Buttons">
    <w:name w:val="Buttons"/>
    <w:basedOn w:val="DefaultParagraphFont"/>
    <w:rsid w:val="00EA0CDA"/>
    <w:rPr>
      <w:b/>
    </w:rPr>
  </w:style>
  <w:style w:type="character" w:customStyle="1" w:styleId="Underlined">
    <w:name w:val="Underlined"/>
    <w:basedOn w:val="DefaultParagraphFont"/>
    <w:rsid w:val="00EA0CDA"/>
    <w:rPr>
      <w:u w:val="single"/>
    </w:rPr>
  </w:style>
  <w:style w:type="paragraph" w:customStyle="1" w:styleId="TableBodyTextRight">
    <w:name w:val="Table Body Text Right"/>
    <w:basedOn w:val="TableBodyText"/>
    <w:rsid w:val="00EA0CDA"/>
    <w:pPr>
      <w:widowControl w:val="0"/>
      <w:autoSpaceDE w:val="0"/>
      <w:autoSpaceDN w:val="0"/>
      <w:adjustRightInd w:val="0"/>
      <w:jc w:val="right"/>
    </w:pPr>
    <w:rPr>
      <w:rFonts w:cs="Arial"/>
      <w:szCs w:val="18"/>
    </w:rPr>
  </w:style>
  <w:style w:type="paragraph" w:customStyle="1" w:styleId="CopyrightText">
    <w:name w:val="Copyright Text"/>
    <w:basedOn w:val="BodyText"/>
    <w:rsid w:val="00EA0CDA"/>
    <w:rPr>
      <w:sz w:val="18"/>
    </w:rPr>
  </w:style>
  <w:style w:type="paragraph" w:customStyle="1" w:styleId="BodySmallRight">
    <w:name w:val="Body Small Right"/>
    <w:basedOn w:val="BodyTextRight"/>
    <w:rsid w:val="00EA0CDA"/>
    <w:rPr>
      <w:sz w:val="18"/>
      <w:szCs w:val="18"/>
    </w:rPr>
  </w:style>
  <w:style w:type="paragraph" w:customStyle="1" w:styleId="MarginEdition">
    <w:name w:val="Margin Edition"/>
    <w:basedOn w:val="MarginNote"/>
    <w:rsid w:val="00EA0CDA"/>
    <w:pPr>
      <w:spacing w:before="0" w:after="0"/>
    </w:pPr>
    <w:rPr>
      <w:rFonts w:ascii="Times New Roman" w:hAnsi="Times New Roman"/>
      <w:color w:val="999999"/>
    </w:rPr>
  </w:style>
  <w:style w:type="paragraph" w:customStyle="1" w:styleId="Spacer">
    <w:name w:val="Spacer"/>
    <w:basedOn w:val="Normal"/>
    <w:rsid w:val="00EA0CDA"/>
    <w:rPr>
      <w:sz w:val="2"/>
      <w:szCs w:val="2"/>
    </w:rPr>
  </w:style>
  <w:style w:type="character" w:customStyle="1" w:styleId="Small">
    <w:name w:val="Small"/>
    <w:basedOn w:val="DefaultParagraphFont"/>
    <w:rsid w:val="00EA0CDA"/>
    <w:rPr>
      <w:sz w:val="16"/>
    </w:rPr>
  </w:style>
  <w:style w:type="paragraph" w:customStyle="1" w:styleId="WideTable">
    <w:name w:val="Wide Table"/>
    <w:basedOn w:val="Normal"/>
    <w:rsid w:val="00EA0CDA"/>
    <w:pPr>
      <w:ind w:left="-1418"/>
    </w:pPr>
    <w:rPr>
      <w:sz w:val="2"/>
      <w:szCs w:val="2"/>
    </w:rPr>
  </w:style>
  <w:style w:type="character" w:styleId="PageNumber">
    <w:name w:val="page number"/>
    <w:basedOn w:val="DefaultParagraphFont"/>
    <w:rsid w:val="00EA0CDA"/>
  </w:style>
  <w:style w:type="paragraph" w:styleId="Quote">
    <w:name w:val="Quote"/>
    <w:basedOn w:val="Heading1"/>
    <w:link w:val="QuoteChar"/>
    <w:qFormat/>
    <w:rsid w:val="00EA0CDA"/>
    <w:rPr>
      <w:b w:val="0"/>
      <w:sz w:val="72"/>
      <w:szCs w:val="72"/>
      <w:lang w:val="en-NZ"/>
    </w:rPr>
  </w:style>
  <w:style w:type="character" w:customStyle="1" w:styleId="QuoteChar">
    <w:name w:val="Quote Char"/>
    <w:basedOn w:val="DefaultParagraphFont"/>
    <w:link w:val="Quote"/>
    <w:rsid w:val="00EA0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CDA"/>
    <w:pPr>
      <w:pageBreakBefore/>
    </w:pPr>
  </w:style>
  <w:style w:type="paragraph" w:customStyle="1" w:styleId="Border">
    <w:name w:val="Border"/>
    <w:basedOn w:val="Normal"/>
    <w:qFormat/>
    <w:rsid w:val="00EA0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CDA"/>
    <w:rPr>
      <w:b/>
      <w:bCs/>
      <w:i/>
      <w:iCs/>
      <w:color w:val="auto"/>
    </w:rPr>
  </w:style>
  <w:style w:type="paragraph" w:styleId="IntenseQuote">
    <w:name w:val="Intense Quote"/>
    <w:basedOn w:val="Normal"/>
    <w:next w:val="Normal"/>
    <w:link w:val="IntenseQuoteChar"/>
    <w:uiPriority w:val="30"/>
    <w:qFormat/>
    <w:rsid w:val="00EA0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CDA"/>
    <w:rPr>
      <w:smallCaps/>
      <w:color w:val="auto"/>
      <w:u w:val="single"/>
    </w:rPr>
  </w:style>
  <w:style w:type="character" w:styleId="IntenseReference">
    <w:name w:val="Intense Reference"/>
    <w:basedOn w:val="DefaultParagraphFont"/>
    <w:uiPriority w:val="32"/>
    <w:qFormat/>
    <w:rsid w:val="00EA0CDA"/>
    <w:rPr>
      <w:b/>
      <w:bCs/>
      <w:smallCaps/>
      <w:color w:val="auto"/>
      <w:spacing w:val="5"/>
      <w:u w:val="single"/>
    </w:rPr>
  </w:style>
  <w:style w:type="paragraph" w:customStyle="1" w:styleId="2ColumnHeading">
    <w:name w:val="2Column Heading"/>
    <w:basedOn w:val="BodyText"/>
    <w:qFormat/>
    <w:rsid w:val="00EA0CDA"/>
    <w:pPr>
      <w:spacing w:after="60"/>
      <w:ind w:left="-2268"/>
    </w:pPr>
    <w:rPr>
      <w:b/>
    </w:rPr>
  </w:style>
  <w:style w:type="paragraph" w:customStyle="1" w:styleId="Heading1TOC">
    <w:name w:val="Heading1 TOC"/>
    <w:basedOn w:val="Normal"/>
    <w:qFormat/>
    <w:rsid w:val="00EA0CDA"/>
    <w:pPr>
      <w:spacing w:before="240" w:after="120"/>
    </w:pPr>
    <w:rPr>
      <w:rFonts w:ascii="Times New Roman" w:hAnsi="Times New Roman"/>
      <w:b/>
      <w:sz w:val="32"/>
    </w:rPr>
  </w:style>
  <w:style w:type="paragraph" w:customStyle="1" w:styleId="Heading2TOC">
    <w:name w:val="Heading2 TOC"/>
    <w:basedOn w:val="Normal"/>
    <w:qFormat/>
    <w:rsid w:val="00EA0CDA"/>
    <w:pPr>
      <w:spacing w:before="240" w:after="60"/>
    </w:pPr>
    <w:rPr>
      <w:rFonts w:ascii="Times New Roman" w:hAnsi="Times New Roman"/>
      <w:b/>
      <w:sz w:val="28"/>
    </w:rPr>
  </w:style>
  <w:style w:type="character" w:customStyle="1" w:styleId="Underline">
    <w:name w:val="Underline"/>
    <w:basedOn w:val="DefaultParagraphFont"/>
    <w:qFormat/>
    <w:rsid w:val="00EA0CDA"/>
    <w:rPr>
      <w:u w:val="single"/>
    </w:rPr>
  </w:style>
  <w:style w:type="character" w:customStyle="1" w:styleId="BoldandItalics">
    <w:name w:val="Bold and Italics"/>
    <w:qFormat/>
    <w:rsid w:val="00EA0CDA"/>
    <w:rPr>
      <w:b/>
      <w:i/>
      <w:u w:val="none"/>
    </w:rPr>
  </w:style>
  <w:style w:type="paragraph" w:styleId="BalloonText">
    <w:name w:val="Balloon Text"/>
    <w:basedOn w:val="Normal"/>
    <w:link w:val="BalloonTextChar"/>
    <w:rsid w:val="00EA0CDA"/>
    <w:rPr>
      <w:rFonts w:ascii="Tahoma" w:hAnsi="Tahoma" w:cs="Tahoma"/>
      <w:sz w:val="16"/>
      <w:szCs w:val="16"/>
    </w:rPr>
  </w:style>
  <w:style w:type="character" w:customStyle="1" w:styleId="BalloonTextChar">
    <w:name w:val="Balloon Text Char"/>
    <w:basedOn w:val="DefaultParagraphFont"/>
    <w:link w:val="BalloonText"/>
    <w:rsid w:val="00EA0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CDA"/>
    <w:rPr>
      <w:b/>
      <w:color w:val="660033"/>
      <w:spacing w:val="0"/>
    </w:rPr>
  </w:style>
  <w:style w:type="paragraph" w:customStyle="1" w:styleId="Nameditemlist">
    <w:name w:val="Named item list"/>
    <w:basedOn w:val="BodyText"/>
    <w:qFormat/>
    <w:rsid w:val="00EA0CDA"/>
    <w:pPr>
      <w:tabs>
        <w:tab w:val="left" w:pos="2835"/>
      </w:tabs>
      <w:ind w:left="2835" w:hanging="2835"/>
    </w:pPr>
  </w:style>
  <w:style w:type="paragraph" w:customStyle="1" w:styleId="BodyTextnopadding">
    <w:name w:val="Body Text no padding"/>
    <w:basedOn w:val="BodyText"/>
    <w:qFormat/>
    <w:rsid w:val="00EA0CDA"/>
    <w:pPr>
      <w:spacing w:before="0" w:after="0"/>
    </w:pPr>
  </w:style>
  <w:style w:type="paragraph" w:customStyle="1" w:styleId="BodyTextBold">
    <w:name w:val="Body Text Bold"/>
    <w:basedOn w:val="BodyText"/>
    <w:qFormat/>
    <w:rsid w:val="00EA0CDA"/>
    <w:rPr>
      <w:b/>
    </w:rPr>
  </w:style>
  <w:style w:type="character" w:styleId="Hyperlink">
    <w:name w:val="Hyperlink"/>
    <w:basedOn w:val="DefaultParagraphFont"/>
    <w:uiPriority w:val="99"/>
    <w:unhideWhenUsed/>
    <w:rsid w:val="00DC0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2650</Characters>
  <Application>Microsoft Office Word</Application>
  <DocSecurity>0</DocSecurity>
  <Lines>88</Lines>
  <Paragraphs>53</Paragraphs>
  <ScaleCrop>false</ScaleCrop>
  <Company>Author-it Software Corporation Ltd.</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AURHTJ102 Select heavy vehicle tyres, wheels and rims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2023-12-19T06:50:00Z</dcterms:created>
  <dcterms:modified xsi:type="dcterms:W3CDTF">2023-12-19T06:50:00Z</dcterms:modified>
</cp:coreProperties>
</file>