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2E7" w:rsidP="00F312E7">
      <w:pPr>
        <w:pStyle w:val="Title"/>
      </w:pPr>
      <w:r>
        <w:fldChar w:fldCharType="begin"/>
      </w:r>
      <w:r>
        <w:instrText xml:space="preserve"> TITLE   \* MERGEFORMAT </w:instrText>
      </w:r>
      <w:r>
        <w:fldChar w:fldCharType="separate"/>
      </w:r>
      <w:r>
        <w:t>AURHTJ007 Remove, inspect, repair and refit industrial tyres and tubes</w:t>
      </w:r>
      <w:r>
        <w:fldChar w:fldCharType="end"/>
      </w:r>
    </w:p>
    <w:p w:rsidR="00F312E7" w:rsidP="00F312E7">
      <w:pPr>
        <w:pStyle w:val="Version"/>
        <w:sectPr w:rsidSect="000474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400" w:rsidP="00047400">
      <w:pPr>
        <w:pStyle w:val="SuperHeading"/>
      </w:pPr>
      <w:r w:rsidRPr="00047400">
        <w:t>AURHTJ007 Remove, inspect, repair and refit industrial tyres and tubes</w:t>
      </w:r>
    </w:p>
    <w:p w:rsidR="00000000" w:rsidRPr="00047400" w:rsidP="00047400">
      <w:pPr>
        <w:pStyle w:val="Heading1"/>
      </w:pPr>
      <w:bookmarkStart w:id="1" w:name="O_1016845"/>
      <w:bookmarkEnd w:id="1"/>
      <w:r w:rsidRPr="00047400">
        <w:t>Modification History</w:t>
      </w:r>
    </w:p>
    <w:p w:rsidR="00000000" w:rsidRPr="00047400" w:rsidP="00F312E7">
      <w:pPr>
        <w:pStyle w:val="BodyText"/>
      </w:pPr>
      <w:r w:rsidRPr="00047400">
        <w:t>Not applicable.</w:t>
      </w:r>
    </w:p>
    <w:p w:rsidR="00000000" w:rsidRPr="00047400" w:rsidP="00047400">
      <w:pPr>
        <w:pStyle w:val="Heading1"/>
      </w:pPr>
      <w:bookmarkStart w:id="2" w:name="O_1016852"/>
      <w:bookmarkEnd w:id="2"/>
      <w:r w:rsidRPr="00047400">
        <w:t>Application</w:t>
      </w:r>
    </w:p>
    <w:p w:rsidR="00000000" w:rsidRPr="00047400" w:rsidP="00F312E7">
      <w:pPr>
        <w:pStyle w:val="BodyText"/>
      </w:pPr>
      <w:r w:rsidRPr="00047400">
        <w:t>This unit describes the performance outcomes required to remove and refit tyres and tubes from the wheels and rims of industrial equipment. It involves identifying and confirming work requirements, preparing for the work, inspecting, repairing and refittin</w:t>
      </w:r>
      <w:r w:rsidRPr="00047400">
        <w:t>g the tyres and tubes, and completing workplace processes and documentation.</w:t>
      </w:r>
    </w:p>
    <w:p w:rsidR="00000000" w:rsidRPr="00047400" w:rsidP="00F312E7">
      <w:pPr>
        <w:pStyle w:val="BodyText"/>
      </w:pPr>
      <w:r w:rsidRPr="00047400">
        <w:t>It applies to those who fit tyres to wheel assemblies and rim assemblies in the automotive industrial sector.</w:t>
      </w:r>
    </w:p>
    <w:p w:rsidR="00F312E7" w:rsidP="00F312E7">
      <w:pPr>
        <w:pStyle w:val="BodyText"/>
      </w:pPr>
      <w:r w:rsidRPr="00047400">
        <w:t>Licensing, legislative, regulatory, Australian standards or certifica</w:t>
      </w:r>
      <w:r w:rsidRPr="00047400">
        <w:t xml:space="preserve">tion requirements may apply to this unit in some jurisdictions. Users are advised to check with the relevant regulatory authority. </w:t>
      </w:r>
    </w:p>
    <w:p w:rsidR="00000000" w:rsidRPr="00047400" w:rsidP="00047400">
      <w:pPr>
        <w:pStyle w:val="Heading1"/>
      </w:pPr>
      <w:bookmarkStart w:id="3" w:name="O_1016850"/>
      <w:bookmarkEnd w:id="3"/>
      <w:r w:rsidRPr="00047400">
        <w:t>Unit Sector</w:t>
      </w:r>
    </w:p>
    <w:p w:rsidR="00000000" w:rsidRPr="00047400" w:rsidP="00F312E7">
      <w:pPr>
        <w:pStyle w:val="BodyText"/>
      </w:pPr>
      <w:r w:rsidRPr="00047400">
        <w:t>Technical - Wheels and Tyres</w:t>
      </w:r>
    </w:p>
    <w:p w:rsidR="00000000" w:rsidRPr="00047400" w:rsidP="00047400">
      <w:pPr>
        <w:pStyle w:val="Heading1"/>
      </w:pPr>
      <w:bookmarkStart w:id="4" w:name="O_1016849"/>
      <w:bookmarkEnd w:id="4"/>
      <w:r w:rsidRPr="00047400">
        <w:t>Elements and Performance Criteria</w:t>
      </w:r>
    </w:p>
    <w:tbl>
      <w:tblPr>
        <w:tblW w:w="9639" w:type="dxa"/>
        <w:tblLayout w:type="fixed"/>
        <w:tblCellMar>
          <w:left w:w="62" w:type="dxa"/>
          <w:right w:w="62" w:type="dxa"/>
        </w:tblCellMar>
        <w:tblLook w:val="0000"/>
      </w:tblPr>
      <w:tblGrid>
        <w:gridCol w:w="2835"/>
        <w:gridCol w:w="6804"/>
      </w:tblGrid>
      <w:tr w:rsidTr="00F312E7">
        <w:tblPrEx>
          <w:tblW w:w="9639" w:type="dxa"/>
          <w:tblLayout w:type="fixed"/>
          <w:tblCellMar>
            <w:left w:w="62" w:type="dxa"/>
            <w:right w:w="62" w:type="dxa"/>
          </w:tblCellMar>
          <w:tblLook w:val="0000"/>
        </w:tblPrEx>
        <w:trPr>
          <w:trHeight w:val="989"/>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400" w:rsidP="00047400">
            <w:pPr>
              <w:pStyle w:val="BodyText"/>
            </w:pPr>
            <w:r w:rsidRPr="00047400">
              <w:rPr>
                <w:rStyle w:val="SpecialBold"/>
              </w:rPr>
              <w:t>Elements</w:t>
            </w:r>
          </w:p>
          <w:p w:rsidR="00000000" w:rsidRPr="00047400" w:rsidP="00047400">
            <w:pPr>
              <w:pStyle w:val="BodyText"/>
            </w:pPr>
            <w:r w:rsidRPr="00047400">
              <w:t>E</w:t>
            </w:r>
            <w:r w:rsidRPr="00047400">
              <w:t>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400" w:rsidP="00047400">
            <w:pPr>
              <w:pStyle w:val="BodyText"/>
            </w:pPr>
            <w:r w:rsidRPr="00047400">
              <w:rPr>
                <w:rStyle w:val="SpecialBold"/>
              </w:rPr>
              <w:t>Performance Criteria</w:t>
            </w:r>
          </w:p>
          <w:p w:rsidR="00000000" w:rsidP="00047400">
            <w:pPr>
              <w:pStyle w:val="BodyText"/>
              <w:rPr>
                <w:lang w:val="en-NZ"/>
              </w:rPr>
            </w:pPr>
            <w:r w:rsidRPr="00047400">
              <w:t>Performance criteria describe the performance needed to demonstrate achievement of the element.</w:t>
            </w:r>
          </w:p>
        </w:tc>
      </w:tr>
      <w:tr w:rsidTr="00F312E7">
        <w:tblPrEx>
          <w:tblW w:w="9639" w:type="dxa"/>
          <w:tblLayout w:type="fixed"/>
          <w:tblCellMar>
            <w:left w:w="62" w:type="dxa"/>
            <w:right w:w="62" w:type="dxa"/>
          </w:tblCellMar>
          <w:tblLook w:val="0000"/>
        </w:tblPrEx>
        <w:trPr>
          <w:trHeight w:val="168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400">
            <w:pPr>
              <w:pStyle w:val="List"/>
              <w:rPr>
                <w:lang w:val="en-NZ"/>
              </w:rPr>
            </w:pPr>
            <w:r w:rsidRPr="00047400">
              <w:t>1.</w:t>
            </w:r>
            <w:r w:rsidRPr="00047400">
              <w:tab/>
              <w:t>Prepare to remove, repair and refit industrial tyres and tubes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400" w:rsidP="00047400">
            <w:pPr>
              <w:pStyle w:val="List"/>
            </w:pPr>
            <w:r w:rsidRPr="00047400">
              <w:t>1.1</w:t>
            </w:r>
            <w:r w:rsidRPr="00047400">
              <w:tab/>
            </w:r>
            <w:r w:rsidRPr="00047400">
              <w:t>Identify job requirements from workplace instructions</w:t>
            </w:r>
          </w:p>
          <w:p w:rsidR="00000000" w:rsidRPr="00047400" w:rsidP="00047400">
            <w:pPr>
              <w:pStyle w:val="List"/>
            </w:pPr>
            <w:r w:rsidRPr="00047400">
              <w:t>1.2</w:t>
            </w:r>
            <w:r w:rsidRPr="00047400">
              <w:tab/>
              <w:t xml:space="preserve">Obtain and interpret tyre and tube remove, inspect, repair and refit information </w:t>
            </w:r>
          </w:p>
          <w:p w:rsidR="00000000" w:rsidRPr="00047400" w:rsidP="00047400">
            <w:pPr>
              <w:pStyle w:val="List"/>
            </w:pPr>
            <w:r w:rsidRPr="00047400">
              <w:t>1.3</w:t>
            </w:r>
            <w:r w:rsidRPr="00047400">
              <w:tab/>
              <w:t>Identify hazards and environmental issues, assess potential risks, and implement control measures in line with w</w:t>
            </w:r>
            <w:r w:rsidRPr="00047400">
              <w:t xml:space="preserve">orkplace policies </w:t>
            </w:r>
          </w:p>
          <w:p w:rsidR="00000000" w:rsidRPr="00047400" w:rsidP="00047400">
            <w:pPr>
              <w:pStyle w:val="List"/>
            </w:pPr>
            <w:r w:rsidRPr="00047400">
              <w:t>1.4 Select tools, equipment and materials and check for serviceability</w:t>
            </w:r>
          </w:p>
          <w:p w:rsidR="00000000" w:rsidP="00047400">
            <w:pPr>
              <w:pStyle w:val="List"/>
              <w:rPr>
                <w:lang w:val="en-NZ"/>
              </w:rPr>
            </w:pPr>
          </w:p>
        </w:tc>
      </w:tr>
      <w:tr w:rsidTr="00F312E7">
        <w:tblPrEx>
          <w:tblW w:w="9639" w:type="dxa"/>
          <w:tblLayout w:type="fixed"/>
          <w:tblCellMar>
            <w:left w:w="62" w:type="dxa"/>
            <w:right w:w="62" w:type="dxa"/>
          </w:tblCellMar>
          <w:tblLook w:val="0000"/>
        </w:tblPrEx>
        <w:trPr>
          <w:trHeight w:val="168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400">
            <w:pPr>
              <w:pStyle w:val="List"/>
              <w:rPr>
                <w:lang w:val="en-NZ"/>
              </w:rPr>
            </w:pPr>
            <w:r w:rsidRPr="00047400">
              <w:t>2. Remove and inspect tyres, tubes and wheels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400" w:rsidP="00047400">
            <w:pPr>
              <w:pStyle w:val="List"/>
            </w:pPr>
            <w:r w:rsidRPr="00047400">
              <w:t>2.1</w:t>
            </w:r>
            <w:r w:rsidRPr="00047400">
              <w:tab/>
              <w:t>Remove tyres and tubes from wheels according to manufacturer procedures, workplace procedures and safety and envir</w:t>
            </w:r>
            <w:r w:rsidRPr="00047400">
              <w:t>onmental requirements</w:t>
            </w:r>
          </w:p>
          <w:p w:rsidR="00000000" w:rsidRPr="00047400" w:rsidP="00047400">
            <w:pPr>
              <w:pStyle w:val="List"/>
            </w:pPr>
            <w:r w:rsidRPr="00047400">
              <w:t>2.2</w:t>
            </w:r>
            <w:r w:rsidRPr="00047400">
              <w:tab/>
              <w:t>Inspect tyres, tubes, wheels or rims according to manufacturer specifications and workplace procedures</w:t>
            </w:r>
          </w:p>
          <w:p w:rsidR="00000000" w:rsidRPr="00047400" w:rsidP="00047400">
            <w:pPr>
              <w:pStyle w:val="List"/>
            </w:pPr>
            <w:r w:rsidRPr="00047400">
              <w:t>2.3 Report inspection findings and make recommendations for necessary repairs according to workplace procedures</w:t>
            </w:r>
          </w:p>
          <w:p w:rsidR="00000000" w:rsidP="00047400">
            <w:pPr>
              <w:pStyle w:val="List"/>
              <w:rPr>
                <w:lang w:val="en-NZ"/>
              </w:rPr>
            </w:pPr>
          </w:p>
        </w:tc>
      </w:tr>
      <w:tr w:rsidTr="00F312E7">
        <w:tblPrEx>
          <w:tblW w:w="9639" w:type="dxa"/>
          <w:tblLayout w:type="fixed"/>
          <w:tblCellMar>
            <w:left w:w="62" w:type="dxa"/>
            <w:right w:w="62" w:type="dxa"/>
          </w:tblCellMar>
          <w:tblLook w:val="0000"/>
        </w:tblPrEx>
        <w:trPr>
          <w:trHeight w:val="168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400">
            <w:pPr>
              <w:pStyle w:val="List"/>
              <w:rPr>
                <w:lang w:val="en-NZ"/>
              </w:rPr>
            </w:pPr>
            <w:r w:rsidRPr="00047400">
              <w:t xml:space="preserve">3.Repair and </w:t>
            </w:r>
            <w:r w:rsidRPr="00047400">
              <w:t>refit tyres and tubes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400" w:rsidP="00047400">
            <w:pPr>
              <w:pStyle w:val="List"/>
            </w:pPr>
            <w:r w:rsidRPr="00047400">
              <w:t>3.1</w:t>
            </w:r>
            <w:r w:rsidRPr="00047400">
              <w:tab/>
              <w:t>Analyse repair options and select those most appropriate to the circumstances according to workplace procedures</w:t>
            </w:r>
          </w:p>
          <w:p w:rsidR="00000000" w:rsidRPr="00047400" w:rsidP="00047400">
            <w:pPr>
              <w:pStyle w:val="List"/>
            </w:pPr>
            <w:r w:rsidRPr="00047400">
              <w:t>3.2</w:t>
            </w:r>
            <w:r w:rsidRPr="00047400">
              <w:tab/>
              <w:t>Repair tyres and tubes according to manufacturer specifications, workplace procedures, and safety and environmenta</w:t>
            </w:r>
            <w:r w:rsidRPr="00047400">
              <w:t>l requirements</w:t>
            </w:r>
          </w:p>
          <w:p w:rsidR="00000000" w:rsidRPr="00047400" w:rsidP="00047400">
            <w:pPr>
              <w:pStyle w:val="List"/>
            </w:pPr>
            <w:r w:rsidRPr="00047400">
              <w:t>3.3</w:t>
            </w:r>
            <w:r w:rsidRPr="00047400">
              <w:tab/>
              <w:t>Mount tyre to wheel or rim according to manufacturer specifications and workplace procedures without causing damage to components or systems</w:t>
            </w:r>
          </w:p>
          <w:p w:rsidR="00000000" w:rsidRPr="00047400" w:rsidP="00047400">
            <w:pPr>
              <w:pStyle w:val="List"/>
            </w:pPr>
            <w:r w:rsidRPr="00047400">
              <w:t>3.4 Check assembled wheel for serviceability and correct assembly, and inflate according to manu</w:t>
            </w:r>
            <w:r w:rsidRPr="00047400">
              <w:t>facturer specifications and workplace procedures</w:t>
            </w:r>
          </w:p>
          <w:p w:rsidR="00000000" w:rsidP="00047400">
            <w:pPr>
              <w:pStyle w:val="List"/>
              <w:rPr>
                <w:lang w:val="en-NZ"/>
              </w:rPr>
            </w:pPr>
          </w:p>
        </w:tc>
      </w:tr>
      <w:tr w:rsidTr="00F312E7">
        <w:tblPrEx>
          <w:tblW w:w="9639" w:type="dxa"/>
          <w:tblLayout w:type="fixed"/>
          <w:tblCellMar>
            <w:left w:w="62" w:type="dxa"/>
            <w:right w:w="62" w:type="dxa"/>
          </w:tblCellMar>
          <w:tblLook w:val="0000"/>
        </w:tblPrEx>
        <w:trPr>
          <w:trHeight w:val="168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400">
            <w:pPr>
              <w:pStyle w:val="List"/>
              <w:rPr>
                <w:lang w:val="en-NZ"/>
              </w:rPr>
            </w:pPr>
            <w:r w:rsidRPr="00047400">
              <w:t xml:space="preserve">4. Complete work processes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400" w:rsidP="00047400">
            <w:pPr>
              <w:pStyle w:val="List"/>
            </w:pPr>
            <w:r w:rsidRPr="00047400">
              <w:t>4.1</w:t>
            </w:r>
            <w:r w:rsidRPr="00047400">
              <w:tab/>
              <w:t>Complete final inspection to ensure work meets workplace expectations and assembled wheel is presented ready for use</w:t>
            </w:r>
          </w:p>
          <w:p w:rsidR="00000000" w:rsidRPr="00047400" w:rsidP="00047400">
            <w:pPr>
              <w:pStyle w:val="List"/>
            </w:pPr>
            <w:r w:rsidRPr="00047400">
              <w:t>4.2</w:t>
            </w:r>
            <w:r w:rsidRPr="00047400">
              <w:tab/>
              <w:t>Clear work area and dispose of waste or recycle mate</w:t>
            </w:r>
            <w:r w:rsidRPr="00047400">
              <w:t xml:space="preserve">rials according to workplace procedures </w:t>
            </w:r>
          </w:p>
          <w:p w:rsidR="00000000" w:rsidRPr="00047400" w:rsidP="00047400">
            <w:pPr>
              <w:pStyle w:val="List"/>
            </w:pPr>
            <w:r w:rsidRPr="00047400">
              <w:t>4.3</w:t>
            </w:r>
            <w:r w:rsidRPr="00047400">
              <w:tab/>
              <w:t>Examine and store tools and equipment according to workplace procedures</w:t>
            </w:r>
          </w:p>
          <w:p w:rsidR="00000000" w:rsidRPr="00047400" w:rsidP="00047400">
            <w:pPr>
              <w:pStyle w:val="List"/>
            </w:pPr>
            <w:r w:rsidRPr="00047400">
              <w:t>4.4 Complete documentation according to workplace procedures</w:t>
            </w:r>
          </w:p>
          <w:p w:rsidR="00000000" w:rsidRPr="00047400" w:rsidP="00047400">
            <w:pPr>
              <w:pStyle w:val="List"/>
            </w:pPr>
          </w:p>
        </w:tc>
      </w:tr>
    </w:tbl>
    <w:p w:rsidR="00000000" w:rsidRPr="00047400" w:rsidP="00047400">
      <w:pPr>
        <w:pStyle w:val="BodyText"/>
      </w:pPr>
    </w:p>
    <w:p w:rsidR="00000000" w:rsidRPr="00047400" w:rsidP="00047400">
      <w:pPr>
        <w:pStyle w:val="AllowPageBreak"/>
      </w:pPr>
    </w:p>
    <w:p w:rsidR="00000000" w:rsidRPr="00047400" w:rsidP="00047400">
      <w:pPr>
        <w:pStyle w:val="Heading1"/>
      </w:pPr>
      <w:bookmarkStart w:id="5" w:name="O_1016848"/>
      <w:bookmarkEnd w:id="5"/>
      <w:r w:rsidRPr="00047400">
        <w:t>Foundation Skills</w:t>
      </w:r>
    </w:p>
    <w:p w:rsidR="00000000" w:rsidRPr="00047400" w:rsidP="00F312E7">
      <w:pPr>
        <w:pStyle w:val="BodyText"/>
      </w:pPr>
      <w:r w:rsidRPr="0004740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791"/>
        <w:gridCol w:w="6848"/>
      </w:tblGrid>
      <w:tr w:rsidTr="00047400">
        <w:tblPrEx>
          <w:tblW w:w="9639" w:type="dxa"/>
          <w:tblLayout w:type="fixed"/>
          <w:tblCellMar>
            <w:left w:w="62" w:type="dxa"/>
            <w:right w:w="62" w:type="dxa"/>
          </w:tblCellMar>
          <w:tblLook w:val="0000"/>
        </w:tblPrEx>
        <w:trPr>
          <w:tblHeader/>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400">
            <w:pPr>
              <w:pStyle w:val="BodyText"/>
              <w:rPr>
                <w:lang w:val="en-NZ"/>
              </w:rPr>
            </w:pPr>
            <w:r w:rsidRPr="00047400">
              <w:t>Skills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400">
            <w:pPr>
              <w:pStyle w:val="BodyText"/>
              <w:rPr>
                <w:lang w:val="en-NZ"/>
              </w:rPr>
            </w:pPr>
            <w:r w:rsidRPr="00047400">
              <w:t>Description</w:t>
            </w:r>
          </w:p>
        </w:tc>
      </w:tr>
      <w:tr w:rsidTr="00047400">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400">
            <w:pPr>
              <w:pStyle w:val="BodyText"/>
              <w:rPr>
                <w:lang w:val="en-NZ"/>
              </w:rPr>
            </w:pPr>
            <w:r w:rsidRPr="00047400">
              <w:t>Learning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400" w:rsidP="00047400">
            <w:pPr>
              <w:pStyle w:val="ListBullet"/>
            </w:pPr>
            <w:r w:rsidRPr="00047400">
              <w:t>locate relevant sources of information</w:t>
            </w:r>
          </w:p>
          <w:p w:rsidR="00000000" w:rsidP="00047400">
            <w:pPr>
              <w:pStyle w:val="ListBullet"/>
              <w:rPr>
                <w:lang w:val="en-NZ"/>
              </w:rPr>
            </w:pPr>
            <w:r w:rsidRPr="00047400">
              <w:t xml:space="preserve">recognise and adapt to different workplace tyre management </w:t>
            </w:r>
            <w:r w:rsidRPr="00047400">
              <w:t>systems.</w:t>
            </w:r>
          </w:p>
        </w:tc>
      </w:tr>
      <w:tr w:rsidTr="00047400">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400">
            <w:pPr>
              <w:pStyle w:val="BodyText"/>
              <w:rPr>
                <w:lang w:val="en-NZ"/>
              </w:rPr>
            </w:pPr>
            <w:r w:rsidRPr="00047400">
              <w:t>Reading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400">
            <w:pPr>
              <w:pStyle w:val="ListBullet"/>
              <w:rPr>
                <w:lang w:val="en-NZ"/>
              </w:rPr>
            </w:pPr>
            <w:r w:rsidRPr="00047400">
              <w:t>interpret information from manufacturer procedures when seeking tyre and tube repair procedures and specifications.</w:t>
            </w:r>
          </w:p>
        </w:tc>
      </w:tr>
      <w:tr w:rsidTr="00047400">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400">
            <w:pPr>
              <w:pStyle w:val="BodyText"/>
              <w:rPr>
                <w:lang w:val="en-NZ"/>
              </w:rPr>
            </w:pPr>
            <w:r w:rsidRPr="00047400">
              <w:t>Writing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400">
            <w:pPr>
              <w:pStyle w:val="ListBullet"/>
              <w:rPr>
                <w:lang w:val="en-NZ"/>
              </w:rPr>
            </w:pPr>
            <w:r w:rsidRPr="00047400">
              <w:t>legibly and accurately complet</w:t>
            </w:r>
            <w:r w:rsidRPr="00047400">
              <w:t>e workplace documentation, making repair recommendations, and recording parts and material used.</w:t>
            </w:r>
          </w:p>
        </w:tc>
      </w:tr>
      <w:tr w:rsidTr="00047400">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400">
            <w:pPr>
              <w:pStyle w:val="BodyText"/>
              <w:rPr>
                <w:lang w:val="en-NZ"/>
              </w:rPr>
            </w:pPr>
            <w:r w:rsidRPr="00047400">
              <w:t>Numeracy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400" w:rsidP="00047400">
            <w:pPr>
              <w:pStyle w:val="ListBullet"/>
            </w:pPr>
            <w:r w:rsidRPr="00047400">
              <w:t>interpret numerical information when repairing tyres and tubes</w:t>
            </w:r>
          </w:p>
          <w:p w:rsidR="00000000" w:rsidP="00047400">
            <w:pPr>
              <w:pStyle w:val="ListBullet"/>
              <w:rPr>
                <w:lang w:val="en-NZ"/>
              </w:rPr>
            </w:pPr>
            <w:r w:rsidRPr="00047400">
              <w:t>understand both metric and imperial units of measurement.</w:t>
            </w:r>
          </w:p>
        </w:tc>
      </w:tr>
      <w:tr w:rsidTr="00047400">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400">
            <w:pPr>
              <w:pStyle w:val="BodyText"/>
              <w:rPr>
                <w:lang w:val="en-NZ"/>
              </w:rPr>
            </w:pPr>
            <w:r w:rsidRPr="00047400">
              <w:t>Technology skil</w:t>
            </w:r>
            <w:r w:rsidRPr="00047400">
              <w:t>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400" w:rsidP="00047400">
            <w:pPr>
              <w:pStyle w:val="ListBullet"/>
            </w:pPr>
            <w:r w:rsidRPr="00047400">
              <w:t>operate tyre changing tools and equipment</w:t>
            </w:r>
          </w:p>
          <w:p w:rsidR="00000000" w:rsidRPr="00047400" w:rsidP="00047400">
            <w:pPr>
              <w:pStyle w:val="ListBullet"/>
            </w:pPr>
            <w:r w:rsidRPr="00047400">
              <w:t>operate tyre and tube repair equipment.</w:t>
            </w:r>
          </w:p>
        </w:tc>
      </w:tr>
    </w:tbl>
    <w:p w:rsidR="00000000" w:rsidRPr="00047400" w:rsidP="00047400">
      <w:pPr>
        <w:pStyle w:val="BodyText"/>
      </w:pPr>
    </w:p>
    <w:p w:rsidR="00000000" w:rsidRPr="00047400" w:rsidP="00047400">
      <w:pPr>
        <w:pStyle w:val="AllowPageBreak"/>
      </w:pPr>
    </w:p>
    <w:p w:rsidR="00000000" w:rsidRPr="00047400" w:rsidP="00047400">
      <w:pPr>
        <w:pStyle w:val="Heading1"/>
      </w:pPr>
      <w:bookmarkStart w:id="6" w:name="O_1016846"/>
      <w:bookmarkEnd w:id="6"/>
      <w:r w:rsidRPr="00047400">
        <w:t>Unit Mapping Information</w:t>
      </w:r>
    </w:p>
    <w:tbl>
      <w:tblPr>
        <w:tblW w:w="9240" w:type="dxa"/>
        <w:tblLayout w:type="fixed"/>
        <w:tblCellMar>
          <w:left w:w="62" w:type="dxa"/>
          <w:right w:w="62" w:type="dxa"/>
        </w:tblCellMar>
        <w:tblLook w:val="0000"/>
      </w:tblPr>
      <w:tblGrid>
        <w:gridCol w:w="2308"/>
        <w:gridCol w:w="2175"/>
        <w:gridCol w:w="2311"/>
        <w:gridCol w:w="2446"/>
      </w:tblGrid>
      <w:tr w:rsidTr="00047400">
        <w:tblPrEx>
          <w:tblW w:w="9240" w:type="dxa"/>
          <w:tblLayout w:type="fixed"/>
          <w:tblCellMar>
            <w:left w:w="62" w:type="dxa"/>
            <w:right w:w="62" w:type="dxa"/>
          </w:tblCellMar>
          <w:tblLook w:val="0000"/>
        </w:tblPrEx>
        <w:trPr>
          <w:trHeight w:val="563"/>
          <w:tblHeader/>
        </w:trPr>
        <w:tc>
          <w:tcPr>
            <w:tcW w:w="2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400">
            <w:pPr>
              <w:pStyle w:val="BodyText"/>
              <w:rPr>
                <w:lang w:val="en-NZ"/>
              </w:rPr>
            </w:pPr>
            <w:r w:rsidRPr="00047400">
              <w:t>Code and title current version</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400">
            <w:pPr>
              <w:pStyle w:val="BodyText"/>
              <w:rPr>
                <w:lang w:val="en-NZ"/>
              </w:rPr>
            </w:pPr>
            <w:r w:rsidRPr="00047400">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400">
            <w:pPr>
              <w:pStyle w:val="BodyText"/>
              <w:rPr>
                <w:lang w:val="en-NZ"/>
              </w:rPr>
            </w:pPr>
            <w:r w:rsidRPr="00047400">
              <w:t>Comments</w:t>
            </w:r>
          </w:p>
        </w:tc>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400">
            <w:pPr>
              <w:pStyle w:val="BodyText"/>
              <w:rPr>
                <w:lang w:val="en-NZ"/>
              </w:rPr>
            </w:pPr>
            <w:r w:rsidRPr="00047400">
              <w:t>Equivalence status</w:t>
            </w:r>
          </w:p>
        </w:tc>
      </w:tr>
      <w:tr w:rsidTr="00047400">
        <w:tblPrEx>
          <w:tblW w:w="9240" w:type="dxa"/>
          <w:tblLayout w:type="fixed"/>
          <w:tblCellMar>
            <w:left w:w="62" w:type="dxa"/>
            <w:right w:w="62" w:type="dxa"/>
          </w:tblCellMar>
          <w:tblLook w:val="0000"/>
        </w:tblPrEx>
        <w:trPr>
          <w:trHeight w:val="563"/>
        </w:trPr>
        <w:tc>
          <w:tcPr>
            <w:tcW w:w="2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400">
            <w:pPr>
              <w:pStyle w:val="BodyText"/>
              <w:rPr>
                <w:lang w:val="en-NZ"/>
              </w:rPr>
            </w:pPr>
            <w:r w:rsidRPr="00047400">
              <w:t>AURHTJ007 Remove, inspect, repair and refit industrial tyres and tubes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400">
            <w:pPr>
              <w:pStyle w:val="BodyText"/>
              <w:rPr>
                <w:lang w:val="en-NZ"/>
              </w:rPr>
            </w:pPr>
            <w:r w:rsidRPr="00047400">
              <w:t>N/A</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400">
            <w:pPr>
              <w:pStyle w:val="BodyText"/>
              <w:rPr>
                <w:lang w:val="en-NZ"/>
              </w:rPr>
            </w:pPr>
            <w:r w:rsidRPr="00047400">
              <w:t>New unit</w:t>
            </w:r>
          </w:p>
        </w:tc>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400" w:rsidP="00047400">
            <w:pPr>
              <w:pStyle w:val="BodyText"/>
            </w:pPr>
            <w:r w:rsidRPr="00047400">
              <w:t>N/A</w:t>
            </w:r>
          </w:p>
        </w:tc>
      </w:tr>
    </w:tbl>
    <w:p w:rsidR="00000000" w:rsidRPr="00047400" w:rsidP="00047400">
      <w:pPr>
        <w:pStyle w:val="BodyText"/>
      </w:pPr>
    </w:p>
    <w:p w:rsidR="00000000" w:rsidRPr="00047400" w:rsidP="00047400">
      <w:pPr>
        <w:pStyle w:val="AllowPageBreak"/>
      </w:pPr>
    </w:p>
    <w:p w:rsidR="00000000" w:rsidRPr="00047400" w:rsidP="00047400">
      <w:pPr>
        <w:pStyle w:val="Heading1"/>
      </w:pPr>
      <w:bookmarkStart w:id="7" w:name="O_1016839"/>
      <w:bookmarkEnd w:id="7"/>
      <w:r w:rsidRPr="00047400">
        <w:t>Links</w:t>
      </w:r>
    </w:p>
    <w:p w:rsidR="00000000" w:rsidRPr="00047400" w:rsidP="00F312E7">
      <w:pPr>
        <w:pStyle w:val="BodyText"/>
      </w:pPr>
      <w:r w:rsidRPr="0004740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05D65">
        <w:rPr>
          <w:rStyle w:val="Hyperlink"/>
        </w:rPr>
        <w:t>https://vetnet.gov.au/Pages/TrainingDocs.aspx?q=b4278d82-d487-4070-a8c4-78045ec695b1</w:t>
      </w:r>
      <w:r>
        <w:fldChar w:fldCharType="end"/>
      </w:r>
    </w:p>
    <w:p w:rsidR="00000000" w:rsidRPr="00047400" w:rsidP="00047400"/>
    <w:sectPr w:rsidSect="000474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4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400" w:rsidRPr="00F312E7" w:rsidP="00F312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4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2E7" w:rsidP="000474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12E7" w:rsidP="0004740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312E7" w:rsidP="000474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4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2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7400" w:rsidRPr="00F312E7" w:rsidP="00F312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4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2E7" w:rsidRPr="002D2AF8" w:rsidP="00047400">
    <w:pPr>
      <w:pStyle w:val="Header"/>
      <w:framePr w:wrap="around"/>
    </w:pPr>
    <w:r>
      <w:fldChar w:fldCharType="begin"/>
    </w:r>
    <w:r>
      <w:instrText xml:space="preserve"> TITLE   \* MERGEFORMAT </w:instrText>
    </w:r>
    <w:r>
      <w:fldChar w:fldCharType="separate"/>
    </w:r>
    <w:r>
      <w:t>AURHTJ007 Remove, inspect, repair and refit industrial tyres and tubes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F312E7" w:rsidP="000474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A0F1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4442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4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400"/>
    <w:pPr>
      <w:spacing w:before="360" w:after="60"/>
      <w:outlineLvl w:val="0"/>
    </w:pPr>
    <w:rPr>
      <w:sz w:val="32"/>
    </w:rPr>
  </w:style>
  <w:style w:type="paragraph" w:styleId="Heading2">
    <w:name w:val="heading 2"/>
    <w:basedOn w:val="HeadingBase"/>
    <w:next w:val="BodyText"/>
    <w:link w:val="Heading2Char"/>
    <w:qFormat/>
    <w:rsid w:val="00047400"/>
    <w:pPr>
      <w:keepLines/>
      <w:spacing w:before="240" w:after="120"/>
      <w:outlineLvl w:val="1"/>
    </w:pPr>
    <w:rPr>
      <w:sz w:val="28"/>
      <w:szCs w:val="40"/>
    </w:rPr>
  </w:style>
  <w:style w:type="paragraph" w:styleId="Heading3">
    <w:name w:val="heading 3"/>
    <w:basedOn w:val="HeadingBase"/>
    <w:next w:val="BodyText"/>
    <w:link w:val="Heading3Char"/>
    <w:qFormat/>
    <w:rsid w:val="00047400"/>
    <w:pPr>
      <w:spacing w:before="180" w:after="120"/>
      <w:outlineLvl w:val="2"/>
    </w:pPr>
    <w:rPr>
      <w:spacing w:val="-10"/>
      <w:kern w:val="32"/>
    </w:rPr>
  </w:style>
  <w:style w:type="paragraph" w:styleId="Heading4">
    <w:name w:val="heading 4"/>
    <w:basedOn w:val="HeadingBase"/>
    <w:next w:val="BodyText"/>
    <w:link w:val="Heading4Char"/>
    <w:qFormat/>
    <w:rsid w:val="00047400"/>
    <w:pPr>
      <w:spacing w:before="160" w:after="120"/>
      <w:outlineLvl w:val="3"/>
    </w:pPr>
    <w:rPr>
      <w:sz w:val="22"/>
    </w:rPr>
  </w:style>
  <w:style w:type="paragraph" w:styleId="Heading5">
    <w:name w:val="heading 5"/>
    <w:basedOn w:val="HeadingBase"/>
    <w:next w:val="Normal"/>
    <w:link w:val="Heading5Char"/>
    <w:qFormat/>
    <w:rsid w:val="00047400"/>
    <w:pPr>
      <w:spacing w:before="80"/>
      <w:outlineLvl w:val="4"/>
    </w:pPr>
    <w:rPr>
      <w:color w:val="918585"/>
      <w:sz w:val="20"/>
    </w:rPr>
  </w:style>
  <w:style w:type="paragraph" w:styleId="Heading6">
    <w:name w:val="heading 6"/>
    <w:basedOn w:val="HeadingBase"/>
    <w:next w:val="Normal"/>
    <w:link w:val="Heading6Char"/>
    <w:qFormat/>
    <w:rsid w:val="00047400"/>
    <w:pPr>
      <w:spacing w:before="60"/>
      <w:outlineLvl w:val="5"/>
    </w:pPr>
    <w:rPr>
      <w:color w:val="918585"/>
      <w:sz w:val="20"/>
    </w:rPr>
  </w:style>
  <w:style w:type="paragraph" w:styleId="Heading7">
    <w:name w:val="heading 7"/>
    <w:basedOn w:val="Normal"/>
    <w:next w:val="Normal"/>
    <w:link w:val="Heading7Char"/>
    <w:qFormat/>
    <w:rsid w:val="00047400"/>
    <w:pPr>
      <w:ind w:left="720"/>
      <w:outlineLvl w:val="6"/>
    </w:pPr>
    <w:rPr>
      <w:i/>
    </w:rPr>
  </w:style>
  <w:style w:type="paragraph" w:styleId="Heading8">
    <w:name w:val="heading 8"/>
    <w:basedOn w:val="Normal"/>
    <w:next w:val="Normal"/>
    <w:link w:val="Heading8Char"/>
    <w:qFormat/>
    <w:rsid w:val="00047400"/>
    <w:pPr>
      <w:ind w:left="720"/>
      <w:outlineLvl w:val="7"/>
    </w:pPr>
    <w:rPr>
      <w:i/>
    </w:rPr>
  </w:style>
  <w:style w:type="paragraph" w:styleId="Heading9">
    <w:name w:val="heading 9"/>
    <w:basedOn w:val="Normal"/>
    <w:next w:val="Normal"/>
    <w:link w:val="Heading9Char"/>
    <w:qFormat/>
    <w:rsid w:val="00047400"/>
    <w:pPr>
      <w:ind w:left="720"/>
      <w:outlineLvl w:val="8"/>
    </w:pPr>
    <w:rPr>
      <w:i/>
    </w:rPr>
  </w:style>
  <w:style w:type="character" w:default="1" w:styleId="DefaultParagraphFont">
    <w:name w:val="Default Paragraph Font"/>
    <w:uiPriority w:val="1"/>
    <w:unhideWhenUsed/>
    <w:rsid w:val="000474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400"/>
  </w:style>
  <w:style w:type="character" w:customStyle="1" w:styleId="Heading1Char">
    <w:name w:val="Heading 1 Char"/>
    <w:basedOn w:val="DefaultParagraphFont"/>
    <w:link w:val="Heading1"/>
    <w:rsid w:val="00047400"/>
    <w:rPr>
      <w:rFonts w:ascii="Times New Roman" w:eastAsia="Times New Roman" w:hAnsi="Times New Roman" w:cs="Times New Roman"/>
      <w:b/>
      <w:sz w:val="32"/>
      <w:szCs w:val="20"/>
      <w:lang w:eastAsia="en-US"/>
    </w:rPr>
  </w:style>
  <w:style w:type="paragraph" w:styleId="BodyText">
    <w:name w:val="Body Text"/>
    <w:basedOn w:val="Normal"/>
    <w:link w:val="BodyTextChar"/>
    <w:rsid w:val="000474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7400"/>
    <w:rPr>
      <w:rFonts w:ascii="Times New Roman" w:eastAsia="Times New Roman" w:hAnsi="Times New Roman" w:cs="Times New Roman"/>
      <w:sz w:val="24"/>
      <w:lang w:eastAsia="en-US"/>
    </w:rPr>
  </w:style>
  <w:style w:type="paragraph" w:styleId="List">
    <w:name w:val="List"/>
    <w:basedOn w:val="BodyText"/>
    <w:next w:val="BodyText"/>
    <w:rsid w:val="00047400"/>
    <w:pPr>
      <w:tabs>
        <w:tab w:val="left" w:pos="340"/>
      </w:tabs>
      <w:spacing w:before="60" w:after="60"/>
      <w:ind w:left="340" w:hanging="340"/>
    </w:pPr>
  </w:style>
  <w:style w:type="paragraph" w:styleId="ListBullet">
    <w:name w:val="List Bullet"/>
    <w:basedOn w:val="List"/>
    <w:rsid w:val="00047400"/>
    <w:pPr>
      <w:numPr>
        <w:numId w:val="11"/>
      </w:numPr>
      <w:tabs>
        <w:tab w:val="clear" w:pos="340"/>
      </w:tabs>
      <w:spacing w:before="40" w:after="40"/>
    </w:pPr>
  </w:style>
  <w:style w:type="character" w:customStyle="1" w:styleId="SpecialBold">
    <w:name w:val="Special Bold"/>
    <w:basedOn w:val="DefaultParagraphFont"/>
    <w:rsid w:val="00047400"/>
    <w:rPr>
      <w:b/>
      <w:spacing w:val="0"/>
    </w:rPr>
  </w:style>
  <w:style w:type="paragraph" w:customStyle="1" w:styleId="SuperHeading">
    <w:name w:val="SuperHeading"/>
    <w:basedOn w:val="Normal"/>
    <w:rsid w:val="00047400"/>
    <w:pPr>
      <w:spacing w:before="240" w:after="120"/>
      <w:outlineLvl w:val="0"/>
    </w:pPr>
    <w:rPr>
      <w:rFonts w:ascii="Times New Roman" w:hAnsi="Times New Roman"/>
      <w:b/>
      <w:sz w:val="32"/>
    </w:rPr>
  </w:style>
  <w:style w:type="paragraph" w:customStyle="1" w:styleId="AllowPageBreak">
    <w:name w:val="AllowPageBreak"/>
    <w:rsid w:val="000474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74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4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4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4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4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4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4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400"/>
    <w:rPr>
      <w:rFonts w:ascii="Courier New" w:eastAsia="Times New Roman" w:hAnsi="Courier New" w:cs="Times New Roman"/>
      <w:i/>
      <w:szCs w:val="20"/>
      <w:lang w:eastAsia="en-US"/>
    </w:rPr>
  </w:style>
  <w:style w:type="paragraph" w:customStyle="1" w:styleId="HeadingBase">
    <w:name w:val="Heading Base"/>
    <w:rsid w:val="000474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400"/>
    <w:pPr>
      <w:tabs>
        <w:tab w:val="right" w:leader="dot" w:pos="9072"/>
      </w:tabs>
      <w:ind w:left="567"/>
    </w:pPr>
    <w:rPr>
      <w:szCs w:val="22"/>
    </w:rPr>
  </w:style>
  <w:style w:type="paragraph" w:customStyle="1" w:styleId="TOCBase">
    <w:name w:val="TOC Base"/>
    <w:rsid w:val="000474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400"/>
    <w:pPr>
      <w:tabs>
        <w:tab w:val="right" w:leader="dot" w:pos="9072"/>
      </w:tabs>
      <w:spacing w:before="40" w:after="40"/>
      <w:ind w:left="284"/>
    </w:pPr>
    <w:rPr>
      <w:rFonts w:ascii="Times New Roman" w:hAnsi="Times New Roman"/>
    </w:rPr>
  </w:style>
  <w:style w:type="paragraph" w:styleId="TOC1">
    <w:name w:val="toc 1"/>
    <w:basedOn w:val="TOCBase"/>
    <w:next w:val="Normal"/>
    <w:rsid w:val="000474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74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400"/>
    <w:rPr>
      <w:rFonts w:ascii="Times New Roman" w:eastAsia="Times New Roman" w:hAnsi="Times New Roman" w:cs="Times New Roman"/>
      <w:sz w:val="16"/>
      <w:lang w:eastAsia="en-US"/>
    </w:rPr>
  </w:style>
  <w:style w:type="paragraph" w:styleId="Title">
    <w:name w:val="Title"/>
    <w:basedOn w:val="HeadingBase"/>
    <w:link w:val="TitleChar"/>
    <w:qFormat/>
    <w:rsid w:val="00047400"/>
    <w:pPr>
      <w:spacing w:before="5040"/>
      <w:jc w:val="center"/>
    </w:pPr>
    <w:rPr>
      <w:sz w:val="48"/>
      <w:szCs w:val="72"/>
      <w:lang w:val="en-US"/>
    </w:rPr>
  </w:style>
  <w:style w:type="character" w:customStyle="1" w:styleId="TitleChar">
    <w:name w:val="Title Char"/>
    <w:basedOn w:val="DefaultParagraphFont"/>
    <w:link w:val="Title"/>
    <w:rsid w:val="000474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400"/>
    <w:pPr>
      <w:tabs>
        <w:tab w:val="left" w:pos="3600"/>
        <w:tab w:val="left" w:pos="3958"/>
      </w:tabs>
    </w:pPr>
  </w:style>
  <w:style w:type="paragraph" w:customStyle="1" w:styleId="Note">
    <w:name w:val="Note"/>
    <w:basedOn w:val="BodyText"/>
    <w:rsid w:val="000474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7400"/>
    <w:pPr>
      <w:framePr w:wrap="auto" w:hAnchor="text" w:y="6049"/>
    </w:pPr>
    <w:rPr>
      <w:color w:val="000000"/>
      <w:sz w:val="40"/>
    </w:rPr>
  </w:style>
  <w:style w:type="paragraph" w:customStyle="1" w:styleId="TOCTitle">
    <w:name w:val="TOCTitle"/>
    <w:basedOn w:val="Heading1"/>
    <w:rsid w:val="00047400"/>
    <w:pPr>
      <w:spacing w:after="240"/>
      <w:jc w:val="center"/>
      <w:outlineLvl w:val="9"/>
    </w:pPr>
    <w:rPr>
      <w:caps/>
    </w:rPr>
  </w:style>
  <w:style w:type="paragraph" w:customStyle="1" w:styleId="Version">
    <w:name w:val="Version"/>
    <w:rsid w:val="000474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7400"/>
    <w:pPr>
      <w:numPr>
        <w:numId w:val="12"/>
      </w:numPr>
      <w:tabs>
        <w:tab w:val="clear" w:pos="680"/>
      </w:tabs>
    </w:pPr>
  </w:style>
  <w:style w:type="paragraph" w:styleId="Index1">
    <w:name w:val="index 1"/>
    <w:basedOn w:val="Normal"/>
    <w:next w:val="Normal"/>
    <w:semiHidden/>
    <w:rsid w:val="00047400"/>
    <w:pPr>
      <w:keepNext w:val="0"/>
      <w:tabs>
        <w:tab w:val="right" w:pos="4176"/>
      </w:tabs>
      <w:ind w:left="198" w:hanging="198"/>
    </w:pPr>
    <w:rPr>
      <w:rFonts w:ascii="Garamond" w:hAnsi="Garamond"/>
    </w:rPr>
  </w:style>
  <w:style w:type="paragraph" w:styleId="IndexHeading">
    <w:name w:val="index heading"/>
    <w:basedOn w:val="Normal"/>
    <w:next w:val="Index1"/>
    <w:semiHidden/>
    <w:rsid w:val="00047400"/>
    <w:pPr>
      <w:spacing w:before="120" w:after="120"/>
    </w:pPr>
    <w:rPr>
      <w:rFonts w:ascii="Arial" w:hAnsi="Arial"/>
      <w:b/>
      <w:color w:val="918585"/>
      <w:sz w:val="24"/>
    </w:rPr>
  </w:style>
  <w:style w:type="paragraph" w:styleId="Header">
    <w:name w:val="header"/>
    <w:basedOn w:val="Normal"/>
    <w:link w:val="HeaderChar"/>
    <w:rsid w:val="000474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400"/>
    <w:rPr>
      <w:rFonts w:ascii="Times New Roman" w:eastAsia="Times New Roman" w:hAnsi="Times New Roman" w:cs="Times New Roman"/>
      <w:sz w:val="16"/>
      <w:szCs w:val="20"/>
      <w:lang w:val="en-GB" w:eastAsia="en-US"/>
    </w:rPr>
  </w:style>
  <w:style w:type="paragraph" w:customStyle="1" w:styleId="Chapter">
    <w:name w:val="Chapter"/>
    <w:basedOn w:val="Normal"/>
    <w:rsid w:val="00047400"/>
    <w:pPr>
      <w:spacing w:before="240"/>
    </w:pPr>
    <w:rPr>
      <w:rFonts w:ascii="Times New Roman" w:hAnsi="Times New Roman"/>
      <w:smallCaps/>
      <w:spacing w:val="80"/>
      <w:sz w:val="28"/>
    </w:rPr>
  </w:style>
  <w:style w:type="paragraph" w:customStyle="1" w:styleId="InChapter">
    <w:name w:val="InChapter"/>
    <w:basedOn w:val="Heading3"/>
    <w:rsid w:val="00047400"/>
    <w:pPr>
      <w:spacing w:after="240"/>
      <w:outlineLvl w:val="9"/>
    </w:pPr>
    <w:rPr>
      <w:noProof/>
    </w:rPr>
  </w:style>
  <w:style w:type="paragraph" w:styleId="Index2">
    <w:name w:val="index 2"/>
    <w:basedOn w:val="Normal"/>
    <w:next w:val="Normal"/>
    <w:semiHidden/>
    <w:rsid w:val="00047400"/>
    <w:pPr>
      <w:tabs>
        <w:tab w:val="right" w:pos="4176"/>
      </w:tabs>
      <w:ind w:left="568" w:hanging="284"/>
    </w:pPr>
    <w:rPr>
      <w:rFonts w:ascii="Garamond" w:hAnsi="Garamond"/>
    </w:rPr>
  </w:style>
  <w:style w:type="paragraph" w:customStyle="1" w:styleId="Byline">
    <w:name w:val="Byline"/>
    <w:rsid w:val="000474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400"/>
    <w:pPr>
      <w:tabs>
        <w:tab w:val="clear" w:pos="3600"/>
        <w:tab w:val="clear" w:pos="3958"/>
      </w:tabs>
      <w:jc w:val="right"/>
    </w:pPr>
  </w:style>
  <w:style w:type="character" w:styleId="Emphasis">
    <w:name w:val="Emphasis"/>
    <w:basedOn w:val="DefaultParagraphFont"/>
    <w:qFormat/>
    <w:rsid w:val="00047400"/>
    <w:rPr>
      <w:i/>
    </w:rPr>
  </w:style>
  <w:style w:type="paragraph" w:styleId="Caption">
    <w:name w:val="caption"/>
    <w:basedOn w:val="BodyText"/>
    <w:next w:val="Normal"/>
    <w:qFormat/>
    <w:rsid w:val="00047400"/>
    <w:pPr>
      <w:framePr w:w="2268" w:hSpace="181" w:vSpace="181" w:wrap="around" w:vAnchor="text" w:hAnchor="page" w:x="1135" w:y="285" w:anchorLock="1"/>
    </w:pPr>
    <w:rPr>
      <w:i/>
    </w:rPr>
  </w:style>
  <w:style w:type="paragraph" w:customStyle="1" w:styleId="MiniTOCTitle">
    <w:name w:val="MiniTOCTitle"/>
    <w:basedOn w:val="Heading4"/>
    <w:rsid w:val="00047400"/>
    <w:pPr>
      <w:spacing w:before="240"/>
      <w:outlineLvl w:val="9"/>
    </w:pPr>
    <w:rPr>
      <w:noProof/>
      <w:sz w:val="24"/>
    </w:rPr>
  </w:style>
  <w:style w:type="paragraph" w:customStyle="1" w:styleId="MiniTOCItem">
    <w:name w:val="MiniTOCItem"/>
    <w:basedOn w:val="ListBullet"/>
    <w:rsid w:val="00047400"/>
    <w:pPr>
      <w:numPr>
        <w:numId w:val="0"/>
      </w:numPr>
      <w:tabs>
        <w:tab w:val="right" w:leader="dot" w:pos="6521"/>
      </w:tabs>
      <w:spacing w:before="0" w:after="0"/>
    </w:pPr>
  </w:style>
  <w:style w:type="paragraph" w:customStyle="1" w:styleId="TOFTitle">
    <w:name w:val="TOFTitle"/>
    <w:basedOn w:val="TOCTitle"/>
    <w:rsid w:val="00047400"/>
  </w:style>
  <w:style w:type="paragraph" w:styleId="TableofFigures">
    <w:name w:val="table of figures"/>
    <w:basedOn w:val="Normal"/>
    <w:next w:val="Normal"/>
    <w:semiHidden/>
    <w:rsid w:val="00047400"/>
    <w:pPr>
      <w:tabs>
        <w:tab w:val="right" w:leader="dot" w:pos="9072"/>
      </w:tabs>
      <w:ind w:left="970" w:hanging="403"/>
    </w:pPr>
    <w:rPr>
      <w:rFonts w:ascii="Times New Roman" w:hAnsi="Times New Roman"/>
      <w:b/>
    </w:rPr>
  </w:style>
  <w:style w:type="paragraph" w:styleId="ListNumber">
    <w:name w:val="List Number"/>
    <w:basedOn w:val="List"/>
    <w:rsid w:val="00047400"/>
    <w:pPr>
      <w:numPr>
        <w:numId w:val="14"/>
      </w:numPr>
      <w:tabs>
        <w:tab w:val="clear" w:pos="340"/>
      </w:tabs>
    </w:pPr>
  </w:style>
  <w:style w:type="character" w:customStyle="1" w:styleId="WingdingSymbols">
    <w:name w:val="Wingding Symbols"/>
    <w:rsid w:val="00047400"/>
    <w:rPr>
      <w:rFonts w:ascii="Wingdings" w:hAnsi="Wingdings"/>
    </w:rPr>
  </w:style>
  <w:style w:type="paragraph" w:customStyle="1" w:styleId="TableHeading">
    <w:name w:val="Table Heading"/>
    <w:basedOn w:val="HeadingBase"/>
    <w:rsid w:val="00047400"/>
    <w:pPr>
      <w:keepLines/>
      <w:pBdr>
        <w:bottom w:val="single" w:sz="6" w:space="1" w:color="918585"/>
      </w:pBdr>
      <w:spacing w:before="240"/>
    </w:pPr>
  </w:style>
  <w:style w:type="character" w:customStyle="1" w:styleId="HotSpot">
    <w:name w:val="HotSpot"/>
    <w:rsid w:val="00047400"/>
    <w:rPr>
      <w:color w:val="0033CC"/>
      <w:u w:val="none"/>
    </w:rPr>
  </w:style>
  <w:style w:type="paragraph" w:customStyle="1" w:styleId="BodyTextRight">
    <w:name w:val="Body Text Right"/>
    <w:basedOn w:val="BodyText"/>
    <w:rsid w:val="00047400"/>
    <w:pPr>
      <w:spacing w:before="0" w:after="0"/>
      <w:jc w:val="right"/>
    </w:pPr>
  </w:style>
  <w:style w:type="paragraph" w:styleId="Index3">
    <w:name w:val="index 3"/>
    <w:basedOn w:val="ListNumber2"/>
    <w:next w:val="Normal"/>
    <w:semiHidden/>
    <w:rsid w:val="00047400"/>
    <w:pPr>
      <w:numPr>
        <w:numId w:val="0"/>
      </w:numPr>
      <w:tabs>
        <w:tab w:val="right" w:leader="dot" w:pos="4176"/>
      </w:tabs>
    </w:pPr>
  </w:style>
  <w:style w:type="paragraph" w:styleId="ListNumber2">
    <w:name w:val="List Number 2"/>
    <w:basedOn w:val="List2"/>
    <w:rsid w:val="00047400"/>
    <w:pPr>
      <w:numPr>
        <w:numId w:val="9"/>
      </w:numPr>
      <w:tabs>
        <w:tab w:val="clear" w:pos="1060"/>
      </w:tabs>
    </w:pPr>
  </w:style>
  <w:style w:type="paragraph" w:customStyle="1" w:styleId="MarginNote">
    <w:name w:val="Margin Note"/>
    <w:basedOn w:val="BodyText"/>
    <w:rsid w:val="000474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4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4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400"/>
    <w:rPr>
      <w:sz w:val="32"/>
    </w:rPr>
  </w:style>
  <w:style w:type="paragraph" w:customStyle="1" w:styleId="HeadingProcedure">
    <w:name w:val="Heading Procedure"/>
    <w:basedOn w:val="HeadingBase"/>
    <w:next w:val="Normal"/>
    <w:rsid w:val="00047400"/>
    <w:pPr>
      <w:tabs>
        <w:tab w:val="left" w:pos="0"/>
      </w:tabs>
      <w:spacing w:before="120" w:after="60"/>
    </w:pPr>
    <w:rPr>
      <w:i/>
      <w:color w:val="918585"/>
      <w:sz w:val="22"/>
    </w:rPr>
  </w:style>
  <w:style w:type="paragraph" w:customStyle="1" w:styleId="TableBodyText">
    <w:name w:val="Table Body Text"/>
    <w:basedOn w:val="BodyText"/>
    <w:rsid w:val="00047400"/>
    <w:pPr>
      <w:spacing w:before="60" w:after="60"/>
    </w:pPr>
  </w:style>
  <w:style w:type="paragraph" w:styleId="ListContinue">
    <w:name w:val="List Continue"/>
    <w:basedOn w:val="List"/>
    <w:rsid w:val="00047400"/>
    <w:pPr>
      <w:ind w:firstLine="0"/>
    </w:pPr>
  </w:style>
  <w:style w:type="paragraph" w:customStyle="1" w:styleId="ListNote">
    <w:name w:val="List Note"/>
    <w:basedOn w:val="List"/>
    <w:rsid w:val="00047400"/>
    <w:pPr>
      <w:pBdr>
        <w:top w:val="single" w:sz="6" w:space="2" w:color="918585"/>
        <w:bottom w:val="single" w:sz="6" w:space="2" w:color="918585"/>
      </w:pBdr>
      <w:tabs>
        <w:tab w:val="left" w:pos="1021"/>
      </w:tabs>
      <w:ind w:firstLine="0"/>
    </w:pPr>
  </w:style>
  <w:style w:type="paragraph" w:customStyle="1" w:styleId="Warning">
    <w:name w:val="Warning"/>
    <w:basedOn w:val="BodyText"/>
    <w:rsid w:val="00047400"/>
    <w:pPr>
      <w:shd w:val="clear" w:color="auto" w:fill="D9D9D9"/>
      <w:tabs>
        <w:tab w:val="left" w:pos="992"/>
      </w:tabs>
      <w:ind w:left="119" w:right="119"/>
    </w:pPr>
    <w:rPr>
      <w:sz w:val="20"/>
    </w:rPr>
  </w:style>
  <w:style w:type="paragraph" w:customStyle="1" w:styleId="MarginIcons">
    <w:name w:val="Margin Icons"/>
    <w:basedOn w:val="BodyText"/>
    <w:rsid w:val="000474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400"/>
    <w:rPr>
      <w:rFonts w:ascii="Courier New" w:hAnsi="Courier New"/>
    </w:rPr>
  </w:style>
  <w:style w:type="paragraph" w:customStyle="1" w:styleId="NoteBullet">
    <w:name w:val="Note Bullet"/>
    <w:basedOn w:val="Note"/>
    <w:rsid w:val="00047400"/>
    <w:pPr>
      <w:tabs>
        <w:tab w:val="clear" w:pos="680"/>
      </w:tabs>
      <w:spacing w:before="60" w:after="60"/>
    </w:pPr>
  </w:style>
  <w:style w:type="paragraph" w:customStyle="1" w:styleId="SubHeading2">
    <w:name w:val="SubHeading2"/>
    <w:basedOn w:val="HeadingBase"/>
    <w:rsid w:val="00047400"/>
    <w:pPr>
      <w:spacing w:before="240" w:after="60"/>
    </w:pPr>
    <w:rPr>
      <w:sz w:val="20"/>
    </w:rPr>
  </w:style>
  <w:style w:type="paragraph" w:customStyle="1" w:styleId="SubHeading1">
    <w:name w:val="SubHeading1"/>
    <w:basedOn w:val="HeadingBase"/>
    <w:rsid w:val="00047400"/>
    <w:pPr>
      <w:spacing w:before="240" w:after="60"/>
    </w:pPr>
    <w:rPr>
      <w:color w:val="918585"/>
      <w:sz w:val="22"/>
    </w:rPr>
  </w:style>
  <w:style w:type="paragraph" w:customStyle="1" w:styleId="SideHeading">
    <w:name w:val="Side Heading"/>
    <w:basedOn w:val="HeadingBase"/>
    <w:rsid w:val="000474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400"/>
    <w:pPr>
      <w:numPr>
        <w:numId w:val="10"/>
      </w:numPr>
    </w:pPr>
  </w:style>
  <w:style w:type="paragraph" w:styleId="PlainText">
    <w:name w:val="Plain Text"/>
    <w:basedOn w:val="Normal"/>
    <w:link w:val="PlainTextChar"/>
    <w:rsid w:val="00047400"/>
    <w:rPr>
      <w:sz w:val="20"/>
    </w:rPr>
  </w:style>
  <w:style w:type="character" w:customStyle="1" w:styleId="PlainTextChar">
    <w:name w:val="Plain Text Char"/>
    <w:basedOn w:val="DefaultParagraphFont"/>
    <w:link w:val="PlainText"/>
    <w:rsid w:val="00047400"/>
    <w:rPr>
      <w:rFonts w:ascii="Courier New" w:eastAsia="Times New Roman" w:hAnsi="Courier New" w:cs="Times New Roman"/>
      <w:sz w:val="20"/>
      <w:szCs w:val="20"/>
      <w:lang w:eastAsia="en-US"/>
    </w:rPr>
  </w:style>
  <w:style w:type="character" w:customStyle="1" w:styleId="MenuOption">
    <w:name w:val="Menu Option"/>
    <w:basedOn w:val="DefaultParagraphFont"/>
    <w:rsid w:val="00047400"/>
    <w:rPr>
      <w:b/>
      <w:smallCaps/>
    </w:rPr>
  </w:style>
  <w:style w:type="paragraph" w:customStyle="1" w:styleId="TableListNumber">
    <w:name w:val="Table List Number"/>
    <w:basedOn w:val="ListNumber"/>
    <w:rsid w:val="00047400"/>
    <w:pPr>
      <w:numPr>
        <w:numId w:val="0"/>
      </w:numPr>
    </w:pPr>
  </w:style>
  <w:style w:type="paragraph" w:styleId="TOC4">
    <w:name w:val="toc 4"/>
    <w:basedOn w:val="TOCBase"/>
    <w:next w:val="Normal"/>
    <w:semiHidden/>
    <w:rsid w:val="00047400"/>
    <w:pPr>
      <w:tabs>
        <w:tab w:val="right" w:leader="dot" w:pos="9071"/>
      </w:tabs>
      <w:ind w:left="1701"/>
    </w:pPr>
  </w:style>
  <w:style w:type="paragraph" w:customStyle="1" w:styleId="ListAlpha">
    <w:name w:val="List Alpha"/>
    <w:basedOn w:val="List"/>
    <w:rsid w:val="00047400"/>
    <w:pPr>
      <w:numPr>
        <w:numId w:val="8"/>
      </w:numPr>
    </w:pPr>
  </w:style>
  <w:style w:type="paragraph" w:customStyle="1" w:styleId="ListAlpha2">
    <w:name w:val="List Alpha 2"/>
    <w:basedOn w:val="List2"/>
    <w:rsid w:val="00047400"/>
    <w:pPr>
      <w:numPr>
        <w:numId w:val="7"/>
      </w:numPr>
    </w:pPr>
  </w:style>
  <w:style w:type="paragraph" w:styleId="List2">
    <w:name w:val="List 2"/>
    <w:basedOn w:val="BodyText"/>
    <w:rsid w:val="00047400"/>
    <w:pPr>
      <w:tabs>
        <w:tab w:val="left" w:pos="680"/>
      </w:tabs>
      <w:spacing w:before="60" w:after="60"/>
      <w:ind w:left="680" w:hanging="340"/>
    </w:pPr>
  </w:style>
  <w:style w:type="paragraph" w:styleId="List3">
    <w:name w:val="List 3"/>
    <w:basedOn w:val="BodyText"/>
    <w:rsid w:val="00047400"/>
    <w:pPr>
      <w:tabs>
        <w:tab w:val="left" w:pos="1021"/>
      </w:tabs>
      <w:spacing w:before="60" w:after="60"/>
      <w:ind w:left="1020" w:hanging="340"/>
    </w:pPr>
  </w:style>
  <w:style w:type="paragraph" w:styleId="List4">
    <w:name w:val="List 4"/>
    <w:basedOn w:val="BodyText"/>
    <w:rsid w:val="00047400"/>
    <w:pPr>
      <w:tabs>
        <w:tab w:val="left" w:pos="1361"/>
      </w:tabs>
      <w:spacing w:before="60" w:after="60"/>
      <w:ind w:left="1361" w:hanging="340"/>
    </w:pPr>
  </w:style>
  <w:style w:type="paragraph" w:styleId="List5">
    <w:name w:val="List 5"/>
    <w:basedOn w:val="BodyText"/>
    <w:rsid w:val="00047400"/>
    <w:pPr>
      <w:tabs>
        <w:tab w:val="left" w:pos="1701"/>
      </w:tabs>
      <w:spacing w:before="60" w:after="60"/>
      <w:ind w:left="1701" w:hanging="340"/>
    </w:pPr>
  </w:style>
  <w:style w:type="paragraph" w:styleId="ListBullet3">
    <w:name w:val="List Bullet 3"/>
    <w:basedOn w:val="List3"/>
    <w:rsid w:val="00047400"/>
    <w:pPr>
      <w:numPr>
        <w:numId w:val="13"/>
      </w:numPr>
      <w:tabs>
        <w:tab w:val="clear" w:pos="1021"/>
      </w:tabs>
      <w:ind w:left="1037" w:hanging="357"/>
    </w:pPr>
  </w:style>
  <w:style w:type="paragraph" w:styleId="ListBullet4">
    <w:name w:val="List Bullet 4"/>
    <w:basedOn w:val="List4"/>
    <w:rsid w:val="00047400"/>
    <w:pPr>
      <w:numPr>
        <w:numId w:val="2"/>
      </w:numPr>
      <w:tabs>
        <w:tab w:val="clear" w:pos="1361"/>
      </w:tabs>
    </w:pPr>
  </w:style>
  <w:style w:type="paragraph" w:styleId="ListBullet5">
    <w:name w:val="List Bullet 5"/>
    <w:basedOn w:val="List5"/>
    <w:rsid w:val="00047400"/>
    <w:pPr>
      <w:numPr>
        <w:numId w:val="3"/>
      </w:numPr>
    </w:pPr>
  </w:style>
  <w:style w:type="paragraph" w:styleId="ListContinue2">
    <w:name w:val="List Continue 2"/>
    <w:basedOn w:val="List2"/>
    <w:rsid w:val="00047400"/>
    <w:pPr>
      <w:ind w:firstLine="0"/>
    </w:pPr>
  </w:style>
  <w:style w:type="paragraph" w:styleId="ListContinue3">
    <w:name w:val="List Continue 3"/>
    <w:basedOn w:val="List3"/>
    <w:rsid w:val="00047400"/>
    <w:pPr>
      <w:ind w:left="1021" w:firstLine="0"/>
    </w:pPr>
  </w:style>
  <w:style w:type="paragraph" w:styleId="ListContinue4">
    <w:name w:val="List Continue 4"/>
    <w:basedOn w:val="List4"/>
    <w:rsid w:val="00047400"/>
    <w:pPr>
      <w:ind w:firstLine="0"/>
    </w:pPr>
  </w:style>
  <w:style w:type="paragraph" w:styleId="ListContinue5">
    <w:name w:val="List Continue 5"/>
    <w:basedOn w:val="List5"/>
    <w:rsid w:val="00047400"/>
    <w:pPr>
      <w:ind w:firstLine="0"/>
    </w:pPr>
  </w:style>
  <w:style w:type="paragraph" w:styleId="ListNumber3">
    <w:name w:val="List Number 3"/>
    <w:basedOn w:val="List3"/>
    <w:rsid w:val="00047400"/>
    <w:pPr>
      <w:numPr>
        <w:numId w:val="4"/>
      </w:numPr>
    </w:pPr>
  </w:style>
  <w:style w:type="paragraph" w:styleId="ListNumber4">
    <w:name w:val="List Number 4"/>
    <w:basedOn w:val="List4"/>
    <w:rsid w:val="00047400"/>
    <w:pPr>
      <w:numPr>
        <w:numId w:val="5"/>
      </w:numPr>
    </w:pPr>
  </w:style>
  <w:style w:type="paragraph" w:styleId="ListNumber5">
    <w:name w:val="List Number 5"/>
    <w:basedOn w:val="List5"/>
    <w:rsid w:val="00047400"/>
    <w:pPr>
      <w:numPr>
        <w:numId w:val="6"/>
      </w:numPr>
    </w:pPr>
  </w:style>
  <w:style w:type="paragraph" w:styleId="BlockText">
    <w:name w:val="Block Text"/>
    <w:basedOn w:val="Normal"/>
    <w:rsid w:val="00047400"/>
    <w:pPr>
      <w:spacing w:after="120"/>
      <w:ind w:left="1440" w:right="1440"/>
    </w:pPr>
  </w:style>
  <w:style w:type="character" w:customStyle="1" w:styleId="Subscript">
    <w:name w:val="Subscript"/>
    <w:basedOn w:val="DefaultParagraphFont"/>
    <w:rsid w:val="00047400"/>
    <w:rPr>
      <w:sz w:val="16"/>
      <w:vertAlign w:val="subscript"/>
    </w:rPr>
  </w:style>
  <w:style w:type="character" w:customStyle="1" w:styleId="Superscript">
    <w:name w:val="Superscript"/>
    <w:basedOn w:val="DefaultParagraphFont"/>
    <w:rsid w:val="00047400"/>
    <w:rPr>
      <w:sz w:val="16"/>
      <w:vertAlign w:val="superscript"/>
    </w:rPr>
  </w:style>
  <w:style w:type="character" w:customStyle="1" w:styleId="Symbols">
    <w:name w:val="Symbols"/>
    <w:basedOn w:val="DefaultParagraphFont"/>
    <w:rsid w:val="00047400"/>
    <w:rPr>
      <w:rFonts w:ascii="Symbol" w:hAnsi="Symbol"/>
    </w:rPr>
  </w:style>
  <w:style w:type="character" w:customStyle="1" w:styleId="MenuOptions">
    <w:name w:val="Menu Options"/>
    <w:basedOn w:val="DefaultParagraphFont"/>
    <w:rsid w:val="00047400"/>
    <w:rPr>
      <w:rFonts w:ascii="Arial Narrow" w:hAnsi="Arial Narrow"/>
      <w:smallCaps/>
    </w:rPr>
  </w:style>
  <w:style w:type="character" w:customStyle="1" w:styleId="Buttons">
    <w:name w:val="Buttons"/>
    <w:basedOn w:val="DefaultParagraphFont"/>
    <w:rsid w:val="00047400"/>
    <w:rPr>
      <w:b/>
    </w:rPr>
  </w:style>
  <w:style w:type="character" w:customStyle="1" w:styleId="Underlined">
    <w:name w:val="Underlined"/>
    <w:basedOn w:val="DefaultParagraphFont"/>
    <w:rsid w:val="00047400"/>
    <w:rPr>
      <w:u w:val="single"/>
    </w:rPr>
  </w:style>
  <w:style w:type="paragraph" w:customStyle="1" w:styleId="TableBodyTextRight">
    <w:name w:val="Table Body Text Right"/>
    <w:basedOn w:val="TableBodyText"/>
    <w:rsid w:val="00047400"/>
    <w:pPr>
      <w:widowControl w:val="0"/>
      <w:autoSpaceDE w:val="0"/>
      <w:autoSpaceDN w:val="0"/>
      <w:adjustRightInd w:val="0"/>
      <w:jc w:val="right"/>
    </w:pPr>
    <w:rPr>
      <w:rFonts w:cs="Arial"/>
      <w:szCs w:val="18"/>
    </w:rPr>
  </w:style>
  <w:style w:type="paragraph" w:customStyle="1" w:styleId="CopyrightText">
    <w:name w:val="Copyright Text"/>
    <w:basedOn w:val="BodyText"/>
    <w:rsid w:val="00047400"/>
    <w:rPr>
      <w:sz w:val="18"/>
    </w:rPr>
  </w:style>
  <w:style w:type="paragraph" w:customStyle="1" w:styleId="BodySmallRight">
    <w:name w:val="Body Small Right"/>
    <w:basedOn w:val="BodyTextRight"/>
    <w:rsid w:val="00047400"/>
    <w:rPr>
      <w:sz w:val="18"/>
      <w:szCs w:val="18"/>
    </w:rPr>
  </w:style>
  <w:style w:type="paragraph" w:customStyle="1" w:styleId="MarginEdition">
    <w:name w:val="Margin Edition"/>
    <w:basedOn w:val="MarginNote"/>
    <w:rsid w:val="00047400"/>
    <w:pPr>
      <w:spacing w:before="0" w:after="0"/>
    </w:pPr>
    <w:rPr>
      <w:rFonts w:ascii="Times New Roman" w:hAnsi="Times New Roman"/>
      <w:color w:val="999999"/>
    </w:rPr>
  </w:style>
  <w:style w:type="paragraph" w:customStyle="1" w:styleId="Spacer">
    <w:name w:val="Spacer"/>
    <w:basedOn w:val="Normal"/>
    <w:rsid w:val="00047400"/>
    <w:rPr>
      <w:sz w:val="2"/>
      <w:szCs w:val="2"/>
    </w:rPr>
  </w:style>
  <w:style w:type="character" w:customStyle="1" w:styleId="Small">
    <w:name w:val="Small"/>
    <w:basedOn w:val="DefaultParagraphFont"/>
    <w:rsid w:val="00047400"/>
    <w:rPr>
      <w:sz w:val="16"/>
    </w:rPr>
  </w:style>
  <w:style w:type="paragraph" w:customStyle="1" w:styleId="WideTable">
    <w:name w:val="Wide Table"/>
    <w:basedOn w:val="Normal"/>
    <w:rsid w:val="00047400"/>
    <w:pPr>
      <w:ind w:left="-1418"/>
    </w:pPr>
    <w:rPr>
      <w:sz w:val="2"/>
      <w:szCs w:val="2"/>
    </w:rPr>
  </w:style>
  <w:style w:type="character" w:styleId="PageNumber">
    <w:name w:val="page number"/>
    <w:basedOn w:val="DefaultParagraphFont"/>
    <w:rsid w:val="00047400"/>
  </w:style>
  <w:style w:type="paragraph" w:styleId="Quote">
    <w:name w:val="Quote"/>
    <w:basedOn w:val="Heading1"/>
    <w:link w:val="QuoteChar"/>
    <w:qFormat/>
    <w:rsid w:val="00047400"/>
    <w:rPr>
      <w:b w:val="0"/>
      <w:sz w:val="72"/>
      <w:szCs w:val="72"/>
      <w:lang w:val="en-NZ"/>
    </w:rPr>
  </w:style>
  <w:style w:type="character" w:customStyle="1" w:styleId="QuoteChar">
    <w:name w:val="Quote Char"/>
    <w:basedOn w:val="DefaultParagraphFont"/>
    <w:link w:val="Quote"/>
    <w:rsid w:val="000474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400"/>
    <w:pPr>
      <w:pageBreakBefore/>
    </w:pPr>
  </w:style>
  <w:style w:type="paragraph" w:customStyle="1" w:styleId="Border">
    <w:name w:val="Border"/>
    <w:basedOn w:val="Normal"/>
    <w:qFormat/>
    <w:rsid w:val="000474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400"/>
    <w:rPr>
      <w:b/>
      <w:bCs/>
      <w:i/>
      <w:iCs/>
      <w:color w:val="auto"/>
    </w:rPr>
  </w:style>
  <w:style w:type="paragraph" w:styleId="IntenseQuote">
    <w:name w:val="Intense Quote"/>
    <w:basedOn w:val="Normal"/>
    <w:next w:val="Normal"/>
    <w:link w:val="IntenseQuoteChar"/>
    <w:uiPriority w:val="30"/>
    <w:qFormat/>
    <w:rsid w:val="000474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4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400"/>
    <w:rPr>
      <w:smallCaps/>
      <w:color w:val="auto"/>
      <w:u w:val="single"/>
    </w:rPr>
  </w:style>
  <w:style w:type="character" w:styleId="IntenseReference">
    <w:name w:val="Intense Reference"/>
    <w:basedOn w:val="DefaultParagraphFont"/>
    <w:uiPriority w:val="32"/>
    <w:qFormat/>
    <w:rsid w:val="00047400"/>
    <w:rPr>
      <w:b/>
      <w:bCs/>
      <w:smallCaps/>
      <w:color w:val="auto"/>
      <w:spacing w:val="5"/>
      <w:u w:val="single"/>
    </w:rPr>
  </w:style>
  <w:style w:type="paragraph" w:customStyle="1" w:styleId="2ColumnHeading">
    <w:name w:val="2Column Heading"/>
    <w:basedOn w:val="BodyText"/>
    <w:qFormat/>
    <w:rsid w:val="00047400"/>
    <w:pPr>
      <w:spacing w:after="60"/>
      <w:ind w:left="-2268"/>
    </w:pPr>
    <w:rPr>
      <w:b/>
    </w:rPr>
  </w:style>
  <w:style w:type="paragraph" w:customStyle="1" w:styleId="Heading1TOC">
    <w:name w:val="Heading1 TOC"/>
    <w:basedOn w:val="Normal"/>
    <w:qFormat/>
    <w:rsid w:val="00047400"/>
    <w:pPr>
      <w:spacing w:before="240" w:after="120"/>
    </w:pPr>
    <w:rPr>
      <w:rFonts w:ascii="Times New Roman" w:hAnsi="Times New Roman"/>
      <w:b/>
      <w:sz w:val="32"/>
    </w:rPr>
  </w:style>
  <w:style w:type="paragraph" w:customStyle="1" w:styleId="Heading2TOC">
    <w:name w:val="Heading2 TOC"/>
    <w:basedOn w:val="Normal"/>
    <w:qFormat/>
    <w:rsid w:val="00047400"/>
    <w:pPr>
      <w:spacing w:before="240" w:after="60"/>
    </w:pPr>
    <w:rPr>
      <w:rFonts w:ascii="Times New Roman" w:hAnsi="Times New Roman"/>
      <w:b/>
      <w:sz w:val="28"/>
    </w:rPr>
  </w:style>
  <w:style w:type="character" w:customStyle="1" w:styleId="Underline">
    <w:name w:val="Underline"/>
    <w:basedOn w:val="DefaultParagraphFont"/>
    <w:qFormat/>
    <w:rsid w:val="00047400"/>
    <w:rPr>
      <w:u w:val="single"/>
    </w:rPr>
  </w:style>
  <w:style w:type="character" w:customStyle="1" w:styleId="BoldandItalics">
    <w:name w:val="Bold and Italics"/>
    <w:qFormat/>
    <w:rsid w:val="00047400"/>
    <w:rPr>
      <w:b/>
      <w:i/>
      <w:u w:val="none"/>
    </w:rPr>
  </w:style>
  <w:style w:type="paragraph" w:styleId="BalloonText">
    <w:name w:val="Balloon Text"/>
    <w:basedOn w:val="Normal"/>
    <w:link w:val="BalloonTextChar"/>
    <w:rsid w:val="00047400"/>
    <w:rPr>
      <w:rFonts w:ascii="Tahoma" w:hAnsi="Tahoma" w:cs="Tahoma"/>
      <w:sz w:val="16"/>
      <w:szCs w:val="16"/>
    </w:rPr>
  </w:style>
  <w:style w:type="character" w:customStyle="1" w:styleId="BalloonTextChar">
    <w:name w:val="Balloon Text Char"/>
    <w:basedOn w:val="DefaultParagraphFont"/>
    <w:link w:val="BalloonText"/>
    <w:rsid w:val="000474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4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74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400"/>
    <w:rPr>
      <w:b/>
      <w:color w:val="660033"/>
      <w:spacing w:val="0"/>
    </w:rPr>
  </w:style>
  <w:style w:type="paragraph" w:customStyle="1" w:styleId="Nameditemlist">
    <w:name w:val="Named item list"/>
    <w:basedOn w:val="BodyText"/>
    <w:qFormat/>
    <w:rsid w:val="00047400"/>
    <w:pPr>
      <w:tabs>
        <w:tab w:val="left" w:pos="2835"/>
      </w:tabs>
      <w:ind w:left="2835" w:hanging="2835"/>
    </w:pPr>
  </w:style>
  <w:style w:type="paragraph" w:customStyle="1" w:styleId="BodyTextnopadding">
    <w:name w:val="Body Text no padding"/>
    <w:basedOn w:val="BodyText"/>
    <w:qFormat/>
    <w:rsid w:val="00047400"/>
    <w:pPr>
      <w:spacing w:before="0" w:after="0"/>
    </w:pPr>
  </w:style>
  <w:style w:type="paragraph" w:customStyle="1" w:styleId="BodyTextBold">
    <w:name w:val="Body Text Bold"/>
    <w:basedOn w:val="BodyText"/>
    <w:qFormat/>
    <w:rsid w:val="00047400"/>
    <w:rPr>
      <w:b/>
    </w:rPr>
  </w:style>
  <w:style w:type="character" w:styleId="Hyperlink">
    <w:name w:val="Hyperlink"/>
    <w:basedOn w:val="DefaultParagraphFont"/>
    <w:uiPriority w:val="99"/>
    <w:unhideWhenUsed/>
    <w:rsid w:val="00F312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3697</Characters>
  <Application>Microsoft Office Word</Application>
  <DocSecurity>0</DocSecurity>
  <Lines>127</Lines>
  <Paragraphs>74</Paragraphs>
  <ScaleCrop>false</ScaleCrop>
  <Company>Author-it Software Corporation Ltd.</Company>
  <LinksUpToDate>false</LinksUpToDate>
  <CharactersWithSpaces>4197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AURHTJ007 Remove, inspect, repair and refit industrial tyres and tubes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2023-12-19T07:01:00Z</dcterms:created>
  <dcterms:modified xsi:type="dcterms:W3CDTF">2023-12-19T07:01:00Z</dcterms:modified>
</cp:coreProperties>
</file>