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423" w:rsidP="00C63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AURHTJ007 Remove, inspect, repair and refit industrial tyres and tubes</w:t>
      </w:r>
      <w:r>
        <w:fldChar w:fldCharType="end"/>
      </w:r>
    </w:p>
    <w:p w:rsidR="00C63423" w:rsidP="00C63423">
      <w:pPr>
        <w:pStyle w:val="Version"/>
        <w:sectPr w:rsidSect="00733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DED" w:rsidP="00733DED">
      <w:pPr>
        <w:pStyle w:val="SuperHeading"/>
      </w:pPr>
      <w:r w:rsidRPr="00733DED">
        <w:t>Assessment Requirements for AURHTJ007 Remove, inspect, repair and refit industrial tyres and tubes</w:t>
      </w:r>
    </w:p>
    <w:p w:rsidR="00000000" w:rsidRPr="00733DED" w:rsidP="00733DED">
      <w:pPr>
        <w:pStyle w:val="Heading1"/>
      </w:pPr>
      <w:bookmarkStart w:id="1" w:name="O_1016841"/>
      <w:bookmarkEnd w:id="1"/>
      <w:r w:rsidRPr="00733D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C63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ED" w:rsidP="00733DED">
            <w:pPr>
              <w:pStyle w:val="BodyText"/>
            </w:pPr>
            <w:r w:rsidRPr="00733DED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ED">
            <w:pPr>
              <w:pStyle w:val="BodyText"/>
              <w:rPr>
                <w:lang w:val="en-NZ"/>
              </w:rPr>
            </w:pPr>
            <w:r w:rsidRPr="00733DED">
              <w:rPr>
                <w:rStyle w:val="SpecialBold"/>
              </w:rPr>
              <w:t>Comment</w:t>
            </w:r>
          </w:p>
        </w:tc>
      </w:tr>
      <w:tr w:rsidTr="00C634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DED">
            <w:pPr>
              <w:pStyle w:val="BodyText"/>
              <w:rPr>
                <w:lang w:val="en-NZ"/>
              </w:rPr>
            </w:pPr>
            <w:r w:rsidRPr="00733DED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DED" w:rsidP="00733DED">
            <w:pPr>
              <w:pStyle w:val="BodyText"/>
            </w:pPr>
            <w:r w:rsidRPr="00733DED">
              <w:t>New unit of competency.</w:t>
            </w:r>
          </w:p>
        </w:tc>
      </w:tr>
    </w:tbl>
    <w:p w:rsidR="00000000" w:rsidRPr="00733DED" w:rsidP="00733DED">
      <w:pPr>
        <w:pStyle w:val="BodyText"/>
      </w:pPr>
    </w:p>
    <w:p w:rsidR="00000000" w:rsidRPr="00733DED" w:rsidP="00733DED">
      <w:pPr>
        <w:pStyle w:val="AllowPageBreak"/>
      </w:pPr>
    </w:p>
    <w:p w:rsidR="00000000" w:rsidRPr="00733DED" w:rsidP="00733DED">
      <w:pPr>
        <w:pStyle w:val="Heading1"/>
      </w:pPr>
      <w:bookmarkStart w:id="2" w:name="O_1016844"/>
      <w:bookmarkEnd w:id="2"/>
      <w:r w:rsidRPr="00733DED">
        <w:t>Performance Evidence</w:t>
      </w:r>
    </w:p>
    <w:p w:rsidR="00000000" w:rsidRPr="00733DED" w:rsidP="00C63423">
      <w:pPr>
        <w:pStyle w:val="BodyText"/>
      </w:pPr>
      <w:r w:rsidRPr="00733DED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733DED" w:rsidP="00C63423">
      <w:pPr>
        <w:pStyle w:val="BodyText"/>
      </w:pPr>
      <w:r w:rsidRPr="00733DED">
        <w:t>The candidate must demonstrate removing, inspecting, repairing and refitting industr</w:t>
      </w:r>
      <w:r w:rsidRPr="00733DED">
        <w:t xml:space="preserve">ial equipment tyres and tubes that safely follows workplace procedures to meet required outcomes. </w:t>
      </w:r>
    </w:p>
    <w:p w:rsidR="00000000" w:rsidRPr="00733DED" w:rsidP="00C63423">
      <w:pPr>
        <w:pStyle w:val="BodyText"/>
      </w:pPr>
      <w:r w:rsidRPr="00733DED">
        <w:t>This includes removing, inspecting, repairing and refitting:</w:t>
      </w:r>
    </w:p>
    <w:p w:rsidR="00000000" w:rsidRPr="00733DED" w:rsidP="00733DED">
      <w:pPr>
        <w:pStyle w:val="ListBullet"/>
      </w:pPr>
      <w:r w:rsidRPr="00733DED">
        <w:t>two tyres and tubes fitted to split or multi-piece wheels</w:t>
      </w:r>
    </w:p>
    <w:p w:rsidR="00000000" w:rsidRPr="00733DED" w:rsidP="00733DED">
      <w:pPr>
        <w:pStyle w:val="ListBullet"/>
      </w:pPr>
      <w:r w:rsidRPr="00733DED">
        <w:t>two tyres and tubes fitted to drop centre wheels.</w:t>
      </w:r>
    </w:p>
    <w:p w:rsidR="00000000" w:rsidRPr="00733DED" w:rsidP="00C63423">
      <w:pPr>
        <w:pStyle w:val="BodyText"/>
      </w:pPr>
      <w:r w:rsidRPr="00733DED">
        <w:t>Whilst completing the above work, individuals must demonstrate they can:</w:t>
      </w:r>
    </w:p>
    <w:p w:rsidR="00000000" w:rsidRPr="00733DED" w:rsidP="00733DED">
      <w:pPr>
        <w:pStyle w:val="ListBullet"/>
      </w:pPr>
      <w:r w:rsidRPr="00733DED">
        <w:t>select appropriate tools, equipment and materials</w:t>
      </w:r>
    </w:p>
    <w:p w:rsidR="00000000" w:rsidRPr="00733DED" w:rsidP="00733DED">
      <w:pPr>
        <w:pStyle w:val="ListBullet"/>
      </w:pPr>
      <w:r w:rsidRPr="00733DED">
        <w:t>safely remove tyres and tubes from wheels according to manufacturer specifications</w:t>
      </w:r>
      <w:r w:rsidRPr="00733DED">
        <w:t xml:space="preserve"> and workplace procedures</w:t>
      </w:r>
    </w:p>
    <w:p w:rsidR="00000000" w:rsidRPr="00733DED" w:rsidP="00733DED">
      <w:pPr>
        <w:pStyle w:val="ListBullet"/>
      </w:pPr>
      <w:r w:rsidRPr="00733DED">
        <w:t>mount tyre to wheel or rim without causing damage to components or systems and check assembled wheel for serviceability and correct assembly</w:t>
      </w:r>
    </w:p>
    <w:p w:rsidR="00C63423" w:rsidP="00733DED">
      <w:pPr>
        <w:pStyle w:val="ListBullet"/>
      </w:pPr>
      <w:r w:rsidRPr="00733DED">
        <w:t xml:space="preserve">conduct post-work inspection and complete work processes, including storage of equipment </w:t>
      </w:r>
      <w:r w:rsidRPr="00733DED">
        <w:t>and documentation.</w:t>
      </w:r>
    </w:p>
    <w:p w:rsidR="00C63423" w:rsidP="00733DED">
      <w:pPr>
        <w:pStyle w:val="ListBullet"/>
      </w:pPr>
    </w:p>
    <w:p w:rsidR="00000000" w:rsidRPr="00733DED" w:rsidP="00733DED">
      <w:pPr>
        <w:pStyle w:val="Heading1"/>
      </w:pPr>
      <w:bookmarkStart w:id="3" w:name="O_1016843"/>
      <w:bookmarkEnd w:id="3"/>
      <w:r w:rsidRPr="00733DED">
        <w:t>Knowledge Evidence</w:t>
      </w:r>
    </w:p>
    <w:p w:rsidR="00000000" w:rsidRPr="00733DED" w:rsidP="00C63423">
      <w:pPr>
        <w:pStyle w:val="BodyText"/>
      </w:pPr>
      <w:r w:rsidRPr="00733DED">
        <w:t xml:space="preserve">The candidate must demonstrate the following knowledge: </w:t>
      </w:r>
    </w:p>
    <w:p w:rsidR="00000000" w:rsidRPr="00733DED" w:rsidP="00C63423">
      <w:pPr>
        <w:pStyle w:val="BodyText"/>
      </w:pPr>
      <w:r w:rsidRPr="00733DED">
        <w:t>Key policies and procedures for removing, inspecting, repairing and refitting industrial equipment tyres and tubes, including:</w:t>
      </w:r>
    </w:p>
    <w:p w:rsidR="00000000" w:rsidRPr="00733DED" w:rsidP="00733DED">
      <w:pPr>
        <w:pStyle w:val="ListBullet"/>
      </w:pPr>
      <w:r w:rsidRPr="00733DED">
        <w:t>how to locate</w:t>
      </w:r>
      <w:r w:rsidRPr="00733DED">
        <w:t xml:space="preserve"> and interpret manufacturers specifications, and workplace procedures for removing, inspecting, repairing and fitting industrial tyres and tubes</w:t>
      </w:r>
    </w:p>
    <w:p w:rsidR="00000000" w:rsidRPr="00733DED" w:rsidP="00733DED">
      <w:pPr>
        <w:pStyle w:val="ListBullet"/>
      </w:pPr>
      <w:r w:rsidRPr="00733DED">
        <w:t>work health and safety (WHS) relating to industrial tyres and tubes, including procedures for:</w:t>
      </w:r>
    </w:p>
    <w:p w:rsidR="00000000" w:rsidRPr="00733DED" w:rsidP="00733DED">
      <w:pPr>
        <w:pStyle w:val="ListBullet2"/>
      </w:pPr>
      <w:r w:rsidRPr="00733DED">
        <w:t>deflating and i</w:t>
      </w:r>
      <w:r w:rsidRPr="00733DED">
        <w:t>nflating tyres on industrial equipment</w:t>
      </w:r>
    </w:p>
    <w:p w:rsidR="00000000" w:rsidRPr="00733DED" w:rsidP="00733DED">
      <w:pPr>
        <w:pStyle w:val="ListBullet2"/>
      </w:pPr>
      <w:r w:rsidRPr="00733DED">
        <w:t xml:space="preserve">raising and supporting machinery on unstable surfaces </w:t>
      </w:r>
    </w:p>
    <w:p w:rsidR="00000000" w:rsidRPr="00733DED" w:rsidP="00733DED">
      <w:pPr>
        <w:pStyle w:val="ListBullet2"/>
      </w:pPr>
      <w:r w:rsidRPr="00733DED">
        <w:t>manual handling when lifting wheel assemblies</w:t>
      </w:r>
    </w:p>
    <w:p w:rsidR="00000000" w:rsidRPr="00733DED" w:rsidP="00733DED">
      <w:pPr>
        <w:pStyle w:val="ListBullet2"/>
      </w:pPr>
      <w:r w:rsidRPr="00733DED">
        <w:t xml:space="preserve">removing, repairing and refitting tyres and tubes </w:t>
      </w:r>
    </w:p>
    <w:p w:rsidR="00000000" w:rsidRPr="00733DED" w:rsidP="00733DED">
      <w:pPr>
        <w:pStyle w:val="ListBullet"/>
      </w:pPr>
      <w:r w:rsidRPr="00733DED">
        <w:t>environmental requirements, including procedures for trapping and disposing of tyre material produced during repair procedures</w:t>
      </w:r>
    </w:p>
    <w:p w:rsidR="00000000" w:rsidRPr="00733DED" w:rsidP="00733DED">
      <w:pPr>
        <w:pStyle w:val="ListBullet"/>
      </w:pPr>
      <w:r w:rsidRPr="00733DED">
        <w:t>procedures for removing, inspecting, repairing and refitting tyres and tubes, including:</w:t>
      </w:r>
    </w:p>
    <w:p w:rsidR="00000000" w:rsidRPr="00733DED" w:rsidP="00733DED">
      <w:pPr>
        <w:pStyle w:val="ListBullet2"/>
      </w:pPr>
      <w:r w:rsidRPr="00733DED">
        <w:t>split or multi-piece rims</w:t>
      </w:r>
    </w:p>
    <w:p w:rsidR="00000000" w:rsidRPr="00733DED" w:rsidP="00733DED">
      <w:pPr>
        <w:pStyle w:val="ListBullet2"/>
      </w:pPr>
      <w:r w:rsidRPr="00733DED">
        <w:t>drop centre w</w:t>
      </w:r>
      <w:r w:rsidRPr="00733DED">
        <w:t>heels</w:t>
      </w:r>
    </w:p>
    <w:p w:rsidR="00000000" w:rsidRPr="00733DED" w:rsidP="00733DED">
      <w:pPr>
        <w:pStyle w:val="ListBullet"/>
      </w:pPr>
      <w:r w:rsidRPr="00733DED">
        <w:t>post-fitting procedures and checks of industrial tyres and tubes</w:t>
      </w:r>
    </w:p>
    <w:p w:rsidR="00000000" w:rsidRPr="00733DED" w:rsidP="00733DED">
      <w:pPr>
        <w:pStyle w:val="BodyText"/>
      </w:pPr>
    </w:p>
    <w:p w:rsidR="00000000" w:rsidRPr="00733DED" w:rsidP="00C63423">
      <w:pPr>
        <w:pStyle w:val="BodyText"/>
      </w:pPr>
      <w:r w:rsidRPr="00733DED">
        <w:t>Key types and applications of tyres, tubes, wheels and rims, including:</w:t>
      </w:r>
    </w:p>
    <w:p w:rsidR="00000000" w:rsidRPr="00733DED" w:rsidP="00733DED">
      <w:pPr>
        <w:pStyle w:val="ListBullet"/>
      </w:pPr>
      <w:r w:rsidRPr="00733DED">
        <w:t>radial and bias ply tyres</w:t>
      </w:r>
    </w:p>
    <w:p w:rsidR="00000000" w:rsidRPr="00733DED" w:rsidP="00733DED">
      <w:pPr>
        <w:pStyle w:val="ListBullet"/>
      </w:pPr>
      <w:r w:rsidRPr="00733DED">
        <w:t>tubed and tubeless tyres</w:t>
      </w:r>
    </w:p>
    <w:p w:rsidR="00000000" w:rsidRPr="00733DED" w:rsidP="00733DED">
      <w:pPr>
        <w:pStyle w:val="ListBullet"/>
      </w:pPr>
      <w:r w:rsidRPr="00733DED">
        <w:t>rim or hub mounted multi-piece wheels</w:t>
      </w:r>
    </w:p>
    <w:p w:rsidR="00000000" w:rsidRPr="00733DED" w:rsidP="00733DED">
      <w:pPr>
        <w:pStyle w:val="ListBullet"/>
      </w:pPr>
      <w:r w:rsidRPr="00733DED">
        <w:t>one piece wheels</w:t>
      </w:r>
    </w:p>
    <w:p w:rsidR="00000000" w:rsidRPr="00733DED" w:rsidP="00733DED">
      <w:pPr>
        <w:pStyle w:val="BodyText"/>
      </w:pPr>
    </w:p>
    <w:p w:rsidR="00000000" w:rsidRPr="00733DED" w:rsidP="00C63423">
      <w:pPr>
        <w:pStyle w:val="BodyText"/>
      </w:pPr>
      <w:r w:rsidRPr="00733DED">
        <w:t>Key types, application and operation of tyre changing equipment and tyre and tube repair equipment including:</w:t>
      </w:r>
    </w:p>
    <w:p w:rsidR="00C63423" w:rsidP="00733DED">
      <w:pPr>
        <w:pStyle w:val="ListBullet"/>
      </w:pPr>
      <w:r w:rsidRPr="00733DED">
        <w:t>workplace tyre management systems.</w:t>
      </w:r>
    </w:p>
    <w:p w:rsidR="00C63423" w:rsidP="00733DED">
      <w:pPr>
        <w:pStyle w:val="ListBullet"/>
      </w:pPr>
    </w:p>
    <w:p w:rsidR="00000000" w:rsidRPr="00733DED" w:rsidP="00733DED">
      <w:pPr>
        <w:pStyle w:val="Heading1"/>
      </w:pPr>
      <w:bookmarkStart w:id="4" w:name="O_1016842"/>
      <w:bookmarkEnd w:id="4"/>
      <w:r w:rsidRPr="00733DED">
        <w:t>Assessment Conditions</w:t>
      </w:r>
    </w:p>
    <w:p w:rsidR="00000000" w:rsidRPr="00733DED" w:rsidP="00C63423">
      <w:pPr>
        <w:pStyle w:val="BodyText"/>
      </w:pPr>
      <w:r w:rsidRPr="00733DED">
        <w:t>The assessment must:</w:t>
      </w:r>
    </w:p>
    <w:p w:rsidR="00000000" w:rsidRPr="00733DED" w:rsidP="00733DED">
      <w:pPr>
        <w:pStyle w:val="ListBullet"/>
      </w:pPr>
      <w:r w:rsidRPr="00733DED">
        <w:t>include access to:</w:t>
      </w:r>
    </w:p>
    <w:p w:rsidR="00000000" w:rsidRPr="00733DED" w:rsidP="00733DED">
      <w:pPr>
        <w:pStyle w:val="ListBullet2"/>
      </w:pPr>
      <w:r w:rsidRPr="00733DED">
        <w:t xml:space="preserve">a workplace or simulated </w:t>
      </w:r>
      <w:r w:rsidRPr="00733DED">
        <w:t>workplace that reflects workplace conditions - where simulation is used, it must reflect real working conditions by modelling industry operating conditions and contingencies, as well as, using suitable facilities, equipment and resources</w:t>
      </w:r>
    </w:p>
    <w:p w:rsidR="00000000" w:rsidRPr="00733DED" w:rsidP="00733DED">
      <w:pPr>
        <w:pStyle w:val="ListBullet2"/>
      </w:pPr>
      <w:r w:rsidRPr="00733DED">
        <w:t>workplace instruct</w:t>
      </w:r>
      <w:r w:rsidRPr="00733DED">
        <w:t>ions</w:t>
      </w:r>
    </w:p>
    <w:p w:rsidR="00000000" w:rsidRPr="00733DED" w:rsidP="00733DED">
      <w:pPr>
        <w:pStyle w:val="ListBullet2"/>
      </w:pPr>
      <w:r w:rsidRPr="00733DED">
        <w:t>manufacturer tyre and tube repair procedures and specifications</w:t>
      </w:r>
    </w:p>
    <w:p w:rsidR="00000000" w:rsidRPr="00733DED" w:rsidP="00733DED">
      <w:pPr>
        <w:pStyle w:val="ListBullet2"/>
      </w:pPr>
      <w:r w:rsidRPr="00733DED">
        <w:t>industrial tyres and tubes specified in the performance evidence</w:t>
      </w:r>
    </w:p>
    <w:p w:rsidR="00000000" w:rsidRPr="00733DED" w:rsidP="00733DED">
      <w:pPr>
        <w:pStyle w:val="ListBullet2"/>
      </w:pPr>
      <w:r w:rsidRPr="00733DED">
        <w:t>tools, equipment and materials appropriate for removing, inspecting, repairing and fitting industrial tyres and tubes, inc</w:t>
      </w:r>
      <w:r w:rsidRPr="00733DED">
        <w:t xml:space="preserve">luding: </w:t>
      </w:r>
    </w:p>
    <w:p w:rsidR="00000000" w:rsidRPr="00733DED" w:rsidP="00733DED">
      <w:pPr>
        <w:pStyle w:val="ListBullet3"/>
      </w:pPr>
      <w:r w:rsidRPr="00733DED">
        <w:t>tyre and tube repair tools and equipment</w:t>
      </w:r>
    </w:p>
    <w:p w:rsidR="00000000" w:rsidRPr="00733DED" w:rsidP="00733DED">
      <w:pPr>
        <w:pStyle w:val="ListBullet3"/>
      </w:pPr>
      <w:r w:rsidRPr="00733DED">
        <w:t xml:space="preserve">tyre and tube repair consumables </w:t>
      </w:r>
    </w:p>
    <w:p w:rsidR="00000000" w:rsidRPr="00733DED" w:rsidP="00733DED">
      <w:pPr>
        <w:pStyle w:val="ListBullet3"/>
      </w:pPr>
      <w:r w:rsidRPr="00733DED">
        <w:t>tyre changing tools and equipment.</w:t>
      </w:r>
    </w:p>
    <w:p w:rsidR="00000000" w:rsidRPr="00733DED" w:rsidP="00733DED">
      <w:pPr>
        <w:pStyle w:val="ListBullet"/>
      </w:pPr>
      <w:r w:rsidRPr="00733DED">
        <w:t>be demonstrated in the workplace or in a simulated environment that reflects workplace conditions</w:t>
      </w:r>
    </w:p>
    <w:p w:rsidR="00000000" w:rsidRPr="00733DED" w:rsidP="00733DED">
      <w:pPr>
        <w:pStyle w:val="ListBullet"/>
      </w:pPr>
      <w:r w:rsidRPr="00733DED">
        <w:t>be conducted in a safe environment</w:t>
      </w:r>
    </w:p>
    <w:p w:rsidR="00000000" w:rsidRPr="00733DED" w:rsidP="00733DED">
      <w:pPr>
        <w:pStyle w:val="ListBullet"/>
      </w:pPr>
      <w:r w:rsidRPr="00733DED">
        <w:t>be assessed in compliance with relevant policies, procedures, processes and operational manuals directly related to the industry sector for which it is being assessed</w:t>
      </w:r>
    </w:p>
    <w:p w:rsidR="00000000" w:rsidRPr="00733DED" w:rsidP="00733DED">
      <w:pPr>
        <w:pStyle w:val="ListBullet"/>
      </w:pPr>
      <w:r w:rsidRPr="00733DED">
        <w:t>confirm consistent performance can be applied in a range of relevant workplace circumstan</w:t>
      </w:r>
      <w:r w:rsidRPr="00733DED">
        <w:t>ces</w:t>
      </w:r>
    </w:p>
    <w:p w:rsidR="00000000" w:rsidRPr="00733DED" w:rsidP="00733DED">
      <w:pPr>
        <w:pStyle w:val="BodyText"/>
      </w:pPr>
    </w:p>
    <w:p w:rsidR="00000000" w:rsidRPr="00733DED" w:rsidP="00733DED">
      <w:pPr>
        <w:pStyle w:val="Heading2"/>
      </w:pPr>
      <w:r w:rsidRPr="00733DED">
        <w:t>Assessor requirements</w:t>
      </w:r>
    </w:p>
    <w:p w:rsidR="00000000" w:rsidRPr="00733DED" w:rsidP="00C63423">
      <w:pPr>
        <w:pStyle w:val="BodyText"/>
      </w:pPr>
      <w:r w:rsidRPr="00733DED">
        <w:t>Assessors of this unit must:</w:t>
      </w:r>
    </w:p>
    <w:p w:rsidR="00C63423" w:rsidP="00733DED">
      <w:pPr>
        <w:pStyle w:val="ListBullet"/>
      </w:pPr>
      <w:r w:rsidRPr="00733DED">
        <w:t>satisfy the assessor requirements in applicable vocational education and training legislation, frameworks and/or standards</w:t>
      </w:r>
    </w:p>
    <w:p w:rsidR="00C63423" w:rsidP="00733DED">
      <w:pPr>
        <w:pStyle w:val="ListBullet"/>
      </w:pPr>
    </w:p>
    <w:p w:rsidR="00000000" w:rsidRPr="00733DED" w:rsidP="00733DED">
      <w:pPr>
        <w:pStyle w:val="Heading1"/>
      </w:pPr>
      <w:bookmarkStart w:id="5" w:name="O_1016840"/>
      <w:bookmarkEnd w:id="5"/>
      <w:r w:rsidRPr="00733DED">
        <w:t>Links</w:t>
      </w:r>
    </w:p>
    <w:p w:rsidR="00000000" w:rsidRPr="00733DED" w:rsidP="00C63423">
      <w:pPr>
        <w:pStyle w:val="BodyText"/>
      </w:pPr>
      <w:r w:rsidRPr="00733D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B3E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3DED" w:rsidP="00733DED"/>
    <w:sectPr w:rsidSect="00733D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ED" w:rsidRPr="00C63423" w:rsidP="00C63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23" w:rsidP="00733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423" w:rsidP="00733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63423" w:rsidP="00733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DED" w:rsidRPr="00C63423" w:rsidP="00C63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23" w:rsidRPr="002D2AF8" w:rsidP="00733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AURHTJ007 Remove, inspect, repair and refit industrial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63423" w:rsidP="00733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AAB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D2F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6D9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DED"/>
  </w:style>
  <w:style w:type="character" w:customStyle="1" w:styleId="Heading1Char">
    <w:name w:val="Heading 1 Char"/>
    <w:basedOn w:val="DefaultParagraphFont"/>
    <w:link w:val="Heading1"/>
    <w:rsid w:val="00733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733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D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DED"/>
    <w:rPr>
      <w:b/>
      <w:spacing w:val="0"/>
    </w:rPr>
  </w:style>
  <w:style w:type="paragraph" w:styleId="ListBullet2">
    <w:name w:val="List Bullet 2"/>
    <w:basedOn w:val="List2"/>
    <w:rsid w:val="00733D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3D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3Char">
    <w:name w:val="Heading 3 Char"/>
    <w:basedOn w:val="DefaultParagraphFont"/>
    <w:link w:val="Heading3"/>
    <w:rsid w:val="00733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DED"/>
    <w:rPr>
      <w:i/>
    </w:rPr>
  </w:style>
  <w:style w:type="paragraph" w:styleId="Caption">
    <w:name w:val="caption"/>
    <w:basedOn w:val="BodyText"/>
    <w:next w:val="Normal"/>
    <w:qFormat/>
    <w:rsid w:val="00733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DED"/>
  </w:style>
  <w:style w:type="paragraph" w:styleId="TableofFigures">
    <w:name w:val="table of figures"/>
    <w:basedOn w:val="Normal"/>
    <w:next w:val="Normal"/>
    <w:semiHidden/>
    <w:rsid w:val="00733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D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3DED"/>
    <w:rPr>
      <w:rFonts w:ascii="Wingdings" w:hAnsi="Wingdings"/>
    </w:rPr>
  </w:style>
  <w:style w:type="paragraph" w:customStyle="1" w:styleId="TableHeading">
    <w:name w:val="Table Heading"/>
    <w:basedOn w:val="HeadingBase"/>
    <w:rsid w:val="00733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DED"/>
    <w:rPr>
      <w:color w:val="0033CC"/>
      <w:u w:val="none"/>
    </w:rPr>
  </w:style>
  <w:style w:type="paragraph" w:customStyle="1" w:styleId="BodyTextRight">
    <w:name w:val="Body Text Right"/>
    <w:basedOn w:val="BodyText"/>
    <w:rsid w:val="00733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D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DED"/>
    <w:rPr>
      <w:sz w:val="32"/>
    </w:rPr>
  </w:style>
  <w:style w:type="paragraph" w:customStyle="1" w:styleId="HeadingProcedure">
    <w:name w:val="Heading Procedure"/>
    <w:basedOn w:val="HeadingBase"/>
    <w:next w:val="Normal"/>
    <w:rsid w:val="00733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DED"/>
    <w:pPr>
      <w:spacing w:before="60" w:after="60"/>
    </w:pPr>
  </w:style>
  <w:style w:type="paragraph" w:styleId="ListContinue">
    <w:name w:val="List Continue"/>
    <w:basedOn w:val="List"/>
    <w:rsid w:val="00733DED"/>
    <w:pPr>
      <w:ind w:firstLine="0"/>
    </w:pPr>
  </w:style>
  <w:style w:type="paragraph" w:customStyle="1" w:styleId="ListNote">
    <w:name w:val="List Note"/>
    <w:basedOn w:val="List"/>
    <w:rsid w:val="00733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DED"/>
    <w:rPr>
      <w:rFonts w:ascii="Courier New" w:hAnsi="Courier New"/>
    </w:rPr>
  </w:style>
  <w:style w:type="paragraph" w:customStyle="1" w:styleId="NoteBullet">
    <w:name w:val="Note Bullet"/>
    <w:basedOn w:val="Note"/>
    <w:rsid w:val="00733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D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3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DED"/>
    <w:rPr>
      <w:b/>
      <w:smallCaps/>
    </w:rPr>
  </w:style>
  <w:style w:type="paragraph" w:customStyle="1" w:styleId="TableListNumber">
    <w:name w:val="Table List Number"/>
    <w:basedOn w:val="ListNumber"/>
    <w:rsid w:val="00733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DED"/>
    <w:pPr>
      <w:numPr>
        <w:numId w:val="10"/>
      </w:numPr>
    </w:pPr>
  </w:style>
  <w:style w:type="paragraph" w:customStyle="1" w:styleId="ListAlpha2">
    <w:name w:val="List Alpha 2"/>
    <w:basedOn w:val="List2"/>
    <w:rsid w:val="00733DED"/>
    <w:pPr>
      <w:numPr>
        <w:numId w:val="9"/>
      </w:numPr>
    </w:pPr>
  </w:style>
  <w:style w:type="paragraph" w:styleId="List2">
    <w:name w:val="List 2"/>
    <w:basedOn w:val="BodyText"/>
    <w:rsid w:val="00733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D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3D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3DED"/>
    <w:pPr>
      <w:numPr>
        <w:numId w:val="5"/>
      </w:numPr>
    </w:pPr>
  </w:style>
  <w:style w:type="paragraph" w:styleId="ListContinue2">
    <w:name w:val="List Continue 2"/>
    <w:basedOn w:val="List2"/>
    <w:rsid w:val="00733DED"/>
    <w:pPr>
      <w:ind w:firstLine="0"/>
    </w:pPr>
  </w:style>
  <w:style w:type="paragraph" w:styleId="ListContinue3">
    <w:name w:val="List Continue 3"/>
    <w:basedOn w:val="List3"/>
    <w:rsid w:val="00733DED"/>
    <w:pPr>
      <w:ind w:left="1021" w:firstLine="0"/>
    </w:pPr>
  </w:style>
  <w:style w:type="paragraph" w:styleId="ListContinue4">
    <w:name w:val="List Continue 4"/>
    <w:basedOn w:val="List4"/>
    <w:rsid w:val="00733DED"/>
    <w:pPr>
      <w:ind w:firstLine="0"/>
    </w:pPr>
  </w:style>
  <w:style w:type="paragraph" w:styleId="ListContinue5">
    <w:name w:val="List Continue 5"/>
    <w:basedOn w:val="List5"/>
    <w:rsid w:val="00733DED"/>
    <w:pPr>
      <w:ind w:firstLine="0"/>
    </w:pPr>
  </w:style>
  <w:style w:type="paragraph" w:styleId="ListNumber3">
    <w:name w:val="List Number 3"/>
    <w:basedOn w:val="List3"/>
    <w:rsid w:val="00733DED"/>
    <w:pPr>
      <w:numPr>
        <w:numId w:val="6"/>
      </w:numPr>
    </w:pPr>
  </w:style>
  <w:style w:type="paragraph" w:styleId="ListNumber4">
    <w:name w:val="List Number 4"/>
    <w:basedOn w:val="List4"/>
    <w:rsid w:val="00733DED"/>
    <w:pPr>
      <w:numPr>
        <w:numId w:val="7"/>
      </w:numPr>
    </w:pPr>
  </w:style>
  <w:style w:type="paragraph" w:styleId="ListNumber5">
    <w:name w:val="List Number 5"/>
    <w:basedOn w:val="List5"/>
    <w:rsid w:val="00733DED"/>
    <w:pPr>
      <w:numPr>
        <w:numId w:val="8"/>
      </w:numPr>
    </w:pPr>
  </w:style>
  <w:style w:type="paragraph" w:styleId="BlockText">
    <w:name w:val="Block Text"/>
    <w:basedOn w:val="Normal"/>
    <w:rsid w:val="00733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DED"/>
    <w:rPr>
      <w:sz w:val="16"/>
      <w:vertAlign w:val="superscript"/>
    </w:rPr>
  </w:style>
  <w:style w:type="character" w:customStyle="1" w:styleId="Symbols">
    <w:name w:val="Symbols"/>
    <w:basedOn w:val="DefaultParagraphFont"/>
    <w:rsid w:val="00733DED"/>
    <w:rPr>
      <w:rFonts w:ascii="Symbol" w:hAnsi="Symbol"/>
    </w:rPr>
  </w:style>
  <w:style w:type="character" w:customStyle="1" w:styleId="MenuOptions">
    <w:name w:val="Menu Options"/>
    <w:basedOn w:val="DefaultParagraphFont"/>
    <w:rsid w:val="00733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DED"/>
    <w:rPr>
      <w:b/>
    </w:rPr>
  </w:style>
  <w:style w:type="character" w:customStyle="1" w:styleId="Underlined">
    <w:name w:val="Underlined"/>
    <w:basedOn w:val="DefaultParagraphFont"/>
    <w:rsid w:val="00733DED"/>
    <w:rPr>
      <w:u w:val="single"/>
    </w:rPr>
  </w:style>
  <w:style w:type="paragraph" w:customStyle="1" w:styleId="TableBodyTextRight">
    <w:name w:val="Table Body Text Right"/>
    <w:basedOn w:val="TableBodyText"/>
    <w:rsid w:val="00733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DED"/>
    <w:rPr>
      <w:sz w:val="18"/>
    </w:rPr>
  </w:style>
  <w:style w:type="paragraph" w:customStyle="1" w:styleId="BodySmallRight">
    <w:name w:val="Body Small Right"/>
    <w:basedOn w:val="BodyTextRight"/>
    <w:rsid w:val="00733DED"/>
    <w:rPr>
      <w:sz w:val="18"/>
      <w:szCs w:val="18"/>
    </w:rPr>
  </w:style>
  <w:style w:type="paragraph" w:customStyle="1" w:styleId="MarginEdition">
    <w:name w:val="Margin Edition"/>
    <w:basedOn w:val="MarginNote"/>
    <w:rsid w:val="00733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DED"/>
    <w:rPr>
      <w:sz w:val="2"/>
      <w:szCs w:val="2"/>
    </w:rPr>
  </w:style>
  <w:style w:type="character" w:customStyle="1" w:styleId="Small">
    <w:name w:val="Small"/>
    <w:basedOn w:val="DefaultParagraphFont"/>
    <w:rsid w:val="00733DED"/>
    <w:rPr>
      <w:sz w:val="16"/>
    </w:rPr>
  </w:style>
  <w:style w:type="paragraph" w:customStyle="1" w:styleId="WideTable">
    <w:name w:val="Wide Table"/>
    <w:basedOn w:val="Normal"/>
    <w:rsid w:val="00733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DED"/>
  </w:style>
  <w:style w:type="paragraph" w:styleId="Quote">
    <w:name w:val="Quote"/>
    <w:basedOn w:val="Heading1"/>
    <w:link w:val="QuoteChar"/>
    <w:qFormat/>
    <w:rsid w:val="00733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DED"/>
    <w:pPr>
      <w:pageBreakBefore/>
    </w:pPr>
  </w:style>
  <w:style w:type="paragraph" w:customStyle="1" w:styleId="Border">
    <w:name w:val="Border"/>
    <w:basedOn w:val="Normal"/>
    <w:qFormat/>
    <w:rsid w:val="00733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DED"/>
    <w:rPr>
      <w:u w:val="single"/>
    </w:rPr>
  </w:style>
  <w:style w:type="character" w:customStyle="1" w:styleId="BoldandItalics">
    <w:name w:val="Bold and Italics"/>
    <w:qFormat/>
    <w:rsid w:val="00733DED"/>
    <w:rPr>
      <w:b/>
      <w:i/>
      <w:u w:val="none"/>
    </w:rPr>
  </w:style>
  <w:style w:type="paragraph" w:styleId="BalloonText">
    <w:name w:val="Balloon Text"/>
    <w:basedOn w:val="Normal"/>
    <w:link w:val="BalloonTextChar"/>
    <w:rsid w:val="00733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DED"/>
    <w:pPr>
      <w:spacing w:before="0" w:after="0"/>
    </w:pPr>
  </w:style>
  <w:style w:type="paragraph" w:customStyle="1" w:styleId="BodyTextBold">
    <w:name w:val="Body Text Bold"/>
    <w:basedOn w:val="BodyText"/>
    <w:qFormat/>
    <w:rsid w:val="00733DED"/>
    <w:rPr>
      <w:b/>
    </w:rPr>
  </w:style>
  <w:style w:type="character" w:styleId="Hyperlink">
    <w:name w:val="Hyperlink"/>
    <w:basedOn w:val="DefaultParagraphFont"/>
    <w:uiPriority w:val="99"/>
    <w:unhideWhenUsed/>
    <w:rsid w:val="00C63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3674</Characters>
  <Application>Microsoft Office Word</Application>
  <DocSecurity>0</DocSecurity>
  <Lines>96</Lines>
  <Paragraphs>70</Paragraphs>
  <ScaleCrop>false</ScaleCrop>
  <Company>Author-it Software Corporation Ltd.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AURHTJ007 Remove, inspect, repair and refit industrial tyres and tubes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