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925" w:rsidP="00EA6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AURHTJ004 Remove, inspect, repair and refit agricultural equipment tyres and tubes</w:t>
      </w:r>
      <w:r>
        <w:fldChar w:fldCharType="end"/>
      </w:r>
    </w:p>
    <w:p w:rsidR="00EA6925" w:rsidP="00EA6925">
      <w:pPr>
        <w:pStyle w:val="Version"/>
        <w:sectPr w:rsidSect="00187E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ECF" w:rsidP="00187ECF">
      <w:pPr>
        <w:pStyle w:val="SuperHeading"/>
      </w:pPr>
      <w:r w:rsidRPr="00187ECF">
        <w:t>Assessment Requirements for AURHTJ004 Remove, inspect, repair and refit agricultural equipment tyres and tubes</w:t>
      </w:r>
    </w:p>
    <w:p w:rsidR="00000000" w:rsidRPr="00187ECF" w:rsidP="00187ECF">
      <w:pPr>
        <w:pStyle w:val="Heading1"/>
      </w:pPr>
      <w:bookmarkStart w:id="1" w:name="O_775112"/>
      <w:bookmarkEnd w:id="1"/>
      <w:r w:rsidRPr="00187EC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A692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CF" w:rsidP="00187ECF">
            <w:pPr>
              <w:pStyle w:val="BodyText"/>
            </w:pPr>
            <w:r w:rsidRPr="00187EC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CF">
            <w:pPr>
              <w:pStyle w:val="BodyText"/>
              <w:rPr>
                <w:lang w:val="en-NZ"/>
              </w:rPr>
            </w:pPr>
            <w:r w:rsidRPr="00187ECF">
              <w:rPr>
                <w:rStyle w:val="SpecialBold"/>
              </w:rPr>
              <w:t>Comment</w:t>
            </w:r>
          </w:p>
        </w:tc>
      </w:tr>
      <w:tr w:rsidTr="00EA692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ECF">
            <w:pPr>
              <w:pStyle w:val="BodyText"/>
              <w:rPr>
                <w:lang w:val="en-NZ"/>
              </w:rPr>
            </w:pPr>
            <w:r w:rsidRPr="00187EC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ECF" w:rsidP="00187ECF">
            <w:pPr>
              <w:pStyle w:val="BodyText"/>
            </w:pPr>
            <w:r w:rsidRPr="00187ECF">
              <w:t>New unit of competency.</w:t>
            </w:r>
          </w:p>
        </w:tc>
      </w:tr>
    </w:tbl>
    <w:p w:rsidR="00000000" w:rsidRPr="00187ECF" w:rsidP="00187ECF">
      <w:pPr>
        <w:pStyle w:val="BodyText"/>
      </w:pPr>
    </w:p>
    <w:p w:rsidR="00000000" w:rsidRPr="00187ECF" w:rsidP="00187ECF">
      <w:pPr>
        <w:pStyle w:val="AllowPageBreak"/>
      </w:pPr>
    </w:p>
    <w:p w:rsidR="00000000" w:rsidRPr="00187ECF" w:rsidP="00187ECF">
      <w:pPr>
        <w:pStyle w:val="Heading1"/>
      </w:pPr>
      <w:bookmarkStart w:id="2" w:name="O_775113"/>
      <w:bookmarkEnd w:id="2"/>
      <w:r w:rsidRPr="00187ECF">
        <w:t>Performance Evidence</w:t>
      </w:r>
    </w:p>
    <w:p w:rsidR="00000000" w:rsidRPr="00187ECF" w:rsidP="00EA6925">
      <w:pPr>
        <w:pStyle w:val="BodyText"/>
      </w:pPr>
      <w:r w:rsidRPr="00187EC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87ECF" w:rsidP="00187ECF">
      <w:pPr>
        <w:pStyle w:val="ListBullet"/>
      </w:pPr>
      <w:r w:rsidRPr="00187ECF">
        <w:t>remove, inspect, repair and refit</w:t>
      </w:r>
      <w:r w:rsidRPr="00187ECF">
        <w:t xml:space="preserve"> agricultural tyres and tubes, including:</w:t>
      </w:r>
    </w:p>
    <w:p w:rsidR="00000000" w:rsidRPr="00187ECF" w:rsidP="00187ECF">
      <w:pPr>
        <w:pStyle w:val="ListBullet2"/>
      </w:pPr>
      <w:r w:rsidRPr="00187ECF">
        <w:t xml:space="preserve">two tyres and tubes fitted to split or multi-piece wheels </w:t>
      </w:r>
    </w:p>
    <w:p w:rsidR="00000000" w:rsidRPr="00187ECF" w:rsidP="00187ECF">
      <w:pPr>
        <w:pStyle w:val="ListBullet2"/>
      </w:pPr>
      <w:r w:rsidRPr="00187ECF">
        <w:t>two tyres and tubes fitted to drop centre wheels.</w:t>
      </w:r>
    </w:p>
    <w:p w:rsidR="00000000" w:rsidRPr="00187ECF" w:rsidP="00187ECF">
      <w:pPr>
        <w:pStyle w:val="AllowPageBreak"/>
      </w:pPr>
    </w:p>
    <w:p w:rsidR="00000000" w:rsidRPr="00187ECF" w:rsidP="00187ECF">
      <w:pPr>
        <w:pStyle w:val="Heading1"/>
      </w:pPr>
      <w:bookmarkStart w:id="3" w:name="O_775114"/>
      <w:bookmarkEnd w:id="3"/>
      <w:r w:rsidRPr="00187ECF">
        <w:t>Knowledge Evidence</w:t>
      </w:r>
    </w:p>
    <w:p w:rsidR="00000000" w:rsidRPr="00187ECF" w:rsidP="00EA6925">
      <w:pPr>
        <w:pStyle w:val="BodyText"/>
      </w:pPr>
      <w:r w:rsidRPr="00187ECF">
        <w:t>Individuals must be able to demonstrate knowledge of:</w:t>
      </w:r>
    </w:p>
    <w:p w:rsidR="00000000" w:rsidRPr="00187ECF" w:rsidP="00187ECF">
      <w:pPr>
        <w:pStyle w:val="ListBullet"/>
      </w:pPr>
      <w:r w:rsidRPr="00187ECF">
        <w:t>work health and safety (WHS) and occupational health and safety (OHS) relating to agricultural tyres and tubes, including procedures for:</w:t>
      </w:r>
    </w:p>
    <w:p w:rsidR="00000000" w:rsidRPr="00187ECF" w:rsidP="00187ECF">
      <w:pPr>
        <w:pStyle w:val="ListBullet2"/>
      </w:pPr>
      <w:r w:rsidRPr="00187ECF">
        <w:t>deflating and inflating tyres on agricultural equipment</w:t>
      </w:r>
    </w:p>
    <w:p w:rsidR="00000000" w:rsidRPr="00187ECF" w:rsidP="00187ECF">
      <w:pPr>
        <w:pStyle w:val="ListBullet2"/>
      </w:pPr>
      <w:r w:rsidRPr="00187ECF">
        <w:t xml:space="preserve">raising and supporting machinery on unstable surfaces </w:t>
      </w:r>
    </w:p>
    <w:p w:rsidR="00000000" w:rsidRPr="00187ECF" w:rsidP="00187ECF">
      <w:pPr>
        <w:pStyle w:val="ListBullet2"/>
      </w:pPr>
      <w:r w:rsidRPr="00187ECF">
        <w:t>manual</w:t>
      </w:r>
      <w:r w:rsidRPr="00187ECF">
        <w:t xml:space="preserve"> handling when lifting wheel assemblies</w:t>
      </w:r>
    </w:p>
    <w:p w:rsidR="00000000" w:rsidRPr="00187ECF" w:rsidP="00187ECF">
      <w:pPr>
        <w:pStyle w:val="ListBullet2"/>
      </w:pPr>
      <w:r w:rsidRPr="00187ECF">
        <w:t xml:space="preserve">removing, repairing and refitting tyres and tubes </w:t>
      </w:r>
    </w:p>
    <w:p w:rsidR="00000000" w:rsidRPr="00187ECF" w:rsidP="00187ECF">
      <w:pPr>
        <w:pStyle w:val="ListBullet"/>
      </w:pPr>
      <w:r w:rsidRPr="00187ECF">
        <w:t>environmental requirements, including procedures for trapping and disposing of tyre material produced during repair procedures</w:t>
      </w:r>
    </w:p>
    <w:p w:rsidR="00000000" w:rsidRPr="00187ECF" w:rsidP="00187ECF">
      <w:pPr>
        <w:pStyle w:val="ListBullet"/>
      </w:pPr>
      <w:r w:rsidRPr="00187ECF">
        <w:t xml:space="preserve">procedures for removing, inspecting, </w:t>
      </w:r>
      <w:r w:rsidRPr="00187ECF">
        <w:t>repairing and refitting tyres and tubes, including:</w:t>
      </w:r>
    </w:p>
    <w:p w:rsidR="00000000" w:rsidRPr="00187ECF" w:rsidP="00187ECF">
      <w:pPr>
        <w:pStyle w:val="ListBullet2"/>
      </w:pPr>
      <w:r w:rsidRPr="00187ECF">
        <w:t>rim or hub mounted multi-piece rims</w:t>
      </w:r>
    </w:p>
    <w:p w:rsidR="00000000" w:rsidRPr="00187ECF" w:rsidP="00187ECF">
      <w:pPr>
        <w:pStyle w:val="ListBullet2"/>
      </w:pPr>
      <w:r w:rsidRPr="00187ECF">
        <w:t>one piece wheels</w:t>
      </w:r>
    </w:p>
    <w:p w:rsidR="00000000" w:rsidRPr="00187ECF" w:rsidP="00187ECF">
      <w:pPr>
        <w:pStyle w:val="ListBullet"/>
      </w:pPr>
      <w:r w:rsidRPr="00187ECF">
        <w:t>types and applications of tyres, tubes, wheels and rims, including:</w:t>
      </w:r>
    </w:p>
    <w:p w:rsidR="00000000" w:rsidRPr="00187ECF" w:rsidP="00187ECF">
      <w:pPr>
        <w:pStyle w:val="ListBullet2"/>
      </w:pPr>
      <w:r w:rsidRPr="00187ECF">
        <w:t>radial and bias ply tyres</w:t>
      </w:r>
    </w:p>
    <w:p w:rsidR="00000000" w:rsidRPr="00187ECF" w:rsidP="00187ECF">
      <w:pPr>
        <w:pStyle w:val="ListBullet2"/>
      </w:pPr>
      <w:r w:rsidRPr="00187ECF">
        <w:t>tubed and tubeless tyres</w:t>
      </w:r>
    </w:p>
    <w:p w:rsidR="00000000" w:rsidRPr="00187ECF" w:rsidP="00187ECF">
      <w:pPr>
        <w:pStyle w:val="ListBullet2"/>
      </w:pPr>
      <w:r w:rsidRPr="00187ECF">
        <w:t>rim or hub mounted multi-piece wheels</w:t>
      </w:r>
    </w:p>
    <w:p w:rsidR="00000000" w:rsidRPr="00187ECF" w:rsidP="00187ECF">
      <w:pPr>
        <w:pStyle w:val="ListBullet2"/>
      </w:pPr>
      <w:r w:rsidRPr="00187ECF">
        <w:t>one piece wheels</w:t>
      </w:r>
    </w:p>
    <w:p w:rsidR="00000000" w:rsidRPr="00187ECF" w:rsidP="00187ECF">
      <w:pPr>
        <w:pStyle w:val="ListBullet"/>
      </w:pPr>
      <w:r w:rsidRPr="00187ECF">
        <w:t xml:space="preserve">types, application and operation of tyre changing equipment and tyre and tube repair equipment </w:t>
      </w:r>
    </w:p>
    <w:p w:rsidR="00000000" w:rsidRPr="00187ECF" w:rsidP="00187ECF">
      <w:pPr>
        <w:pStyle w:val="ListBullet"/>
      </w:pPr>
      <w:r w:rsidRPr="00187ECF">
        <w:t xml:space="preserve">post-fitting procedures and checks of agricultural tyres and tubes. </w:t>
      </w:r>
    </w:p>
    <w:p w:rsidR="00000000" w:rsidRPr="00187ECF" w:rsidP="00187ECF">
      <w:pPr>
        <w:pStyle w:val="AllowPageBreak"/>
      </w:pPr>
    </w:p>
    <w:p w:rsidR="00000000" w:rsidRPr="00187ECF" w:rsidP="00187ECF">
      <w:pPr>
        <w:pStyle w:val="Heading1"/>
      </w:pPr>
      <w:bookmarkStart w:id="4" w:name="O_775115"/>
      <w:bookmarkEnd w:id="4"/>
      <w:r w:rsidRPr="00187ECF">
        <w:t>Assessment Conditi</w:t>
      </w:r>
      <w:r w:rsidRPr="00187ECF">
        <w:t>ons</w:t>
      </w:r>
    </w:p>
    <w:p w:rsidR="00000000" w:rsidRPr="00187ECF" w:rsidP="00EA6925">
      <w:pPr>
        <w:pStyle w:val="BodyText"/>
      </w:pPr>
      <w:r w:rsidRPr="00187ECF">
        <w:t>Assessors must satisfy NVR/AQTF assessor requirements.</w:t>
      </w:r>
    </w:p>
    <w:p w:rsidR="00000000" w:rsidRPr="00187ECF" w:rsidP="00EA6925">
      <w:pPr>
        <w:pStyle w:val="BodyText"/>
      </w:pPr>
      <w:r w:rsidRPr="00187ECF">
        <w:t>Competency is to be assessed in the workplace or a simulated environment that accurately reflects performance in a real workplace setting.</w:t>
      </w:r>
    </w:p>
    <w:p w:rsidR="00000000" w:rsidRPr="00187ECF" w:rsidP="00EA6925">
      <w:pPr>
        <w:pStyle w:val="BodyText"/>
      </w:pPr>
      <w:r w:rsidRPr="00187ECF">
        <w:t>Assessment must include direct observation of tasks.</w:t>
      </w:r>
    </w:p>
    <w:p w:rsidR="00000000" w:rsidRPr="00187ECF" w:rsidP="00EA6925">
      <w:pPr>
        <w:pStyle w:val="BodyText"/>
      </w:pPr>
      <w:r w:rsidRPr="00187ECF">
        <w:t>Where assessment of competency includes third-party evidence, individuals must provide evidence that links them to the agricultural tyres and tubes that they have worked on, e.g. repair orders.</w:t>
      </w:r>
    </w:p>
    <w:p w:rsidR="00000000" w:rsidRPr="00187ECF" w:rsidP="00EA6925">
      <w:pPr>
        <w:pStyle w:val="BodyText"/>
      </w:pPr>
      <w:r w:rsidRPr="00187ECF">
        <w:t>Assessors must verify performance evidence through questionin</w:t>
      </w:r>
      <w:r w:rsidRPr="00187ECF">
        <w:t>g on skills and knowledge to ensure correct interpretation and application.</w:t>
      </w:r>
    </w:p>
    <w:p w:rsidR="00000000" w:rsidRPr="00187ECF" w:rsidP="00EA6925">
      <w:pPr>
        <w:pStyle w:val="BodyText"/>
      </w:pPr>
      <w:r w:rsidRPr="00187ECF">
        <w:t>The following resources must be made available:</w:t>
      </w:r>
    </w:p>
    <w:p w:rsidR="00000000" w:rsidRPr="00187ECF" w:rsidP="00187ECF">
      <w:pPr>
        <w:pStyle w:val="ListBullet"/>
      </w:pPr>
      <w:r w:rsidRPr="00187ECF">
        <w:t>automotive repair workplace or simulated workplace</w:t>
      </w:r>
    </w:p>
    <w:p w:rsidR="00000000" w:rsidRPr="00187ECF" w:rsidP="00187ECF">
      <w:pPr>
        <w:pStyle w:val="ListBullet"/>
      </w:pPr>
      <w:r w:rsidRPr="00187ECF">
        <w:t>workplace instructions</w:t>
      </w:r>
    </w:p>
    <w:p w:rsidR="00000000" w:rsidRPr="00187ECF" w:rsidP="00187ECF">
      <w:pPr>
        <w:pStyle w:val="ListBullet"/>
      </w:pPr>
      <w:r w:rsidRPr="00187ECF">
        <w:t>manufacturer tyre and tube repair procedures and specifi</w:t>
      </w:r>
      <w:r w:rsidRPr="00187ECF">
        <w:t>cations</w:t>
      </w:r>
    </w:p>
    <w:p w:rsidR="00000000" w:rsidRPr="00187ECF" w:rsidP="00187ECF">
      <w:pPr>
        <w:pStyle w:val="ListBullet"/>
      </w:pPr>
      <w:r w:rsidRPr="00187ECF">
        <w:t>agricultural tyres and tubes specified in the performance evidence</w:t>
      </w:r>
    </w:p>
    <w:p w:rsidR="00000000" w:rsidRPr="00187ECF" w:rsidP="00187ECF">
      <w:pPr>
        <w:pStyle w:val="ListBullet"/>
      </w:pPr>
      <w:r w:rsidRPr="00187ECF">
        <w:t xml:space="preserve">tools, equipment and materials appropriate for removing, inspecting, repairing and fitting agricultural tyres and tubes, including: </w:t>
      </w:r>
    </w:p>
    <w:p w:rsidR="00000000" w:rsidRPr="00187ECF" w:rsidP="00187ECF">
      <w:pPr>
        <w:pStyle w:val="ListBullet2"/>
      </w:pPr>
      <w:r w:rsidRPr="00187ECF">
        <w:t>tyre and tube repair tools and equipment</w:t>
      </w:r>
    </w:p>
    <w:p w:rsidR="00000000" w:rsidRPr="00187ECF" w:rsidP="00187ECF">
      <w:pPr>
        <w:pStyle w:val="ListBullet2"/>
      </w:pPr>
      <w:r w:rsidRPr="00187ECF">
        <w:t>tyre a</w:t>
      </w:r>
      <w:r w:rsidRPr="00187ECF">
        <w:t xml:space="preserve">nd tube repair consumables </w:t>
      </w:r>
    </w:p>
    <w:p w:rsidR="00000000" w:rsidRPr="00187ECF" w:rsidP="00187ECF">
      <w:pPr>
        <w:pStyle w:val="ListBullet2"/>
      </w:pPr>
      <w:r w:rsidRPr="00187ECF">
        <w:t>tyre changing tools and equipment.</w:t>
      </w:r>
    </w:p>
    <w:p w:rsidR="00000000" w:rsidRPr="00187ECF" w:rsidP="00187ECF">
      <w:pPr>
        <w:pStyle w:val="AllowPageBreak"/>
      </w:pPr>
    </w:p>
    <w:p w:rsidR="00000000" w:rsidRPr="00187ECF" w:rsidP="00187ECF">
      <w:pPr>
        <w:pStyle w:val="Heading1"/>
      </w:pPr>
      <w:bookmarkStart w:id="5" w:name="O_775118"/>
      <w:bookmarkEnd w:id="5"/>
      <w:r w:rsidRPr="00187ECF">
        <w:t>Links</w:t>
      </w:r>
    </w:p>
    <w:p w:rsidR="00000000" w:rsidRPr="00187ECF" w:rsidP="00EA6925">
      <w:pPr>
        <w:pStyle w:val="BodyText"/>
      </w:pPr>
      <w:r w:rsidRPr="00187EC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46DE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87ECF" w:rsidP="00EA6925">
      <w:pPr>
        <w:pStyle w:val="BodyText"/>
      </w:pPr>
      <w:r w:rsidRPr="00187ECF">
        <w:t>Compani</w:t>
      </w:r>
      <w:r w:rsidRPr="00187ECF">
        <w:t xml:space="preserve">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46DE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87ECF" w:rsidP="00187ECF"/>
    <w:sectPr w:rsidSect="00187E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CF" w:rsidRPr="00EA6925" w:rsidP="00EA6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25" w:rsidP="00187E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6925" w:rsidP="00187E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A6925" w:rsidP="00187E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ECF" w:rsidRPr="00EA6925" w:rsidP="00EA6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925" w:rsidRPr="002D2AF8" w:rsidP="00187E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AURHTJ004 Remove, inspect, repair and refit agricultural equipment tyres and tubes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EA6925" w:rsidP="00187E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506A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049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BC97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E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E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E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E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E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E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E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E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E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E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ECF"/>
  </w:style>
  <w:style w:type="character" w:customStyle="1" w:styleId="Heading1Char">
    <w:name w:val="Heading 1 Char"/>
    <w:basedOn w:val="DefaultParagraphFont"/>
    <w:link w:val="Heading1"/>
    <w:rsid w:val="00187E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E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E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EC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ECF"/>
    <w:rPr>
      <w:b/>
      <w:spacing w:val="0"/>
    </w:rPr>
  </w:style>
  <w:style w:type="paragraph" w:styleId="ListBullet2">
    <w:name w:val="List Bullet 2"/>
    <w:basedOn w:val="List2"/>
    <w:rsid w:val="00187EC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7E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E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E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E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E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E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E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E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E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E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E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E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E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E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E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E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E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E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E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E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E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E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E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E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E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E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E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E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E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E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ECF"/>
    <w:rPr>
      <w:i/>
    </w:rPr>
  </w:style>
  <w:style w:type="paragraph" w:styleId="Caption">
    <w:name w:val="caption"/>
    <w:basedOn w:val="BodyText"/>
    <w:next w:val="Normal"/>
    <w:qFormat/>
    <w:rsid w:val="00187E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E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E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ECF"/>
  </w:style>
  <w:style w:type="paragraph" w:styleId="TableofFigures">
    <w:name w:val="table of figures"/>
    <w:basedOn w:val="Normal"/>
    <w:next w:val="Normal"/>
    <w:semiHidden/>
    <w:rsid w:val="00187E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ECF"/>
    <w:pPr>
      <w:numPr>
        <w:numId w:val="11"/>
      </w:numPr>
    </w:pPr>
  </w:style>
  <w:style w:type="character" w:customStyle="1" w:styleId="WingdingSymbols">
    <w:name w:val="Wingding Symbols"/>
    <w:rsid w:val="00187ECF"/>
    <w:rPr>
      <w:rFonts w:ascii="Wingdings" w:hAnsi="Wingdings"/>
    </w:rPr>
  </w:style>
  <w:style w:type="paragraph" w:customStyle="1" w:styleId="TableHeading">
    <w:name w:val="Table Heading"/>
    <w:basedOn w:val="HeadingBase"/>
    <w:rsid w:val="00187E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ECF"/>
    <w:rPr>
      <w:color w:val="0033CC"/>
      <w:u w:val="none"/>
    </w:rPr>
  </w:style>
  <w:style w:type="paragraph" w:customStyle="1" w:styleId="BodyTextRight">
    <w:name w:val="Body Text Right"/>
    <w:basedOn w:val="BodyText"/>
    <w:rsid w:val="00187E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E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E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E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E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E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ECF"/>
    <w:rPr>
      <w:sz w:val="32"/>
    </w:rPr>
  </w:style>
  <w:style w:type="paragraph" w:customStyle="1" w:styleId="HeadingProcedure">
    <w:name w:val="Heading Procedure"/>
    <w:basedOn w:val="HeadingBase"/>
    <w:next w:val="Normal"/>
    <w:rsid w:val="00187E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ECF"/>
    <w:pPr>
      <w:spacing w:before="60" w:after="60"/>
    </w:pPr>
  </w:style>
  <w:style w:type="paragraph" w:styleId="ListContinue">
    <w:name w:val="List Continue"/>
    <w:basedOn w:val="List"/>
    <w:rsid w:val="00187ECF"/>
    <w:pPr>
      <w:ind w:firstLine="0"/>
    </w:pPr>
  </w:style>
  <w:style w:type="paragraph" w:customStyle="1" w:styleId="ListNote">
    <w:name w:val="List Note"/>
    <w:basedOn w:val="List"/>
    <w:rsid w:val="00187E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E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E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ECF"/>
    <w:rPr>
      <w:rFonts w:ascii="Courier New" w:hAnsi="Courier New"/>
    </w:rPr>
  </w:style>
  <w:style w:type="paragraph" w:customStyle="1" w:styleId="NoteBullet">
    <w:name w:val="Note Bullet"/>
    <w:basedOn w:val="Note"/>
    <w:rsid w:val="00187E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E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E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E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EC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7E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E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ECF"/>
    <w:rPr>
      <w:b/>
      <w:smallCaps/>
    </w:rPr>
  </w:style>
  <w:style w:type="paragraph" w:customStyle="1" w:styleId="TableListNumber">
    <w:name w:val="Table List Number"/>
    <w:basedOn w:val="ListNumber"/>
    <w:rsid w:val="00187E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E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ECF"/>
    <w:pPr>
      <w:numPr>
        <w:numId w:val="9"/>
      </w:numPr>
    </w:pPr>
  </w:style>
  <w:style w:type="paragraph" w:customStyle="1" w:styleId="ListAlpha2">
    <w:name w:val="List Alpha 2"/>
    <w:basedOn w:val="List2"/>
    <w:rsid w:val="00187ECF"/>
    <w:pPr>
      <w:numPr>
        <w:numId w:val="8"/>
      </w:numPr>
    </w:pPr>
  </w:style>
  <w:style w:type="paragraph" w:styleId="List2">
    <w:name w:val="List 2"/>
    <w:basedOn w:val="BodyText"/>
    <w:rsid w:val="00187E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E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E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E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EC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E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ECF"/>
    <w:pPr>
      <w:numPr>
        <w:numId w:val="4"/>
      </w:numPr>
    </w:pPr>
  </w:style>
  <w:style w:type="paragraph" w:styleId="ListContinue2">
    <w:name w:val="List Continue 2"/>
    <w:basedOn w:val="List2"/>
    <w:rsid w:val="00187ECF"/>
    <w:pPr>
      <w:ind w:firstLine="0"/>
    </w:pPr>
  </w:style>
  <w:style w:type="paragraph" w:styleId="ListContinue3">
    <w:name w:val="List Continue 3"/>
    <w:basedOn w:val="List3"/>
    <w:rsid w:val="00187ECF"/>
    <w:pPr>
      <w:ind w:left="1021" w:firstLine="0"/>
    </w:pPr>
  </w:style>
  <w:style w:type="paragraph" w:styleId="ListContinue4">
    <w:name w:val="List Continue 4"/>
    <w:basedOn w:val="List4"/>
    <w:rsid w:val="00187ECF"/>
    <w:pPr>
      <w:ind w:firstLine="0"/>
    </w:pPr>
  </w:style>
  <w:style w:type="paragraph" w:styleId="ListContinue5">
    <w:name w:val="List Continue 5"/>
    <w:basedOn w:val="List5"/>
    <w:rsid w:val="00187ECF"/>
    <w:pPr>
      <w:ind w:firstLine="0"/>
    </w:pPr>
  </w:style>
  <w:style w:type="paragraph" w:styleId="ListNumber3">
    <w:name w:val="List Number 3"/>
    <w:basedOn w:val="List3"/>
    <w:rsid w:val="00187ECF"/>
    <w:pPr>
      <w:numPr>
        <w:numId w:val="5"/>
      </w:numPr>
    </w:pPr>
  </w:style>
  <w:style w:type="paragraph" w:styleId="ListNumber4">
    <w:name w:val="List Number 4"/>
    <w:basedOn w:val="List4"/>
    <w:rsid w:val="00187ECF"/>
    <w:pPr>
      <w:numPr>
        <w:numId w:val="6"/>
      </w:numPr>
    </w:pPr>
  </w:style>
  <w:style w:type="paragraph" w:styleId="ListNumber5">
    <w:name w:val="List Number 5"/>
    <w:basedOn w:val="List5"/>
    <w:rsid w:val="00187ECF"/>
    <w:pPr>
      <w:numPr>
        <w:numId w:val="7"/>
      </w:numPr>
    </w:pPr>
  </w:style>
  <w:style w:type="paragraph" w:styleId="BlockText">
    <w:name w:val="Block Text"/>
    <w:basedOn w:val="Normal"/>
    <w:rsid w:val="00187E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E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ECF"/>
    <w:rPr>
      <w:sz w:val="16"/>
      <w:vertAlign w:val="superscript"/>
    </w:rPr>
  </w:style>
  <w:style w:type="character" w:customStyle="1" w:styleId="Symbols">
    <w:name w:val="Symbols"/>
    <w:basedOn w:val="DefaultParagraphFont"/>
    <w:rsid w:val="00187ECF"/>
    <w:rPr>
      <w:rFonts w:ascii="Symbol" w:hAnsi="Symbol"/>
    </w:rPr>
  </w:style>
  <w:style w:type="character" w:customStyle="1" w:styleId="MenuOptions">
    <w:name w:val="Menu Options"/>
    <w:basedOn w:val="DefaultParagraphFont"/>
    <w:rsid w:val="00187E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ECF"/>
    <w:rPr>
      <w:b/>
    </w:rPr>
  </w:style>
  <w:style w:type="character" w:customStyle="1" w:styleId="Underlined">
    <w:name w:val="Underlined"/>
    <w:basedOn w:val="DefaultParagraphFont"/>
    <w:rsid w:val="00187ECF"/>
    <w:rPr>
      <w:u w:val="single"/>
    </w:rPr>
  </w:style>
  <w:style w:type="paragraph" w:customStyle="1" w:styleId="TableBodyTextRight">
    <w:name w:val="Table Body Text Right"/>
    <w:basedOn w:val="TableBodyText"/>
    <w:rsid w:val="00187E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ECF"/>
    <w:rPr>
      <w:sz w:val="18"/>
    </w:rPr>
  </w:style>
  <w:style w:type="paragraph" w:customStyle="1" w:styleId="BodySmallRight">
    <w:name w:val="Body Small Right"/>
    <w:basedOn w:val="BodyTextRight"/>
    <w:rsid w:val="00187ECF"/>
    <w:rPr>
      <w:sz w:val="18"/>
      <w:szCs w:val="18"/>
    </w:rPr>
  </w:style>
  <w:style w:type="paragraph" w:customStyle="1" w:styleId="MarginEdition">
    <w:name w:val="Margin Edition"/>
    <w:basedOn w:val="MarginNote"/>
    <w:rsid w:val="00187E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ECF"/>
    <w:rPr>
      <w:sz w:val="2"/>
      <w:szCs w:val="2"/>
    </w:rPr>
  </w:style>
  <w:style w:type="character" w:customStyle="1" w:styleId="Small">
    <w:name w:val="Small"/>
    <w:basedOn w:val="DefaultParagraphFont"/>
    <w:rsid w:val="00187ECF"/>
    <w:rPr>
      <w:sz w:val="16"/>
    </w:rPr>
  </w:style>
  <w:style w:type="paragraph" w:customStyle="1" w:styleId="WideTable">
    <w:name w:val="Wide Table"/>
    <w:basedOn w:val="Normal"/>
    <w:rsid w:val="00187E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ECF"/>
  </w:style>
  <w:style w:type="paragraph" w:styleId="Quote">
    <w:name w:val="Quote"/>
    <w:basedOn w:val="Heading1"/>
    <w:link w:val="QuoteChar"/>
    <w:qFormat/>
    <w:rsid w:val="00187E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E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ECF"/>
    <w:pPr>
      <w:pageBreakBefore/>
    </w:pPr>
  </w:style>
  <w:style w:type="paragraph" w:customStyle="1" w:styleId="Border">
    <w:name w:val="Border"/>
    <w:basedOn w:val="Normal"/>
    <w:qFormat/>
    <w:rsid w:val="00187E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E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E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E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E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E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E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E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E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ECF"/>
    <w:rPr>
      <w:u w:val="single"/>
    </w:rPr>
  </w:style>
  <w:style w:type="character" w:customStyle="1" w:styleId="BoldandItalics">
    <w:name w:val="Bold and Italics"/>
    <w:qFormat/>
    <w:rsid w:val="00187ECF"/>
    <w:rPr>
      <w:b/>
      <w:i/>
      <w:u w:val="none"/>
    </w:rPr>
  </w:style>
  <w:style w:type="paragraph" w:styleId="BalloonText">
    <w:name w:val="Balloon Text"/>
    <w:basedOn w:val="Normal"/>
    <w:link w:val="BalloonTextChar"/>
    <w:rsid w:val="00187E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E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E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E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E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E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E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6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3024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AURHTJ004 Remove, inspect, repair and refit agricultural equipment tyres and tubes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2018-12-07T02:05:00Z</dcterms:created>
  <dcterms:modified xsi:type="dcterms:W3CDTF">2018-12-07T02:05:00Z</dcterms:modified>
</cp:coreProperties>
</file>