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8AD" w:rsidP="007178AD">
      <w:pPr>
        <w:pStyle w:val="Title"/>
      </w:pPr>
      <w:r>
        <w:fldChar w:fldCharType="begin"/>
      </w:r>
      <w:r>
        <w:instrText xml:space="preserve"> TITLE   \* MERGEFORMAT </w:instrText>
      </w:r>
      <w:r>
        <w:fldChar w:fldCharType="separate"/>
      </w:r>
      <w:r>
        <w:t>Assessment Requirements for AURHTJ001 Inspect heavy commercial vehicle wheels and tyres</w:t>
      </w:r>
      <w:r>
        <w:fldChar w:fldCharType="end"/>
      </w:r>
    </w:p>
    <w:p w:rsidR="007178AD" w:rsidP="007178AD">
      <w:pPr>
        <w:pStyle w:val="Version"/>
        <w:sectPr w:rsidSect="00C03C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C28" w:rsidP="00C03C28">
      <w:pPr>
        <w:pStyle w:val="SuperHeading"/>
      </w:pPr>
      <w:r w:rsidRPr="00C03C28">
        <w:t>Assessment Requirements for AURHTJ001 Inspect heavy commercial vehicle wheels and tyres</w:t>
      </w:r>
    </w:p>
    <w:p w:rsidR="00000000" w:rsidRPr="00C03C28" w:rsidP="00C03C28">
      <w:pPr>
        <w:pStyle w:val="Heading1"/>
      </w:pPr>
      <w:bookmarkStart w:id="1" w:name="O_775986"/>
      <w:bookmarkEnd w:id="1"/>
      <w:r w:rsidRPr="00C03C28">
        <w:t>Modification History</w:t>
      </w:r>
    </w:p>
    <w:tbl>
      <w:tblPr>
        <w:tblW w:w="9639" w:type="dxa"/>
        <w:tblLayout w:type="fixed"/>
        <w:tblCellMar>
          <w:left w:w="62" w:type="dxa"/>
          <w:right w:w="62" w:type="dxa"/>
        </w:tblCellMar>
        <w:tblLook w:val="0000"/>
      </w:tblPr>
      <w:tblGrid>
        <w:gridCol w:w="2835"/>
        <w:gridCol w:w="6804"/>
      </w:tblGrid>
      <w:tr w:rsidTr="007178A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C28" w:rsidP="00C03C28">
            <w:pPr>
              <w:pStyle w:val="BodyText"/>
            </w:pPr>
            <w:r w:rsidRPr="00C03C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28">
            <w:pPr>
              <w:pStyle w:val="BodyText"/>
              <w:rPr>
                <w:lang w:val="en-NZ"/>
              </w:rPr>
            </w:pPr>
            <w:r w:rsidRPr="00C03C28">
              <w:rPr>
                <w:rStyle w:val="SpecialBold"/>
              </w:rPr>
              <w:t>Comment</w:t>
            </w:r>
          </w:p>
        </w:tc>
      </w:tr>
      <w:tr w:rsidTr="007178A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28">
            <w:pPr>
              <w:pStyle w:val="BodyText"/>
              <w:rPr>
                <w:lang w:val="en-NZ"/>
              </w:rPr>
            </w:pPr>
            <w:r w:rsidRPr="00C03C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C28" w:rsidP="00C03C28">
            <w:pPr>
              <w:pStyle w:val="BodyText"/>
            </w:pPr>
            <w:r w:rsidRPr="00C03C28">
              <w:t>New unit of competency.</w:t>
            </w:r>
          </w:p>
        </w:tc>
      </w:tr>
    </w:tbl>
    <w:p w:rsidR="00000000" w:rsidRPr="00C03C28" w:rsidP="00C03C28">
      <w:pPr>
        <w:pStyle w:val="BodyText"/>
      </w:pPr>
    </w:p>
    <w:p w:rsidR="00000000" w:rsidRPr="00C03C28" w:rsidP="00C03C28">
      <w:pPr>
        <w:pStyle w:val="AllowPageBreak"/>
      </w:pPr>
    </w:p>
    <w:p w:rsidR="00000000" w:rsidRPr="00C03C28" w:rsidP="00C03C28">
      <w:pPr>
        <w:pStyle w:val="Heading1"/>
      </w:pPr>
      <w:bookmarkStart w:id="2" w:name="O_775987"/>
      <w:bookmarkEnd w:id="2"/>
      <w:r w:rsidRPr="00C03C28">
        <w:t>Performance Evidence</w:t>
      </w:r>
    </w:p>
    <w:p w:rsidR="00000000" w:rsidRPr="00C03C28" w:rsidP="007178AD">
      <w:pPr>
        <w:pStyle w:val="BodyText"/>
      </w:pPr>
      <w:r w:rsidRPr="00C03C28">
        <w:t>Before competency can be determined, individuals must demonstrate they can perform the following according to the standard defined in this unit’s elements, performance criteria, range of conditions and foundation skills:</w:t>
      </w:r>
    </w:p>
    <w:p w:rsidR="00000000" w:rsidRPr="00C03C28" w:rsidP="00C03C28">
      <w:pPr>
        <w:pStyle w:val="ListBullet"/>
      </w:pPr>
      <w:r w:rsidRPr="00C03C28">
        <w:t>inspect two front and two rear whe</w:t>
      </w:r>
      <w:r w:rsidRPr="00C03C28">
        <w:t>els and tyres of a heavy commercial vehicle, including:</w:t>
      </w:r>
    </w:p>
    <w:p w:rsidR="00000000" w:rsidRPr="00C03C28" w:rsidP="00C03C28">
      <w:pPr>
        <w:pStyle w:val="ListBullet2"/>
      </w:pPr>
      <w:r w:rsidRPr="00C03C28">
        <w:t>wheels</w:t>
      </w:r>
    </w:p>
    <w:p w:rsidR="00000000" w:rsidRPr="00C03C28" w:rsidP="00C03C28">
      <w:pPr>
        <w:pStyle w:val="ListBullet2"/>
      </w:pPr>
      <w:r w:rsidRPr="00C03C28">
        <w:t>wheel attachments</w:t>
      </w:r>
    </w:p>
    <w:p w:rsidR="00000000" w:rsidRPr="00C03C28" w:rsidP="00C03C28">
      <w:pPr>
        <w:pStyle w:val="ListBullet2"/>
      </w:pPr>
      <w:r w:rsidRPr="00C03C28">
        <w:t xml:space="preserve">tyre condition </w:t>
      </w:r>
    </w:p>
    <w:p w:rsidR="00000000" w:rsidRPr="00C03C28" w:rsidP="00C03C28">
      <w:pPr>
        <w:pStyle w:val="ListBullet2"/>
      </w:pPr>
      <w:r w:rsidRPr="00C03C28">
        <w:t>inflation fittings.</w:t>
      </w:r>
    </w:p>
    <w:p w:rsidR="00000000" w:rsidRPr="00C03C28" w:rsidP="00C03C28">
      <w:pPr>
        <w:pStyle w:val="AllowPageBreak"/>
      </w:pPr>
    </w:p>
    <w:p w:rsidR="00000000" w:rsidRPr="00C03C28" w:rsidP="00C03C28">
      <w:pPr>
        <w:pStyle w:val="Heading1"/>
      </w:pPr>
      <w:bookmarkStart w:id="3" w:name="O_775988"/>
      <w:bookmarkEnd w:id="3"/>
      <w:r w:rsidRPr="00C03C28">
        <w:t>Knowledge Evidence</w:t>
      </w:r>
    </w:p>
    <w:p w:rsidR="00000000" w:rsidRPr="00C03C28" w:rsidP="007178AD">
      <w:pPr>
        <w:pStyle w:val="BodyText"/>
      </w:pPr>
      <w:r w:rsidRPr="00C03C28">
        <w:t>Individuals must be able to demonstrate knowledge of:</w:t>
      </w:r>
    </w:p>
    <w:p w:rsidR="00000000" w:rsidRPr="00C03C28" w:rsidP="00C03C28">
      <w:pPr>
        <w:pStyle w:val="ListBullet"/>
      </w:pPr>
      <w:r w:rsidRPr="00C03C28">
        <w:t>work health and safety (WHS) occupational health and safety (OHS) procedures, equipment, material and personal safety requirements relating to inspecting heavy commercial vehicle wheels and tyres, including procedures for working with:</w:t>
      </w:r>
    </w:p>
    <w:p w:rsidR="00000000" w:rsidRPr="00C03C28" w:rsidP="00C03C28">
      <w:pPr>
        <w:pStyle w:val="ListBullet2"/>
      </w:pPr>
      <w:r w:rsidRPr="00C03C28">
        <w:t>high air pressure</w:t>
      </w:r>
    </w:p>
    <w:p w:rsidR="00000000" w:rsidRPr="00C03C28" w:rsidP="00C03C28">
      <w:pPr>
        <w:pStyle w:val="ListBullet2"/>
      </w:pPr>
      <w:r w:rsidRPr="00C03C28">
        <w:t>t</w:t>
      </w:r>
      <w:r w:rsidRPr="00C03C28">
        <w:t>yres and split and multi-piece wheel rims</w:t>
      </w:r>
    </w:p>
    <w:p w:rsidR="00000000" w:rsidRPr="00C03C28" w:rsidP="00C03C28">
      <w:pPr>
        <w:pStyle w:val="ListBullet"/>
      </w:pPr>
      <w:r w:rsidRPr="00C03C28">
        <w:t>identification and function of wheels, rims and tyres, including:</w:t>
      </w:r>
    </w:p>
    <w:p w:rsidR="00000000" w:rsidRPr="00C03C28" w:rsidP="00C03C28">
      <w:pPr>
        <w:pStyle w:val="ListBullet2"/>
      </w:pPr>
      <w:r w:rsidRPr="00C03C28">
        <w:t>types of rims and wheels</w:t>
      </w:r>
    </w:p>
    <w:p w:rsidR="00000000" w:rsidRPr="00C03C28" w:rsidP="00C03C28">
      <w:pPr>
        <w:pStyle w:val="ListBullet2"/>
      </w:pPr>
      <w:r w:rsidRPr="00C03C28">
        <w:t>tyre construction</w:t>
      </w:r>
    </w:p>
    <w:p w:rsidR="00000000" w:rsidRPr="00C03C28" w:rsidP="00C03C28">
      <w:pPr>
        <w:pStyle w:val="ListBullet2"/>
      </w:pPr>
      <w:r w:rsidRPr="00C03C28">
        <w:t>tyre coding</w:t>
      </w:r>
    </w:p>
    <w:p w:rsidR="00000000" w:rsidRPr="00C03C28" w:rsidP="00C03C28">
      <w:pPr>
        <w:pStyle w:val="ListBullet2"/>
      </w:pPr>
      <w:r w:rsidRPr="00C03C28">
        <w:t>tyre inflation</w:t>
      </w:r>
    </w:p>
    <w:p w:rsidR="00000000" w:rsidRPr="00C03C28" w:rsidP="00C03C28">
      <w:pPr>
        <w:pStyle w:val="ListBullet2"/>
      </w:pPr>
      <w:r w:rsidRPr="00C03C28">
        <w:t>wheel and rim attachments</w:t>
      </w:r>
    </w:p>
    <w:p w:rsidR="00000000" w:rsidRPr="00C03C28" w:rsidP="00C03C28">
      <w:pPr>
        <w:pStyle w:val="ListBullet"/>
      </w:pPr>
      <w:r w:rsidRPr="00C03C28">
        <w:t>inspection procedures for heavy commercial vehicle wheels and tyres, including:</w:t>
      </w:r>
    </w:p>
    <w:p w:rsidR="00000000" w:rsidRPr="00C03C28" w:rsidP="00C03C28">
      <w:pPr>
        <w:pStyle w:val="ListBullet2"/>
      </w:pPr>
      <w:r w:rsidRPr="00C03C28">
        <w:t>tyre inflation</w:t>
      </w:r>
    </w:p>
    <w:p w:rsidR="00000000" w:rsidRPr="00C03C28" w:rsidP="00C03C28">
      <w:pPr>
        <w:pStyle w:val="ListBullet2"/>
      </w:pPr>
      <w:r w:rsidRPr="00C03C28">
        <w:t>tyre tread depth</w:t>
      </w:r>
    </w:p>
    <w:p w:rsidR="00000000" w:rsidRPr="00C03C28" w:rsidP="00C03C28">
      <w:pPr>
        <w:pStyle w:val="ListBullet2"/>
      </w:pPr>
      <w:r w:rsidRPr="00C03C28">
        <w:t>flat spots</w:t>
      </w:r>
    </w:p>
    <w:p w:rsidR="00000000" w:rsidRPr="00C03C28" w:rsidP="00C03C28">
      <w:pPr>
        <w:pStyle w:val="ListBullet2"/>
      </w:pPr>
      <w:r w:rsidRPr="00C03C28">
        <w:t>cuts and damage</w:t>
      </w:r>
    </w:p>
    <w:p w:rsidR="00000000" w:rsidRPr="00C03C28" w:rsidP="00C03C28">
      <w:pPr>
        <w:pStyle w:val="ListBullet2"/>
      </w:pPr>
      <w:r w:rsidRPr="00C03C28">
        <w:t xml:space="preserve">sidewall condition </w:t>
      </w:r>
    </w:p>
    <w:p w:rsidR="00000000" w:rsidRPr="00C03C28" w:rsidP="00C03C28">
      <w:pPr>
        <w:pStyle w:val="ListBullet2"/>
      </w:pPr>
      <w:r w:rsidRPr="00C03C28">
        <w:t>abnormal tyre wear patterns</w:t>
      </w:r>
    </w:p>
    <w:p w:rsidR="00000000" w:rsidRPr="00C03C28" w:rsidP="00C03C28">
      <w:pPr>
        <w:pStyle w:val="ListBullet2"/>
      </w:pPr>
      <w:r w:rsidRPr="00C03C28">
        <w:t>wheel and rim condition</w:t>
      </w:r>
    </w:p>
    <w:p w:rsidR="00000000" w:rsidRPr="00C03C28" w:rsidP="00C03C28">
      <w:pPr>
        <w:pStyle w:val="ListBullet2"/>
      </w:pPr>
      <w:r w:rsidRPr="00C03C28">
        <w:t>wheel and rim attachments.</w:t>
      </w:r>
    </w:p>
    <w:p w:rsidR="00000000" w:rsidRPr="00C03C28" w:rsidP="00C03C28">
      <w:pPr>
        <w:pStyle w:val="AllowPageBreak"/>
      </w:pPr>
    </w:p>
    <w:p w:rsidR="00000000" w:rsidRPr="00C03C28" w:rsidP="00C03C28">
      <w:pPr>
        <w:pStyle w:val="Heading1"/>
      </w:pPr>
      <w:bookmarkStart w:id="4" w:name="O_775989"/>
      <w:bookmarkEnd w:id="4"/>
      <w:r w:rsidRPr="00C03C28">
        <w:t>Assessment Conditions</w:t>
      </w:r>
    </w:p>
    <w:p w:rsidR="00000000" w:rsidRPr="00C03C28" w:rsidP="007178AD">
      <w:pPr>
        <w:pStyle w:val="BodyText"/>
      </w:pPr>
      <w:r w:rsidRPr="00C03C28">
        <w:t>Assessors must satisfy NVR/AQTF assessor requirements.</w:t>
      </w:r>
    </w:p>
    <w:p w:rsidR="00000000" w:rsidRPr="00C03C28" w:rsidP="007178AD">
      <w:pPr>
        <w:pStyle w:val="BodyText"/>
      </w:pPr>
      <w:r w:rsidRPr="00C03C28">
        <w:t>Competency is to be assessed in the workplace or a simulated environment that accurately reflects performance in a real workplace setting.</w:t>
      </w:r>
    </w:p>
    <w:p w:rsidR="00000000" w:rsidRPr="00C03C28" w:rsidP="007178AD">
      <w:pPr>
        <w:pStyle w:val="BodyText"/>
      </w:pPr>
      <w:r w:rsidRPr="00C03C28">
        <w:t>Assessment must include direct observation of tasks.</w:t>
      </w:r>
    </w:p>
    <w:p w:rsidR="00000000" w:rsidRPr="00C03C28" w:rsidP="007178AD">
      <w:pPr>
        <w:pStyle w:val="BodyText"/>
      </w:pPr>
      <w:r w:rsidRPr="00C03C28">
        <w:t>Where assessment of competency includes third-party evidence, individuals must provide evidence that links them to the heavy commercial vehicle wheels and tyres that they have inspected e.g. repair orde</w:t>
      </w:r>
      <w:r w:rsidRPr="00C03C28">
        <w:t>rs.</w:t>
      </w:r>
    </w:p>
    <w:p w:rsidR="00000000" w:rsidRPr="00C03C28" w:rsidP="007178AD">
      <w:pPr>
        <w:pStyle w:val="BodyText"/>
      </w:pPr>
      <w:r w:rsidRPr="00C03C28">
        <w:t>Assessors must verify performance evidence through questioning on skills and knowledge to ensure correct interpretation and application.</w:t>
      </w:r>
    </w:p>
    <w:p w:rsidR="00000000" w:rsidRPr="00C03C28" w:rsidP="007178AD">
      <w:pPr>
        <w:pStyle w:val="BodyText"/>
      </w:pPr>
      <w:r w:rsidRPr="00C03C28">
        <w:t>The following resources must be made available:</w:t>
      </w:r>
    </w:p>
    <w:p w:rsidR="00000000" w:rsidRPr="00C03C28" w:rsidP="00C03C28">
      <w:pPr>
        <w:pStyle w:val="ListBullet"/>
      </w:pPr>
      <w:r w:rsidRPr="00C03C28">
        <w:t>automotive workplace or simulated workplace</w:t>
      </w:r>
    </w:p>
    <w:p w:rsidR="00000000" w:rsidRPr="00C03C28" w:rsidP="00C03C28">
      <w:pPr>
        <w:pStyle w:val="ListBullet"/>
      </w:pPr>
      <w:r w:rsidRPr="00C03C28">
        <w:t>task instructions</w:t>
      </w:r>
    </w:p>
    <w:p w:rsidR="00000000" w:rsidRPr="00C03C28" w:rsidP="00C03C28">
      <w:pPr>
        <w:pStyle w:val="ListBullet"/>
      </w:pPr>
      <w:r w:rsidRPr="00C03C28">
        <w:t>ma</w:t>
      </w:r>
      <w:r w:rsidRPr="00C03C28">
        <w:t>nufacturer wheel and tyre specifications</w:t>
      </w:r>
    </w:p>
    <w:p w:rsidR="00000000" w:rsidRPr="00C03C28" w:rsidP="00C03C28">
      <w:pPr>
        <w:pStyle w:val="ListBullet"/>
      </w:pPr>
      <w:r w:rsidRPr="00C03C28">
        <w:t>heavy commercial vehicle wheels and tyres as specified in the performance evidence n</w:t>
      </w:r>
    </w:p>
    <w:p w:rsidR="00000000" w:rsidRPr="00C03C28" w:rsidP="00C03C28">
      <w:pPr>
        <w:pStyle w:val="ListBullet"/>
      </w:pPr>
      <w:r w:rsidRPr="00C03C28">
        <w:t>tools, equipment and materials appropriate for inspecting heavy commercial vehicle wheels and tyres.</w:t>
      </w:r>
    </w:p>
    <w:p w:rsidR="00000000" w:rsidRPr="00C03C28" w:rsidP="00C03C28">
      <w:pPr>
        <w:pStyle w:val="AllowPageBreak"/>
      </w:pPr>
    </w:p>
    <w:p w:rsidR="00000000" w:rsidRPr="00C03C28" w:rsidP="00C03C28">
      <w:pPr>
        <w:pStyle w:val="Heading1"/>
      </w:pPr>
      <w:bookmarkStart w:id="5" w:name="O_775992"/>
      <w:bookmarkEnd w:id="5"/>
      <w:r w:rsidRPr="00C03C28">
        <w:t>Links</w:t>
      </w:r>
    </w:p>
    <w:p w:rsidR="00000000" w:rsidRPr="00C03C28" w:rsidP="007178AD">
      <w:pPr>
        <w:pStyle w:val="BodyText"/>
      </w:pPr>
      <w:r w:rsidRPr="00C03C28">
        <w:t>Compan</w:t>
      </w:r>
      <w:r w:rsidRPr="00C03C28">
        <w:t xml:space="preserve">ion Volume implementation guides are found in VETNet - </w:t>
      </w:r>
      <w:r>
        <w:fldChar w:fldCharType="begin"/>
      </w:r>
      <w:r>
        <w:instrText xml:space="preserve"> HYPERLINK "https://vetnet.gov.au/Pages/TrainingDocs.aspx?q=b4278d82-d487-4070-a8c4-78045ec695b1" </w:instrText>
      </w:r>
      <w:r>
        <w:fldChar w:fldCharType="separate"/>
      </w:r>
      <w:r w:rsidRPr="005C111D">
        <w:rPr>
          <w:rStyle w:val="Hyperlink"/>
        </w:rPr>
        <w:t>https://vetnet.gov.au/Pages/TrainingDocs.aspx?q=b4278d82-d487-4070-a8c4-78045ec695b1</w:t>
      </w:r>
      <w:r>
        <w:fldChar w:fldCharType="end"/>
      </w:r>
    </w:p>
    <w:p w:rsidR="00000000" w:rsidRPr="00C03C28" w:rsidP="007178AD">
      <w:pPr>
        <w:pStyle w:val="BodyText"/>
      </w:pPr>
      <w:r w:rsidRPr="00C03C2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111D">
        <w:rPr>
          <w:rStyle w:val="Hyperlink"/>
        </w:rPr>
        <w:t>https://vetnet.gov.au/Pages/TrainingDocs.aspx?q=b4278d82-d487-4070-a8c4-78045ec695b1</w:t>
      </w:r>
      <w:r>
        <w:fldChar w:fldCharType="end"/>
      </w:r>
    </w:p>
    <w:p w:rsidR="00000000" w:rsidRPr="00C03C28" w:rsidP="00C03C28"/>
    <w:sectPr w:rsidSect="00C03C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28" w:rsidRPr="007178AD" w:rsidP="00717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AD" w:rsidP="00C03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78AD" w:rsidP="00C03C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78AD" w:rsidP="00C03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C28" w:rsidRPr="007178AD" w:rsidP="00717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AD" w:rsidRPr="002D2AF8" w:rsidP="00C03C28">
    <w:pPr>
      <w:pStyle w:val="Header"/>
      <w:framePr w:wrap="around"/>
    </w:pPr>
    <w:r>
      <w:fldChar w:fldCharType="begin"/>
    </w:r>
    <w:r>
      <w:instrText xml:space="preserve"> TITLE   \* MERGEFORMAT </w:instrText>
    </w:r>
    <w:r>
      <w:fldChar w:fldCharType="separate"/>
    </w:r>
    <w:r>
      <w:t>Assessment Requirements for AURHTJ001 Inspect heavy commercial vehicle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178AD" w:rsidP="00C03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527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C5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AE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C28"/>
    <w:pPr>
      <w:spacing w:before="360" w:after="60"/>
      <w:outlineLvl w:val="0"/>
    </w:pPr>
    <w:rPr>
      <w:sz w:val="32"/>
    </w:rPr>
  </w:style>
  <w:style w:type="paragraph" w:styleId="Heading2">
    <w:name w:val="heading 2"/>
    <w:basedOn w:val="HeadingBase"/>
    <w:next w:val="BodyText"/>
    <w:link w:val="Heading2Char"/>
    <w:qFormat/>
    <w:rsid w:val="00C03C28"/>
    <w:pPr>
      <w:keepLines/>
      <w:spacing w:before="240" w:after="120"/>
      <w:outlineLvl w:val="1"/>
    </w:pPr>
    <w:rPr>
      <w:sz w:val="28"/>
      <w:szCs w:val="40"/>
    </w:rPr>
  </w:style>
  <w:style w:type="paragraph" w:styleId="Heading3">
    <w:name w:val="heading 3"/>
    <w:basedOn w:val="HeadingBase"/>
    <w:next w:val="BodyText"/>
    <w:link w:val="Heading3Char"/>
    <w:qFormat/>
    <w:rsid w:val="00C03C28"/>
    <w:pPr>
      <w:spacing w:before="180" w:after="120"/>
      <w:outlineLvl w:val="2"/>
    </w:pPr>
    <w:rPr>
      <w:spacing w:val="-10"/>
      <w:kern w:val="32"/>
    </w:rPr>
  </w:style>
  <w:style w:type="paragraph" w:styleId="Heading4">
    <w:name w:val="heading 4"/>
    <w:basedOn w:val="HeadingBase"/>
    <w:next w:val="BodyText"/>
    <w:link w:val="Heading4Char"/>
    <w:qFormat/>
    <w:rsid w:val="00C03C28"/>
    <w:pPr>
      <w:spacing w:before="160" w:after="120"/>
      <w:outlineLvl w:val="3"/>
    </w:pPr>
    <w:rPr>
      <w:sz w:val="22"/>
    </w:rPr>
  </w:style>
  <w:style w:type="paragraph" w:styleId="Heading5">
    <w:name w:val="heading 5"/>
    <w:basedOn w:val="HeadingBase"/>
    <w:next w:val="Normal"/>
    <w:link w:val="Heading5Char"/>
    <w:qFormat/>
    <w:rsid w:val="00C03C28"/>
    <w:pPr>
      <w:spacing w:before="80"/>
      <w:outlineLvl w:val="4"/>
    </w:pPr>
    <w:rPr>
      <w:color w:val="918585"/>
      <w:sz w:val="20"/>
    </w:rPr>
  </w:style>
  <w:style w:type="paragraph" w:styleId="Heading6">
    <w:name w:val="heading 6"/>
    <w:basedOn w:val="HeadingBase"/>
    <w:next w:val="Normal"/>
    <w:link w:val="Heading6Char"/>
    <w:qFormat/>
    <w:rsid w:val="00C03C28"/>
    <w:pPr>
      <w:spacing w:before="60"/>
      <w:outlineLvl w:val="5"/>
    </w:pPr>
    <w:rPr>
      <w:color w:val="918585"/>
      <w:sz w:val="20"/>
    </w:rPr>
  </w:style>
  <w:style w:type="paragraph" w:styleId="Heading7">
    <w:name w:val="heading 7"/>
    <w:basedOn w:val="Normal"/>
    <w:next w:val="Normal"/>
    <w:link w:val="Heading7Char"/>
    <w:qFormat/>
    <w:rsid w:val="00C03C28"/>
    <w:pPr>
      <w:ind w:left="720"/>
      <w:outlineLvl w:val="6"/>
    </w:pPr>
    <w:rPr>
      <w:i/>
    </w:rPr>
  </w:style>
  <w:style w:type="paragraph" w:styleId="Heading8">
    <w:name w:val="heading 8"/>
    <w:basedOn w:val="Normal"/>
    <w:next w:val="Normal"/>
    <w:link w:val="Heading8Char"/>
    <w:qFormat/>
    <w:rsid w:val="00C03C28"/>
    <w:pPr>
      <w:ind w:left="720"/>
      <w:outlineLvl w:val="7"/>
    </w:pPr>
    <w:rPr>
      <w:i/>
    </w:rPr>
  </w:style>
  <w:style w:type="paragraph" w:styleId="Heading9">
    <w:name w:val="heading 9"/>
    <w:basedOn w:val="Normal"/>
    <w:next w:val="Normal"/>
    <w:link w:val="Heading9Char"/>
    <w:qFormat/>
    <w:rsid w:val="00C03C28"/>
    <w:pPr>
      <w:ind w:left="720"/>
      <w:outlineLvl w:val="8"/>
    </w:pPr>
    <w:rPr>
      <w:i/>
    </w:rPr>
  </w:style>
  <w:style w:type="character" w:default="1" w:styleId="DefaultParagraphFont">
    <w:name w:val="Default Paragraph Font"/>
    <w:uiPriority w:val="1"/>
    <w:unhideWhenUsed/>
    <w:rsid w:val="00C03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C28"/>
  </w:style>
  <w:style w:type="character" w:customStyle="1" w:styleId="Heading1Char">
    <w:name w:val="Heading 1 Char"/>
    <w:basedOn w:val="DefaultParagraphFont"/>
    <w:link w:val="Heading1"/>
    <w:rsid w:val="00C03C28"/>
    <w:rPr>
      <w:rFonts w:ascii="Times New Roman" w:eastAsia="Times New Roman" w:hAnsi="Times New Roman" w:cs="Times New Roman"/>
      <w:b/>
      <w:sz w:val="32"/>
      <w:szCs w:val="20"/>
      <w:lang w:eastAsia="en-US"/>
    </w:rPr>
  </w:style>
  <w:style w:type="paragraph" w:styleId="BodyText">
    <w:name w:val="Body Text"/>
    <w:basedOn w:val="Normal"/>
    <w:link w:val="BodyTextChar"/>
    <w:rsid w:val="00C03C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C28"/>
    <w:rPr>
      <w:rFonts w:ascii="Times New Roman" w:eastAsia="Times New Roman" w:hAnsi="Times New Roman" w:cs="Times New Roman"/>
      <w:sz w:val="24"/>
      <w:lang w:eastAsia="en-US"/>
    </w:rPr>
  </w:style>
  <w:style w:type="paragraph" w:styleId="ListBullet">
    <w:name w:val="List Bullet"/>
    <w:basedOn w:val="List"/>
    <w:rsid w:val="00C03C28"/>
    <w:pPr>
      <w:numPr>
        <w:numId w:val="12"/>
      </w:numPr>
      <w:tabs>
        <w:tab w:val="clear" w:pos="340"/>
      </w:tabs>
      <w:spacing w:before="40" w:after="40"/>
    </w:pPr>
  </w:style>
  <w:style w:type="character" w:customStyle="1" w:styleId="SpecialBold">
    <w:name w:val="Special Bold"/>
    <w:basedOn w:val="DefaultParagraphFont"/>
    <w:rsid w:val="00C03C28"/>
    <w:rPr>
      <w:b/>
      <w:spacing w:val="0"/>
    </w:rPr>
  </w:style>
  <w:style w:type="paragraph" w:styleId="ListBullet2">
    <w:name w:val="List Bullet 2"/>
    <w:basedOn w:val="List2"/>
    <w:rsid w:val="00C03C28"/>
    <w:pPr>
      <w:numPr>
        <w:numId w:val="13"/>
      </w:numPr>
      <w:tabs>
        <w:tab w:val="clear" w:pos="680"/>
      </w:tabs>
    </w:pPr>
  </w:style>
  <w:style w:type="paragraph" w:customStyle="1" w:styleId="SuperHeading">
    <w:name w:val="SuperHeading"/>
    <w:basedOn w:val="Normal"/>
    <w:rsid w:val="00C03C28"/>
    <w:pPr>
      <w:spacing w:before="240" w:after="120"/>
      <w:outlineLvl w:val="0"/>
    </w:pPr>
    <w:rPr>
      <w:rFonts w:ascii="Times New Roman" w:hAnsi="Times New Roman"/>
      <w:b/>
      <w:sz w:val="32"/>
    </w:rPr>
  </w:style>
  <w:style w:type="paragraph" w:customStyle="1" w:styleId="AllowPageBreak">
    <w:name w:val="AllowPageBreak"/>
    <w:rsid w:val="00C03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C28"/>
    <w:rPr>
      <w:rFonts w:ascii="Courier New" w:eastAsia="Times New Roman" w:hAnsi="Courier New" w:cs="Times New Roman"/>
      <w:i/>
      <w:szCs w:val="20"/>
      <w:lang w:eastAsia="en-US"/>
    </w:rPr>
  </w:style>
  <w:style w:type="paragraph" w:customStyle="1" w:styleId="HeadingBase">
    <w:name w:val="Heading Base"/>
    <w:rsid w:val="00C03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C28"/>
    <w:pPr>
      <w:tabs>
        <w:tab w:val="right" w:leader="dot" w:pos="9072"/>
      </w:tabs>
      <w:ind w:left="567"/>
    </w:pPr>
    <w:rPr>
      <w:szCs w:val="22"/>
    </w:rPr>
  </w:style>
  <w:style w:type="paragraph" w:customStyle="1" w:styleId="TOCBase">
    <w:name w:val="TOC Base"/>
    <w:rsid w:val="00C03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C28"/>
    <w:pPr>
      <w:tabs>
        <w:tab w:val="right" w:leader="dot" w:pos="9072"/>
      </w:tabs>
      <w:spacing w:before="40" w:after="40"/>
      <w:ind w:left="284"/>
    </w:pPr>
    <w:rPr>
      <w:rFonts w:ascii="Times New Roman" w:hAnsi="Times New Roman"/>
    </w:rPr>
  </w:style>
  <w:style w:type="paragraph" w:styleId="TOC1">
    <w:name w:val="toc 1"/>
    <w:basedOn w:val="TOCBase"/>
    <w:next w:val="Normal"/>
    <w:rsid w:val="00C03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C28"/>
    <w:rPr>
      <w:rFonts w:ascii="Times New Roman" w:eastAsia="Times New Roman" w:hAnsi="Times New Roman" w:cs="Times New Roman"/>
      <w:sz w:val="16"/>
      <w:lang w:eastAsia="en-US"/>
    </w:rPr>
  </w:style>
  <w:style w:type="paragraph" w:styleId="Title">
    <w:name w:val="Title"/>
    <w:basedOn w:val="HeadingBase"/>
    <w:link w:val="TitleChar"/>
    <w:qFormat/>
    <w:rsid w:val="00C03C28"/>
    <w:pPr>
      <w:spacing w:before="5040"/>
      <w:jc w:val="center"/>
    </w:pPr>
    <w:rPr>
      <w:sz w:val="48"/>
      <w:szCs w:val="72"/>
      <w:lang w:val="en-US"/>
    </w:rPr>
  </w:style>
  <w:style w:type="character" w:customStyle="1" w:styleId="TitleChar">
    <w:name w:val="Title Char"/>
    <w:basedOn w:val="DefaultParagraphFont"/>
    <w:link w:val="Title"/>
    <w:rsid w:val="00C03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C28"/>
    <w:pPr>
      <w:tabs>
        <w:tab w:val="left" w:pos="3600"/>
        <w:tab w:val="left" w:pos="3958"/>
      </w:tabs>
    </w:pPr>
  </w:style>
  <w:style w:type="paragraph" w:styleId="List">
    <w:name w:val="List"/>
    <w:basedOn w:val="BodyText"/>
    <w:next w:val="BodyText"/>
    <w:rsid w:val="00C03C28"/>
    <w:pPr>
      <w:tabs>
        <w:tab w:val="left" w:pos="340"/>
      </w:tabs>
      <w:spacing w:before="60" w:after="60"/>
      <w:ind w:left="340" w:hanging="340"/>
    </w:pPr>
  </w:style>
  <w:style w:type="paragraph" w:customStyle="1" w:styleId="Note">
    <w:name w:val="Note"/>
    <w:basedOn w:val="BodyText"/>
    <w:rsid w:val="00C03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C28"/>
    <w:pPr>
      <w:framePr w:wrap="auto" w:hAnchor="text" w:y="6049"/>
    </w:pPr>
    <w:rPr>
      <w:color w:val="000000"/>
      <w:sz w:val="40"/>
    </w:rPr>
  </w:style>
  <w:style w:type="paragraph" w:customStyle="1" w:styleId="TOCTitle">
    <w:name w:val="TOCTitle"/>
    <w:basedOn w:val="Heading1"/>
    <w:rsid w:val="00C03C28"/>
    <w:pPr>
      <w:spacing w:after="240"/>
      <w:jc w:val="center"/>
      <w:outlineLvl w:val="9"/>
    </w:pPr>
    <w:rPr>
      <w:caps/>
    </w:rPr>
  </w:style>
  <w:style w:type="paragraph" w:customStyle="1" w:styleId="Version">
    <w:name w:val="Version"/>
    <w:rsid w:val="00C03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C28"/>
    <w:pPr>
      <w:keepNext w:val="0"/>
      <w:tabs>
        <w:tab w:val="right" w:pos="4176"/>
      </w:tabs>
      <w:ind w:left="198" w:hanging="198"/>
    </w:pPr>
    <w:rPr>
      <w:rFonts w:ascii="Garamond" w:hAnsi="Garamond"/>
    </w:rPr>
  </w:style>
  <w:style w:type="paragraph" w:styleId="IndexHeading">
    <w:name w:val="index heading"/>
    <w:basedOn w:val="Normal"/>
    <w:next w:val="Index1"/>
    <w:semiHidden/>
    <w:rsid w:val="00C03C28"/>
    <w:pPr>
      <w:spacing w:before="120" w:after="120"/>
    </w:pPr>
    <w:rPr>
      <w:rFonts w:ascii="Arial" w:hAnsi="Arial"/>
      <w:b/>
      <w:color w:val="918585"/>
      <w:sz w:val="24"/>
    </w:rPr>
  </w:style>
  <w:style w:type="paragraph" w:styleId="Header">
    <w:name w:val="header"/>
    <w:basedOn w:val="Normal"/>
    <w:link w:val="HeaderChar"/>
    <w:rsid w:val="00C03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C28"/>
    <w:rPr>
      <w:rFonts w:ascii="Times New Roman" w:eastAsia="Times New Roman" w:hAnsi="Times New Roman" w:cs="Times New Roman"/>
      <w:sz w:val="16"/>
      <w:szCs w:val="20"/>
      <w:lang w:val="en-GB" w:eastAsia="en-US"/>
    </w:rPr>
  </w:style>
  <w:style w:type="paragraph" w:customStyle="1" w:styleId="Chapter">
    <w:name w:val="Chapter"/>
    <w:basedOn w:val="Normal"/>
    <w:rsid w:val="00C03C28"/>
    <w:pPr>
      <w:spacing w:before="240"/>
    </w:pPr>
    <w:rPr>
      <w:rFonts w:ascii="Times New Roman" w:hAnsi="Times New Roman"/>
      <w:smallCaps/>
      <w:spacing w:val="80"/>
      <w:sz w:val="28"/>
    </w:rPr>
  </w:style>
  <w:style w:type="paragraph" w:customStyle="1" w:styleId="InChapter">
    <w:name w:val="InChapter"/>
    <w:basedOn w:val="Heading3"/>
    <w:rsid w:val="00C03C28"/>
    <w:pPr>
      <w:spacing w:after="240"/>
      <w:outlineLvl w:val="9"/>
    </w:pPr>
    <w:rPr>
      <w:noProof/>
    </w:rPr>
  </w:style>
  <w:style w:type="paragraph" w:styleId="Index2">
    <w:name w:val="index 2"/>
    <w:basedOn w:val="Normal"/>
    <w:next w:val="Normal"/>
    <w:semiHidden/>
    <w:rsid w:val="00C03C28"/>
    <w:pPr>
      <w:tabs>
        <w:tab w:val="right" w:pos="4176"/>
      </w:tabs>
      <w:ind w:left="568" w:hanging="284"/>
    </w:pPr>
    <w:rPr>
      <w:rFonts w:ascii="Garamond" w:hAnsi="Garamond"/>
    </w:rPr>
  </w:style>
  <w:style w:type="paragraph" w:customStyle="1" w:styleId="Byline">
    <w:name w:val="Byline"/>
    <w:rsid w:val="00C03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C28"/>
    <w:pPr>
      <w:tabs>
        <w:tab w:val="clear" w:pos="3600"/>
        <w:tab w:val="clear" w:pos="3958"/>
      </w:tabs>
      <w:jc w:val="right"/>
    </w:pPr>
  </w:style>
  <w:style w:type="character" w:styleId="Emphasis">
    <w:name w:val="Emphasis"/>
    <w:basedOn w:val="DefaultParagraphFont"/>
    <w:qFormat/>
    <w:rsid w:val="00C03C28"/>
    <w:rPr>
      <w:i/>
    </w:rPr>
  </w:style>
  <w:style w:type="paragraph" w:styleId="Caption">
    <w:name w:val="caption"/>
    <w:basedOn w:val="BodyText"/>
    <w:next w:val="Normal"/>
    <w:qFormat/>
    <w:rsid w:val="00C03C28"/>
    <w:pPr>
      <w:framePr w:w="2268" w:hSpace="181" w:vSpace="181" w:wrap="around" w:vAnchor="text" w:hAnchor="page" w:x="1135" w:y="285" w:anchorLock="1"/>
    </w:pPr>
    <w:rPr>
      <w:i/>
    </w:rPr>
  </w:style>
  <w:style w:type="paragraph" w:customStyle="1" w:styleId="MiniTOCTitle">
    <w:name w:val="MiniTOCTitle"/>
    <w:basedOn w:val="Heading4"/>
    <w:rsid w:val="00C03C28"/>
    <w:pPr>
      <w:spacing w:before="240"/>
      <w:outlineLvl w:val="9"/>
    </w:pPr>
    <w:rPr>
      <w:noProof/>
      <w:sz w:val="24"/>
    </w:rPr>
  </w:style>
  <w:style w:type="paragraph" w:customStyle="1" w:styleId="MiniTOCItem">
    <w:name w:val="MiniTOCItem"/>
    <w:basedOn w:val="ListBullet"/>
    <w:rsid w:val="00C03C28"/>
    <w:pPr>
      <w:numPr>
        <w:numId w:val="0"/>
      </w:numPr>
      <w:tabs>
        <w:tab w:val="right" w:leader="dot" w:pos="6521"/>
      </w:tabs>
      <w:spacing w:before="0" w:after="0"/>
    </w:pPr>
  </w:style>
  <w:style w:type="paragraph" w:customStyle="1" w:styleId="TOFTitle">
    <w:name w:val="TOFTitle"/>
    <w:basedOn w:val="TOCTitle"/>
    <w:rsid w:val="00C03C28"/>
  </w:style>
  <w:style w:type="paragraph" w:styleId="TableofFigures">
    <w:name w:val="table of figures"/>
    <w:basedOn w:val="Normal"/>
    <w:next w:val="Normal"/>
    <w:semiHidden/>
    <w:rsid w:val="00C03C28"/>
    <w:pPr>
      <w:tabs>
        <w:tab w:val="right" w:leader="dot" w:pos="9072"/>
      </w:tabs>
      <w:ind w:left="970" w:hanging="403"/>
    </w:pPr>
    <w:rPr>
      <w:rFonts w:ascii="Times New Roman" w:hAnsi="Times New Roman"/>
      <w:b/>
    </w:rPr>
  </w:style>
  <w:style w:type="paragraph" w:styleId="ListNumber">
    <w:name w:val="List Number"/>
    <w:basedOn w:val="List"/>
    <w:rsid w:val="00C03C28"/>
    <w:pPr>
      <w:numPr>
        <w:numId w:val="15"/>
      </w:numPr>
      <w:tabs>
        <w:tab w:val="clear" w:pos="340"/>
      </w:tabs>
    </w:pPr>
  </w:style>
  <w:style w:type="character" w:customStyle="1" w:styleId="WingdingSymbols">
    <w:name w:val="Wingding Symbols"/>
    <w:rsid w:val="00C03C28"/>
    <w:rPr>
      <w:rFonts w:ascii="Wingdings" w:hAnsi="Wingdings"/>
    </w:rPr>
  </w:style>
  <w:style w:type="paragraph" w:customStyle="1" w:styleId="TableHeading">
    <w:name w:val="Table Heading"/>
    <w:basedOn w:val="HeadingBase"/>
    <w:rsid w:val="00C03C28"/>
    <w:pPr>
      <w:keepLines/>
      <w:pBdr>
        <w:bottom w:val="single" w:sz="6" w:space="1" w:color="918585"/>
      </w:pBdr>
      <w:spacing w:before="240"/>
    </w:pPr>
  </w:style>
  <w:style w:type="character" w:customStyle="1" w:styleId="HotSpot">
    <w:name w:val="HotSpot"/>
    <w:rsid w:val="00C03C28"/>
    <w:rPr>
      <w:color w:val="0033CC"/>
      <w:u w:val="none"/>
    </w:rPr>
  </w:style>
  <w:style w:type="paragraph" w:customStyle="1" w:styleId="BodyTextRight">
    <w:name w:val="Body Text Right"/>
    <w:basedOn w:val="BodyText"/>
    <w:rsid w:val="00C03C28"/>
    <w:pPr>
      <w:spacing w:before="0" w:after="0"/>
      <w:jc w:val="right"/>
    </w:pPr>
  </w:style>
  <w:style w:type="paragraph" w:styleId="Index3">
    <w:name w:val="index 3"/>
    <w:basedOn w:val="ListNumber2"/>
    <w:next w:val="Normal"/>
    <w:semiHidden/>
    <w:rsid w:val="00C03C28"/>
    <w:pPr>
      <w:numPr>
        <w:numId w:val="0"/>
      </w:numPr>
      <w:tabs>
        <w:tab w:val="right" w:leader="dot" w:pos="4176"/>
      </w:tabs>
    </w:pPr>
  </w:style>
  <w:style w:type="paragraph" w:styleId="ListNumber2">
    <w:name w:val="List Number 2"/>
    <w:basedOn w:val="List2"/>
    <w:rsid w:val="00C03C28"/>
    <w:pPr>
      <w:numPr>
        <w:numId w:val="10"/>
      </w:numPr>
      <w:tabs>
        <w:tab w:val="clear" w:pos="1060"/>
      </w:tabs>
    </w:pPr>
  </w:style>
  <w:style w:type="paragraph" w:customStyle="1" w:styleId="MarginNote">
    <w:name w:val="Margin Note"/>
    <w:basedOn w:val="BodyText"/>
    <w:rsid w:val="00C03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C28"/>
    <w:rPr>
      <w:sz w:val="32"/>
    </w:rPr>
  </w:style>
  <w:style w:type="paragraph" w:customStyle="1" w:styleId="HeadingProcedure">
    <w:name w:val="Heading Procedure"/>
    <w:basedOn w:val="HeadingBase"/>
    <w:next w:val="Normal"/>
    <w:rsid w:val="00C03C28"/>
    <w:pPr>
      <w:tabs>
        <w:tab w:val="left" w:pos="0"/>
      </w:tabs>
      <w:spacing w:before="120" w:after="60"/>
    </w:pPr>
    <w:rPr>
      <w:i/>
      <w:color w:val="918585"/>
      <w:sz w:val="22"/>
    </w:rPr>
  </w:style>
  <w:style w:type="paragraph" w:customStyle="1" w:styleId="TableBodyText">
    <w:name w:val="Table Body Text"/>
    <w:basedOn w:val="BodyText"/>
    <w:rsid w:val="00C03C28"/>
    <w:pPr>
      <w:spacing w:before="60" w:after="60"/>
    </w:pPr>
  </w:style>
  <w:style w:type="paragraph" w:styleId="ListContinue">
    <w:name w:val="List Continue"/>
    <w:basedOn w:val="List"/>
    <w:rsid w:val="00C03C28"/>
    <w:pPr>
      <w:ind w:firstLine="0"/>
    </w:pPr>
  </w:style>
  <w:style w:type="paragraph" w:customStyle="1" w:styleId="ListNote">
    <w:name w:val="List Note"/>
    <w:basedOn w:val="List"/>
    <w:rsid w:val="00C03C28"/>
    <w:pPr>
      <w:pBdr>
        <w:top w:val="single" w:sz="6" w:space="2" w:color="918585"/>
        <w:bottom w:val="single" w:sz="6" w:space="2" w:color="918585"/>
      </w:pBdr>
      <w:tabs>
        <w:tab w:val="left" w:pos="1021"/>
      </w:tabs>
      <w:ind w:firstLine="0"/>
    </w:pPr>
  </w:style>
  <w:style w:type="paragraph" w:customStyle="1" w:styleId="Warning">
    <w:name w:val="Warning"/>
    <w:basedOn w:val="BodyText"/>
    <w:rsid w:val="00C03C28"/>
    <w:pPr>
      <w:shd w:val="clear" w:color="auto" w:fill="D9D9D9"/>
      <w:tabs>
        <w:tab w:val="left" w:pos="992"/>
      </w:tabs>
      <w:ind w:left="119" w:right="119"/>
    </w:pPr>
    <w:rPr>
      <w:sz w:val="20"/>
    </w:rPr>
  </w:style>
  <w:style w:type="paragraph" w:customStyle="1" w:styleId="MarginIcons">
    <w:name w:val="Margin Icons"/>
    <w:basedOn w:val="BodyText"/>
    <w:rsid w:val="00C03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C28"/>
    <w:rPr>
      <w:rFonts w:ascii="Courier New" w:hAnsi="Courier New"/>
    </w:rPr>
  </w:style>
  <w:style w:type="paragraph" w:customStyle="1" w:styleId="NoteBullet">
    <w:name w:val="Note Bullet"/>
    <w:basedOn w:val="Note"/>
    <w:rsid w:val="00C03C28"/>
    <w:pPr>
      <w:tabs>
        <w:tab w:val="clear" w:pos="680"/>
      </w:tabs>
      <w:spacing w:before="60" w:after="60"/>
    </w:pPr>
  </w:style>
  <w:style w:type="paragraph" w:customStyle="1" w:styleId="SubHeading2">
    <w:name w:val="SubHeading2"/>
    <w:basedOn w:val="HeadingBase"/>
    <w:rsid w:val="00C03C28"/>
    <w:pPr>
      <w:spacing w:before="240" w:after="60"/>
    </w:pPr>
    <w:rPr>
      <w:sz w:val="20"/>
    </w:rPr>
  </w:style>
  <w:style w:type="paragraph" w:customStyle="1" w:styleId="SubHeading1">
    <w:name w:val="SubHeading1"/>
    <w:basedOn w:val="HeadingBase"/>
    <w:rsid w:val="00C03C28"/>
    <w:pPr>
      <w:spacing w:before="240" w:after="60"/>
    </w:pPr>
    <w:rPr>
      <w:color w:val="918585"/>
      <w:sz w:val="22"/>
    </w:rPr>
  </w:style>
  <w:style w:type="paragraph" w:customStyle="1" w:styleId="SideHeading">
    <w:name w:val="Side Heading"/>
    <w:basedOn w:val="HeadingBase"/>
    <w:rsid w:val="00C03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C28"/>
    <w:pPr>
      <w:tabs>
        <w:tab w:val="num" w:pos="360"/>
      </w:tabs>
    </w:pPr>
  </w:style>
  <w:style w:type="paragraph" w:styleId="PlainText">
    <w:name w:val="Plain Text"/>
    <w:basedOn w:val="Normal"/>
    <w:link w:val="PlainTextChar"/>
    <w:rsid w:val="00C03C28"/>
    <w:rPr>
      <w:sz w:val="20"/>
    </w:rPr>
  </w:style>
  <w:style w:type="character" w:customStyle="1" w:styleId="PlainTextChar">
    <w:name w:val="Plain Text Char"/>
    <w:basedOn w:val="DefaultParagraphFont"/>
    <w:link w:val="PlainText"/>
    <w:rsid w:val="00C03C28"/>
    <w:rPr>
      <w:rFonts w:ascii="Courier New" w:eastAsia="Times New Roman" w:hAnsi="Courier New" w:cs="Times New Roman"/>
      <w:sz w:val="20"/>
      <w:szCs w:val="20"/>
      <w:lang w:eastAsia="en-US"/>
    </w:rPr>
  </w:style>
  <w:style w:type="character" w:customStyle="1" w:styleId="MenuOption">
    <w:name w:val="Menu Option"/>
    <w:basedOn w:val="DefaultParagraphFont"/>
    <w:rsid w:val="00C03C28"/>
    <w:rPr>
      <w:b/>
      <w:smallCaps/>
    </w:rPr>
  </w:style>
  <w:style w:type="paragraph" w:customStyle="1" w:styleId="TableListNumber">
    <w:name w:val="Table List Number"/>
    <w:basedOn w:val="ListNumber"/>
    <w:rsid w:val="00C03C28"/>
    <w:pPr>
      <w:numPr>
        <w:numId w:val="0"/>
      </w:numPr>
    </w:pPr>
  </w:style>
  <w:style w:type="paragraph" w:styleId="TOC4">
    <w:name w:val="toc 4"/>
    <w:basedOn w:val="TOCBase"/>
    <w:next w:val="Normal"/>
    <w:semiHidden/>
    <w:rsid w:val="00C03C28"/>
    <w:pPr>
      <w:tabs>
        <w:tab w:val="right" w:leader="dot" w:pos="9071"/>
      </w:tabs>
      <w:ind w:left="1701"/>
    </w:pPr>
  </w:style>
  <w:style w:type="paragraph" w:customStyle="1" w:styleId="ListAlpha">
    <w:name w:val="List Alpha"/>
    <w:basedOn w:val="List"/>
    <w:rsid w:val="00C03C28"/>
    <w:pPr>
      <w:numPr>
        <w:numId w:val="9"/>
      </w:numPr>
    </w:pPr>
  </w:style>
  <w:style w:type="paragraph" w:customStyle="1" w:styleId="ListAlpha2">
    <w:name w:val="List Alpha 2"/>
    <w:basedOn w:val="List2"/>
    <w:rsid w:val="00C03C28"/>
    <w:pPr>
      <w:numPr>
        <w:numId w:val="8"/>
      </w:numPr>
    </w:pPr>
  </w:style>
  <w:style w:type="paragraph" w:styleId="List2">
    <w:name w:val="List 2"/>
    <w:basedOn w:val="BodyText"/>
    <w:rsid w:val="00C03C28"/>
    <w:pPr>
      <w:tabs>
        <w:tab w:val="left" w:pos="680"/>
      </w:tabs>
      <w:spacing w:before="60" w:after="60"/>
      <w:ind w:left="680" w:hanging="340"/>
    </w:pPr>
  </w:style>
  <w:style w:type="paragraph" w:styleId="List3">
    <w:name w:val="List 3"/>
    <w:basedOn w:val="BodyText"/>
    <w:rsid w:val="00C03C28"/>
    <w:pPr>
      <w:tabs>
        <w:tab w:val="left" w:pos="1021"/>
      </w:tabs>
      <w:spacing w:before="60" w:after="60"/>
      <w:ind w:left="1020" w:hanging="340"/>
    </w:pPr>
  </w:style>
  <w:style w:type="paragraph" w:styleId="List4">
    <w:name w:val="List 4"/>
    <w:basedOn w:val="BodyText"/>
    <w:rsid w:val="00C03C28"/>
    <w:pPr>
      <w:tabs>
        <w:tab w:val="left" w:pos="1361"/>
      </w:tabs>
      <w:spacing w:before="60" w:after="60"/>
      <w:ind w:left="1361" w:hanging="340"/>
    </w:pPr>
  </w:style>
  <w:style w:type="paragraph" w:styleId="List5">
    <w:name w:val="List 5"/>
    <w:basedOn w:val="BodyText"/>
    <w:rsid w:val="00C03C28"/>
    <w:pPr>
      <w:tabs>
        <w:tab w:val="left" w:pos="1701"/>
      </w:tabs>
      <w:spacing w:before="60" w:after="60"/>
      <w:ind w:left="1701" w:hanging="340"/>
    </w:pPr>
  </w:style>
  <w:style w:type="paragraph" w:styleId="ListBullet3">
    <w:name w:val="List Bullet 3"/>
    <w:basedOn w:val="List3"/>
    <w:rsid w:val="00C03C28"/>
    <w:pPr>
      <w:numPr>
        <w:numId w:val="14"/>
      </w:numPr>
      <w:tabs>
        <w:tab w:val="clear" w:pos="1021"/>
      </w:tabs>
      <w:ind w:left="1037" w:hanging="357"/>
    </w:pPr>
  </w:style>
  <w:style w:type="paragraph" w:styleId="ListBullet4">
    <w:name w:val="List Bullet 4"/>
    <w:basedOn w:val="List4"/>
    <w:rsid w:val="00C03C28"/>
    <w:pPr>
      <w:numPr>
        <w:numId w:val="3"/>
      </w:numPr>
      <w:tabs>
        <w:tab w:val="clear" w:pos="1361"/>
      </w:tabs>
    </w:pPr>
  </w:style>
  <w:style w:type="paragraph" w:styleId="ListBullet5">
    <w:name w:val="List Bullet 5"/>
    <w:basedOn w:val="List5"/>
    <w:rsid w:val="00C03C28"/>
    <w:pPr>
      <w:numPr>
        <w:numId w:val="4"/>
      </w:numPr>
    </w:pPr>
  </w:style>
  <w:style w:type="paragraph" w:styleId="ListContinue2">
    <w:name w:val="List Continue 2"/>
    <w:basedOn w:val="List2"/>
    <w:rsid w:val="00C03C28"/>
    <w:pPr>
      <w:ind w:firstLine="0"/>
    </w:pPr>
  </w:style>
  <w:style w:type="paragraph" w:styleId="ListContinue3">
    <w:name w:val="List Continue 3"/>
    <w:basedOn w:val="List3"/>
    <w:rsid w:val="00C03C28"/>
    <w:pPr>
      <w:ind w:left="1021" w:firstLine="0"/>
    </w:pPr>
  </w:style>
  <w:style w:type="paragraph" w:styleId="ListContinue4">
    <w:name w:val="List Continue 4"/>
    <w:basedOn w:val="List4"/>
    <w:rsid w:val="00C03C28"/>
    <w:pPr>
      <w:ind w:firstLine="0"/>
    </w:pPr>
  </w:style>
  <w:style w:type="paragraph" w:styleId="ListContinue5">
    <w:name w:val="List Continue 5"/>
    <w:basedOn w:val="List5"/>
    <w:rsid w:val="00C03C28"/>
    <w:pPr>
      <w:ind w:firstLine="0"/>
    </w:pPr>
  </w:style>
  <w:style w:type="paragraph" w:styleId="ListNumber3">
    <w:name w:val="List Number 3"/>
    <w:basedOn w:val="List3"/>
    <w:rsid w:val="00C03C28"/>
    <w:pPr>
      <w:numPr>
        <w:numId w:val="5"/>
      </w:numPr>
    </w:pPr>
  </w:style>
  <w:style w:type="paragraph" w:styleId="ListNumber4">
    <w:name w:val="List Number 4"/>
    <w:basedOn w:val="List4"/>
    <w:rsid w:val="00C03C28"/>
    <w:pPr>
      <w:numPr>
        <w:numId w:val="6"/>
      </w:numPr>
    </w:pPr>
  </w:style>
  <w:style w:type="paragraph" w:styleId="ListNumber5">
    <w:name w:val="List Number 5"/>
    <w:basedOn w:val="List5"/>
    <w:rsid w:val="00C03C28"/>
    <w:pPr>
      <w:numPr>
        <w:numId w:val="7"/>
      </w:numPr>
    </w:pPr>
  </w:style>
  <w:style w:type="paragraph" w:styleId="BlockText">
    <w:name w:val="Block Text"/>
    <w:basedOn w:val="Normal"/>
    <w:rsid w:val="00C03C28"/>
    <w:pPr>
      <w:spacing w:after="120"/>
      <w:ind w:left="1440" w:right="1440"/>
    </w:pPr>
  </w:style>
  <w:style w:type="character" w:customStyle="1" w:styleId="Subscript">
    <w:name w:val="Subscript"/>
    <w:basedOn w:val="DefaultParagraphFont"/>
    <w:rsid w:val="00C03C28"/>
    <w:rPr>
      <w:sz w:val="16"/>
      <w:vertAlign w:val="subscript"/>
    </w:rPr>
  </w:style>
  <w:style w:type="character" w:customStyle="1" w:styleId="Superscript">
    <w:name w:val="Superscript"/>
    <w:basedOn w:val="DefaultParagraphFont"/>
    <w:rsid w:val="00C03C28"/>
    <w:rPr>
      <w:sz w:val="16"/>
      <w:vertAlign w:val="superscript"/>
    </w:rPr>
  </w:style>
  <w:style w:type="character" w:customStyle="1" w:styleId="Symbols">
    <w:name w:val="Symbols"/>
    <w:basedOn w:val="DefaultParagraphFont"/>
    <w:rsid w:val="00C03C28"/>
    <w:rPr>
      <w:rFonts w:ascii="Symbol" w:hAnsi="Symbol"/>
    </w:rPr>
  </w:style>
  <w:style w:type="character" w:customStyle="1" w:styleId="MenuOptions">
    <w:name w:val="Menu Options"/>
    <w:basedOn w:val="DefaultParagraphFont"/>
    <w:rsid w:val="00C03C28"/>
    <w:rPr>
      <w:rFonts w:ascii="Arial Narrow" w:hAnsi="Arial Narrow"/>
      <w:smallCaps/>
    </w:rPr>
  </w:style>
  <w:style w:type="character" w:customStyle="1" w:styleId="Buttons">
    <w:name w:val="Buttons"/>
    <w:basedOn w:val="DefaultParagraphFont"/>
    <w:rsid w:val="00C03C28"/>
    <w:rPr>
      <w:b/>
    </w:rPr>
  </w:style>
  <w:style w:type="character" w:customStyle="1" w:styleId="Underlined">
    <w:name w:val="Underlined"/>
    <w:basedOn w:val="DefaultParagraphFont"/>
    <w:rsid w:val="00C03C28"/>
    <w:rPr>
      <w:u w:val="single"/>
    </w:rPr>
  </w:style>
  <w:style w:type="paragraph" w:customStyle="1" w:styleId="TableBodyTextRight">
    <w:name w:val="Table Body Text Right"/>
    <w:basedOn w:val="TableBodyText"/>
    <w:rsid w:val="00C03C28"/>
    <w:pPr>
      <w:widowControl w:val="0"/>
      <w:autoSpaceDE w:val="0"/>
      <w:autoSpaceDN w:val="0"/>
      <w:adjustRightInd w:val="0"/>
      <w:jc w:val="right"/>
    </w:pPr>
    <w:rPr>
      <w:rFonts w:cs="Arial"/>
      <w:szCs w:val="18"/>
    </w:rPr>
  </w:style>
  <w:style w:type="paragraph" w:customStyle="1" w:styleId="CopyrightText">
    <w:name w:val="Copyright Text"/>
    <w:basedOn w:val="BodyText"/>
    <w:rsid w:val="00C03C28"/>
    <w:rPr>
      <w:sz w:val="18"/>
    </w:rPr>
  </w:style>
  <w:style w:type="paragraph" w:customStyle="1" w:styleId="BodySmallRight">
    <w:name w:val="Body Small Right"/>
    <w:basedOn w:val="BodyTextRight"/>
    <w:rsid w:val="00C03C28"/>
    <w:rPr>
      <w:sz w:val="18"/>
      <w:szCs w:val="18"/>
    </w:rPr>
  </w:style>
  <w:style w:type="paragraph" w:customStyle="1" w:styleId="MarginEdition">
    <w:name w:val="Margin Edition"/>
    <w:basedOn w:val="MarginNote"/>
    <w:rsid w:val="00C03C28"/>
    <w:pPr>
      <w:spacing w:before="0" w:after="0"/>
    </w:pPr>
    <w:rPr>
      <w:rFonts w:ascii="Times New Roman" w:hAnsi="Times New Roman"/>
      <w:color w:val="999999"/>
    </w:rPr>
  </w:style>
  <w:style w:type="paragraph" w:customStyle="1" w:styleId="Spacer">
    <w:name w:val="Spacer"/>
    <w:basedOn w:val="Normal"/>
    <w:rsid w:val="00C03C28"/>
    <w:rPr>
      <w:sz w:val="2"/>
      <w:szCs w:val="2"/>
    </w:rPr>
  </w:style>
  <w:style w:type="character" w:customStyle="1" w:styleId="Small">
    <w:name w:val="Small"/>
    <w:basedOn w:val="DefaultParagraphFont"/>
    <w:rsid w:val="00C03C28"/>
    <w:rPr>
      <w:sz w:val="16"/>
    </w:rPr>
  </w:style>
  <w:style w:type="paragraph" w:customStyle="1" w:styleId="WideTable">
    <w:name w:val="Wide Table"/>
    <w:basedOn w:val="Normal"/>
    <w:rsid w:val="00C03C28"/>
    <w:pPr>
      <w:ind w:left="-1418"/>
    </w:pPr>
    <w:rPr>
      <w:sz w:val="2"/>
      <w:szCs w:val="2"/>
    </w:rPr>
  </w:style>
  <w:style w:type="character" w:styleId="PageNumber">
    <w:name w:val="page number"/>
    <w:basedOn w:val="DefaultParagraphFont"/>
    <w:rsid w:val="00C03C28"/>
  </w:style>
  <w:style w:type="paragraph" w:styleId="Quote">
    <w:name w:val="Quote"/>
    <w:basedOn w:val="Heading1"/>
    <w:link w:val="QuoteChar"/>
    <w:qFormat/>
    <w:rsid w:val="00C03C28"/>
    <w:rPr>
      <w:b w:val="0"/>
      <w:sz w:val="72"/>
      <w:szCs w:val="72"/>
      <w:lang w:val="en-NZ"/>
    </w:rPr>
  </w:style>
  <w:style w:type="character" w:customStyle="1" w:styleId="QuoteChar">
    <w:name w:val="Quote Char"/>
    <w:basedOn w:val="DefaultParagraphFont"/>
    <w:link w:val="Quote"/>
    <w:rsid w:val="00C03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C28"/>
    <w:pPr>
      <w:pageBreakBefore/>
    </w:pPr>
  </w:style>
  <w:style w:type="paragraph" w:customStyle="1" w:styleId="Border">
    <w:name w:val="Border"/>
    <w:basedOn w:val="Normal"/>
    <w:qFormat/>
    <w:rsid w:val="00C03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C28"/>
    <w:rPr>
      <w:b/>
      <w:bCs/>
      <w:i/>
      <w:iCs/>
      <w:color w:val="auto"/>
    </w:rPr>
  </w:style>
  <w:style w:type="paragraph" w:styleId="IntenseQuote">
    <w:name w:val="Intense Quote"/>
    <w:basedOn w:val="Normal"/>
    <w:next w:val="Normal"/>
    <w:link w:val="IntenseQuoteChar"/>
    <w:uiPriority w:val="30"/>
    <w:qFormat/>
    <w:rsid w:val="00C03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C28"/>
    <w:rPr>
      <w:smallCaps/>
      <w:color w:val="auto"/>
      <w:u w:val="single"/>
    </w:rPr>
  </w:style>
  <w:style w:type="character" w:styleId="IntenseReference">
    <w:name w:val="Intense Reference"/>
    <w:basedOn w:val="DefaultParagraphFont"/>
    <w:uiPriority w:val="32"/>
    <w:qFormat/>
    <w:rsid w:val="00C03C28"/>
    <w:rPr>
      <w:b/>
      <w:bCs/>
      <w:smallCaps/>
      <w:color w:val="auto"/>
      <w:spacing w:val="5"/>
      <w:u w:val="single"/>
    </w:rPr>
  </w:style>
  <w:style w:type="paragraph" w:customStyle="1" w:styleId="2ColumnHeading">
    <w:name w:val="2Column Heading"/>
    <w:basedOn w:val="BodyText"/>
    <w:qFormat/>
    <w:rsid w:val="00C03C28"/>
    <w:pPr>
      <w:spacing w:after="60"/>
      <w:ind w:left="-2268"/>
    </w:pPr>
    <w:rPr>
      <w:b/>
    </w:rPr>
  </w:style>
  <w:style w:type="paragraph" w:customStyle="1" w:styleId="Heading1TOC">
    <w:name w:val="Heading1 TOC"/>
    <w:basedOn w:val="Normal"/>
    <w:qFormat/>
    <w:rsid w:val="00C03C28"/>
    <w:pPr>
      <w:spacing w:before="240" w:after="120"/>
    </w:pPr>
    <w:rPr>
      <w:rFonts w:ascii="Times New Roman" w:hAnsi="Times New Roman"/>
      <w:b/>
      <w:sz w:val="32"/>
    </w:rPr>
  </w:style>
  <w:style w:type="paragraph" w:customStyle="1" w:styleId="Heading2TOC">
    <w:name w:val="Heading2 TOC"/>
    <w:basedOn w:val="Normal"/>
    <w:qFormat/>
    <w:rsid w:val="00C03C28"/>
    <w:pPr>
      <w:spacing w:before="240" w:after="60"/>
    </w:pPr>
    <w:rPr>
      <w:rFonts w:ascii="Times New Roman" w:hAnsi="Times New Roman"/>
      <w:b/>
      <w:sz w:val="28"/>
    </w:rPr>
  </w:style>
  <w:style w:type="character" w:customStyle="1" w:styleId="Underline">
    <w:name w:val="Underline"/>
    <w:basedOn w:val="DefaultParagraphFont"/>
    <w:qFormat/>
    <w:rsid w:val="00C03C28"/>
    <w:rPr>
      <w:u w:val="single"/>
    </w:rPr>
  </w:style>
  <w:style w:type="character" w:customStyle="1" w:styleId="BoldandItalics">
    <w:name w:val="Bold and Italics"/>
    <w:qFormat/>
    <w:rsid w:val="00C03C28"/>
    <w:rPr>
      <w:b/>
      <w:i/>
      <w:u w:val="none"/>
    </w:rPr>
  </w:style>
  <w:style w:type="paragraph" w:styleId="BalloonText">
    <w:name w:val="Balloon Text"/>
    <w:basedOn w:val="Normal"/>
    <w:link w:val="BalloonTextChar"/>
    <w:rsid w:val="00C03C28"/>
    <w:rPr>
      <w:rFonts w:ascii="Tahoma" w:hAnsi="Tahoma" w:cs="Tahoma"/>
      <w:sz w:val="16"/>
      <w:szCs w:val="16"/>
    </w:rPr>
  </w:style>
  <w:style w:type="character" w:customStyle="1" w:styleId="BalloonTextChar">
    <w:name w:val="Balloon Text Char"/>
    <w:basedOn w:val="DefaultParagraphFont"/>
    <w:link w:val="BalloonText"/>
    <w:rsid w:val="00C03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C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C28"/>
    <w:rPr>
      <w:b/>
      <w:color w:val="660033"/>
      <w:spacing w:val="0"/>
    </w:rPr>
  </w:style>
  <w:style w:type="paragraph" w:customStyle="1" w:styleId="Nameditemlist">
    <w:name w:val="Named item list"/>
    <w:basedOn w:val="BodyText"/>
    <w:qFormat/>
    <w:rsid w:val="00C03C28"/>
    <w:pPr>
      <w:tabs>
        <w:tab w:val="left" w:pos="2835"/>
      </w:tabs>
      <w:ind w:left="2835" w:hanging="2835"/>
    </w:pPr>
  </w:style>
  <w:style w:type="paragraph" w:customStyle="1" w:styleId="BodyTextnopadding">
    <w:name w:val="Body Text no padding"/>
    <w:basedOn w:val="BodyText"/>
    <w:qFormat/>
    <w:rsid w:val="00C03C28"/>
    <w:pPr>
      <w:spacing w:before="0" w:after="0"/>
    </w:pPr>
  </w:style>
  <w:style w:type="paragraph" w:customStyle="1" w:styleId="BodyTextBold">
    <w:name w:val="Body Text Bold"/>
    <w:basedOn w:val="BodyText"/>
    <w:qFormat/>
    <w:rsid w:val="00C03C28"/>
    <w:rPr>
      <w:b/>
    </w:rPr>
  </w:style>
  <w:style w:type="character" w:styleId="Hyperlink">
    <w:name w:val="Hyperlink"/>
    <w:basedOn w:val="DefaultParagraphFont"/>
    <w:uiPriority w:val="99"/>
    <w:unhideWhenUsed/>
    <w:rsid w:val="00717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2572</Characters>
  <Application>Microsoft Office Word</Application>
  <DocSecurity>0</DocSecurity>
  <Lines>82</Lines>
  <Paragraphs>61</Paragraphs>
  <ScaleCrop>false</ScaleCrop>
  <Company>Author-it Software Corporation Ltd.</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AURHTJ001 Inspect heavy commercial vehicle wheels and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