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0B9" w:rsidP="00F260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AURHTD103 Diagnose and repair heavy vehicle suspension systems</w:t>
      </w:r>
      <w:r>
        <w:fldChar w:fldCharType="end"/>
      </w:r>
    </w:p>
    <w:p w:rsidR="00F260B9" w:rsidP="00F260B9">
      <w:pPr>
        <w:pStyle w:val="Version"/>
        <w:sectPr w:rsidSect="009C2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A49" w:rsidP="009C2A49">
      <w:pPr>
        <w:pStyle w:val="SuperHeading"/>
      </w:pPr>
      <w:r w:rsidRPr="009C2A49">
        <w:t>Assessment Requirements for AURHTD103 Diagnose and repair heavy vehicle suspension systems</w:t>
      </w:r>
    </w:p>
    <w:p w:rsidR="00000000" w:rsidRPr="009C2A49" w:rsidP="009C2A49">
      <w:pPr>
        <w:pStyle w:val="Heading1"/>
      </w:pPr>
      <w:bookmarkStart w:id="1" w:name="O_1113264"/>
      <w:bookmarkEnd w:id="1"/>
      <w:r w:rsidRPr="009C2A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C2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A49" w:rsidP="009C2A49">
            <w:pPr>
              <w:pStyle w:val="BodyText"/>
            </w:pPr>
            <w:r w:rsidRPr="009C2A4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A49">
            <w:pPr>
              <w:pStyle w:val="BodyText"/>
              <w:rPr>
                <w:lang w:val="en-NZ"/>
              </w:rPr>
            </w:pPr>
            <w:r w:rsidRPr="009C2A49">
              <w:rPr>
                <w:rStyle w:val="SpecialBold"/>
              </w:rPr>
              <w:t>Comments</w:t>
            </w:r>
          </w:p>
        </w:tc>
      </w:tr>
      <w:tr w:rsidTr="009C2A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A49">
            <w:pPr>
              <w:pStyle w:val="BodyText"/>
              <w:rPr>
                <w:lang w:val="en-NZ"/>
              </w:rPr>
            </w:pPr>
            <w:r w:rsidRPr="009C2A4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A49" w:rsidP="009C2A49">
            <w:pPr>
              <w:pStyle w:val="BodyText"/>
            </w:pPr>
            <w:r w:rsidRPr="009C2A49">
              <w:t>This version first released with AUR Automotive Retail, Se</w:t>
            </w:r>
            <w:r w:rsidRPr="009C2A49">
              <w:t>rvice and Repair Training Package Version 6.0</w:t>
            </w:r>
          </w:p>
        </w:tc>
      </w:tr>
    </w:tbl>
    <w:p w:rsidR="00000000" w:rsidRPr="009C2A49" w:rsidP="009C2A49">
      <w:pPr>
        <w:pStyle w:val="BodyText"/>
      </w:pPr>
    </w:p>
    <w:p w:rsidR="00000000" w:rsidRPr="009C2A49" w:rsidP="009C2A49">
      <w:pPr>
        <w:pStyle w:val="AllowPageBreak"/>
      </w:pPr>
    </w:p>
    <w:p w:rsidR="00000000" w:rsidRPr="009C2A49" w:rsidP="009C2A49">
      <w:pPr>
        <w:pStyle w:val="Heading1"/>
      </w:pPr>
      <w:bookmarkStart w:id="2" w:name="O_1113267"/>
      <w:bookmarkEnd w:id="2"/>
      <w:r w:rsidRPr="009C2A49">
        <w:t>Performance Evidence</w:t>
      </w:r>
    </w:p>
    <w:p w:rsidR="00000000" w:rsidRPr="009C2A49" w:rsidP="00F260B9">
      <w:pPr>
        <w:pStyle w:val="BodyText"/>
      </w:pPr>
      <w:r w:rsidRPr="009C2A49">
        <w:t>The candidate must demonstrate the ability to complete the tasks outlined in the elements, performance criteria and foundation skills of this unit, including evidence o</w:t>
      </w:r>
      <w:r w:rsidRPr="009C2A49">
        <w:t>f the ability to:</w:t>
      </w:r>
    </w:p>
    <w:p w:rsidR="00000000" w:rsidRPr="009C2A49" w:rsidP="009C2A49">
      <w:pPr>
        <w:pStyle w:val="ListBullet"/>
      </w:pPr>
      <w:r w:rsidRPr="009C2A49">
        <w:t>diagnose and repair a fault in:</w:t>
      </w:r>
    </w:p>
    <w:p w:rsidR="00000000" w:rsidRPr="009C2A49" w:rsidP="009C2A49">
      <w:pPr>
        <w:pStyle w:val="ListBullet2"/>
      </w:pPr>
      <w:r w:rsidRPr="009C2A49">
        <w:t>the following two heavy commercial vehicle suspension systems:</w:t>
      </w:r>
    </w:p>
    <w:p w:rsidR="00000000" w:rsidRPr="009C2A49" w:rsidP="009C2A49">
      <w:pPr>
        <w:pStyle w:val="ListBullet3"/>
      </w:pPr>
      <w:r w:rsidRPr="009C2A49">
        <w:t>leaf spring suspension</w:t>
      </w:r>
    </w:p>
    <w:p w:rsidR="00000000" w:rsidRPr="009C2A49" w:rsidP="009C2A49">
      <w:pPr>
        <w:pStyle w:val="ListBullet3"/>
      </w:pPr>
      <w:r w:rsidRPr="009C2A49">
        <w:t>air spring suspension</w:t>
      </w:r>
    </w:p>
    <w:p w:rsidR="00000000" w:rsidRPr="009C2A49" w:rsidP="009C2A49">
      <w:pPr>
        <w:pStyle w:val="ListBullet2"/>
      </w:pPr>
      <w:r w:rsidRPr="009C2A49">
        <w:t>at least one of the following heavy commercial vehicle suspension systems:</w:t>
      </w:r>
    </w:p>
    <w:p w:rsidR="00000000" w:rsidRPr="009C2A49" w:rsidP="009C2A49">
      <w:pPr>
        <w:pStyle w:val="ListBullet3"/>
      </w:pPr>
      <w:r w:rsidRPr="009C2A49">
        <w:t>equaliser beam suspension</w:t>
      </w:r>
    </w:p>
    <w:p w:rsidR="00000000" w:rsidRPr="009C2A49" w:rsidP="009C2A49">
      <w:pPr>
        <w:pStyle w:val="ListBullet3"/>
      </w:pPr>
      <w:r w:rsidRPr="009C2A49">
        <w:t>torsion bar suspension</w:t>
      </w:r>
    </w:p>
    <w:p w:rsidR="00000000" w:rsidRPr="009C2A49" w:rsidP="009C2A49">
      <w:pPr>
        <w:pStyle w:val="ListBullet3"/>
      </w:pPr>
      <w:r w:rsidRPr="009C2A49">
        <w:t>electronically controlled suspension.</w:t>
      </w:r>
    </w:p>
    <w:p w:rsidR="00000000" w:rsidRPr="009C2A49" w:rsidP="009C2A49">
      <w:pPr>
        <w:pStyle w:val="AllowPageBreak"/>
      </w:pPr>
    </w:p>
    <w:p w:rsidR="00000000" w:rsidRPr="009C2A49" w:rsidP="009C2A49">
      <w:pPr>
        <w:pStyle w:val="Heading1"/>
      </w:pPr>
      <w:bookmarkStart w:id="3" w:name="O_1113266"/>
      <w:bookmarkEnd w:id="3"/>
      <w:r w:rsidRPr="009C2A49">
        <w:t>Knowledge Evidence</w:t>
      </w:r>
    </w:p>
    <w:p w:rsidR="00000000" w:rsidRPr="009C2A49" w:rsidP="00F260B9">
      <w:pPr>
        <w:pStyle w:val="BodyText"/>
      </w:pPr>
      <w:r w:rsidRPr="009C2A49">
        <w:t>The candidate must be able to demonstrate knowledge to complete the tasks outlined in the elements, performance criteria and founda</w:t>
      </w:r>
      <w:r w:rsidRPr="009C2A49">
        <w:t>tion skills of this unit, including knowledge of:</w:t>
      </w:r>
    </w:p>
    <w:p w:rsidR="00000000" w:rsidRPr="009C2A49" w:rsidP="009C2A49">
      <w:pPr>
        <w:pStyle w:val="ListBullet"/>
      </w:pPr>
      <w:r w:rsidRPr="009C2A49">
        <w:t>methods to locate and interpret information required to diagnose and repair heavy vehicle suspension systems including:</w:t>
      </w:r>
    </w:p>
    <w:p w:rsidR="00000000" w:rsidRPr="009C2A49" w:rsidP="009C2A49">
      <w:pPr>
        <w:pStyle w:val="ListBullet2"/>
      </w:pPr>
      <w:r w:rsidRPr="009C2A49">
        <w:t>information provided by customers and supervisors</w:t>
      </w:r>
    </w:p>
    <w:p w:rsidR="00000000" w:rsidRPr="009C2A49" w:rsidP="009C2A49">
      <w:pPr>
        <w:pStyle w:val="ListBullet2"/>
      </w:pPr>
      <w:r w:rsidRPr="009C2A49">
        <w:t>manufacturer specific</w:t>
      </w:r>
      <w:r w:rsidRPr="009C2A49">
        <w:t>ations and procedures or equivalent documentation</w:t>
      </w:r>
    </w:p>
    <w:p w:rsidR="00000000" w:rsidRPr="009C2A49" w:rsidP="009C2A49">
      <w:pPr>
        <w:pStyle w:val="ListBullet"/>
      </w:pPr>
      <w:r w:rsidRPr="009C2A49">
        <w:t xml:space="preserve">workplace procedures required to diagnose and repair heavy vehicle suspension systems, including: </w:t>
      </w:r>
    </w:p>
    <w:p w:rsidR="00000000" w:rsidRPr="009C2A49" w:rsidP="009C2A49">
      <w:pPr>
        <w:pStyle w:val="ListBullet2"/>
      </w:pPr>
      <w:r w:rsidRPr="009C2A49">
        <w:t>establishing serviceability of tools and equipment</w:t>
      </w:r>
    </w:p>
    <w:p w:rsidR="00000000" w:rsidRPr="009C2A49" w:rsidP="009C2A49">
      <w:pPr>
        <w:pStyle w:val="ListBullet2"/>
      </w:pPr>
      <w:r w:rsidRPr="009C2A49">
        <w:t>documentation procedures</w:t>
      </w:r>
    </w:p>
    <w:p w:rsidR="00000000" w:rsidRPr="009C2A49" w:rsidP="009C2A49">
      <w:pPr>
        <w:pStyle w:val="ListBullet2"/>
      </w:pPr>
      <w:r w:rsidRPr="009C2A49">
        <w:t>housekeeping procedures, incl</w:t>
      </w:r>
      <w:r w:rsidRPr="009C2A49">
        <w:t>uding:</w:t>
      </w:r>
    </w:p>
    <w:p w:rsidR="00000000" w:rsidRPr="009C2A49" w:rsidP="009C2A49">
      <w:pPr>
        <w:pStyle w:val="ListBullet3"/>
      </w:pPr>
      <w:r w:rsidRPr="009C2A49">
        <w:t>examination of tools and equipment</w:t>
      </w:r>
    </w:p>
    <w:p w:rsidR="00000000" w:rsidRPr="009C2A49" w:rsidP="009C2A49">
      <w:pPr>
        <w:pStyle w:val="ListBullet3"/>
      </w:pPr>
      <w:r w:rsidRPr="009C2A49">
        <w:t>storage of equipment</w:t>
      </w:r>
    </w:p>
    <w:p w:rsidR="00000000" w:rsidRPr="009C2A49" w:rsidP="009C2A49">
      <w:pPr>
        <w:pStyle w:val="ListBullet3"/>
      </w:pPr>
      <w:r w:rsidRPr="009C2A49">
        <w:t>identification, tagging and isolation of faulty equipment</w:t>
      </w:r>
    </w:p>
    <w:p w:rsidR="00000000" w:rsidRPr="009C2A49" w:rsidP="009C2A49">
      <w:pPr>
        <w:pStyle w:val="ListBullet3"/>
      </w:pPr>
      <w:r w:rsidRPr="009C2A49">
        <w:t>disposal of excess materials</w:t>
      </w:r>
    </w:p>
    <w:p w:rsidR="00000000" w:rsidRPr="009C2A49" w:rsidP="009C2A49">
      <w:pPr>
        <w:pStyle w:val="ListBullet3"/>
      </w:pPr>
      <w:r w:rsidRPr="009C2A49">
        <w:t>recycling procedures</w:t>
      </w:r>
    </w:p>
    <w:p w:rsidR="00000000" w:rsidRPr="009C2A49" w:rsidP="009C2A49">
      <w:pPr>
        <w:pStyle w:val="ListBullet"/>
      </w:pPr>
      <w:r w:rsidRPr="009C2A49">
        <w:t>workplace health and safety (WHS) requirements relating to diagnosing and repairing heavy vehicle suspension systems, including identifying hazards and controlling risks associated with:</w:t>
      </w:r>
    </w:p>
    <w:p w:rsidR="00000000" w:rsidRPr="009C2A49" w:rsidP="009C2A49">
      <w:pPr>
        <w:pStyle w:val="ListBullet2"/>
      </w:pPr>
      <w:r w:rsidRPr="009C2A49">
        <w:t>working with stored energy in spring, air springs, and torsion bars,</w:t>
      </w:r>
      <w:r w:rsidRPr="009C2A49">
        <w:t xml:space="preserve"> including procedures for working with suspension components under tension</w:t>
      </w:r>
    </w:p>
    <w:p w:rsidR="00000000" w:rsidRPr="009C2A49" w:rsidP="009C2A49">
      <w:pPr>
        <w:pStyle w:val="ListBullet2"/>
      </w:pPr>
      <w:r w:rsidRPr="009C2A49">
        <w:t>lifting, supporting and manual handling heavy suspension systems</w:t>
      </w:r>
    </w:p>
    <w:p w:rsidR="00000000" w:rsidRPr="009C2A49" w:rsidP="009C2A49">
      <w:pPr>
        <w:pStyle w:val="ListBullet"/>
      </w:pPr>
      <w:r w:rsidRPr="009C2A49">
        <w:t>environmental requirements relating to diagnosing and repairing heavy vehicle suspension systems</w:t>
      </w:r>
    </w:p>
    <w:p w:rsidR="00000000" w:rsidRPr="009C2A49" w:rsidP="009C2A49">
      <w:pPr>
        <w:pStyle w:val="ListBullet"/>
      </w:pPr>
      <w:r w:rsidRPr="009C2A49">
        <w:t>principles of heavy vehicle suspension systems and associated components, including:</w:t>
      </w:r>
    </w:p>
    <w:p w:rsidR="00000000" w:rsidRPr="009C2A49" w:rsidP="009C2A49">
      <w:pPr>
        <w:pStyle w:val="ListBullet2"/>
      </w:pPr>
      <w:r w:rsidRPr="009C2A49">
        <w:t>rigid and independent suspensions</w:t>
      </w:r>
    </w:p>
    <w:p w:rsidR="00000000" w:rsidRPr="009C2A49" w:rsidP="009C2A49">
      <w:pPr>
        <w:pStyle w:val="ListBullet2"/>
      </w:pPr>
      <w:r w:rsidRPr="009C2A49">
        <w:t>sprung and unsprung mass</w:t>
      </w:r>
    </w:p>
    <w:p w:rsidR="00000000" w:rsidRPr="009C2A49" w:rsidP="009C2A49">
      <w:pPr>
        <w:pStyle w:val="ListBullet2"/>
      </w:pPr>
      <w:r w:rsidRPr="009C2A49">
        <w:t>ride height</w:t>
      </w:r>
    </w:p>
    <w:p w:rsidR="00000000" w:rsidRPr="009C2A49" w:rsidP="009C2A49">
      <w:pPr>
        <w:pStyle w:val="ListBullet2"/>
      </w:pPr>
      <w:r w:rsidRPr="009C2A49">
        <w:t>spring dampers</w:t>
      </w:r>
    </w:p>
    <w:p w:rsidR="00000000" w:rsidRPr="009C2A49" w:rsidP="009C2A49">
      <w:pPr>
        <w:pStyle w:val="ListBullet2"/>
      </w:pPr>
      <w:r w:rsidRPr="009C2A49">
        <w:t>spring types</w:t>
      </w:r>
    </w:p>
    <w:p w:rsidR="00000000" w:rsidRPr="009C2A49" w:rsidP="009C2A49">
      <w:pPr>
        <w:pStyle w:val="ListBullet"/>
      </w:pPr>
      <w:r w:rsidRPr="009C2A49">
        <w:t>purpose and operation of heavy vehicle suspension systems and componen</w:t>
      </w:r>
      <w:r w:rsidRPr="009C2A49">
        <w:t>ts, including:</w:t>
      </w:r>
    </w:p>
    <w:p w:rsidR="00000000" w:rsidRPr="009C2A49" w:rsidP="009C2A49">
      <w:pPr>
        <w:pStyle w:val="ListBullet2"/>
      </w:pPr>
      <w:r w:rsidRPr="009C2A49">
        <w:t>air spring suspension</w:t>
      </w:r>
    </w:p>
    <w:p w:rsidR="00000000" w:rsidRPr="009C2A49" w:rsidP="009C2A49">
      <w:pPr>
        <w:pStyle w:val="ListBullet2"/>
      </w:pPr>
      <w:r w:rsidRPr="009C2A49">
        <w:t xml:space="preserve">leaf spring suspension </w:t>
      </w:r>
    </w:p>
    <w:p w:rsidR="00000000" w:rsidRPr="009C2A49" w:rsidP="009C2A49">
      <w:pPr>
        <w:pStyle w:val="ListBullet2"/>
      </w:pPr>
      <w:r w:rsidRPr="009C2A49">
        <w:t>front suspension</w:t>
      </w:r>
    </w:p>
    <w:p w:rsidR="00000000" w:rsidRPr="009C2A49" w:rsidP="009C2A49">
      <w:pPr>
        <w:pStyle w:val="ListBullet2"/>
      </w:pPr>
      <w:r w:rsidRPr="009C2A49">
        <w:t>rear suspension, including single and tandem axle</w:t>
      </w:r>
    </w:p>
    <w:p w:rsidR="00000000" w:rsidRPr="009C2A49" w:rsidP="009C2A49">
      <w:pPr>
        <w:pStyle w:val="ListBullet2"/>
      </w:pPr>
      <w:r w:rsidRPr="009C2A49">
        <w:t>equaliser beam suspension</w:t>
      </w:r>
    </w:p>
    <w:p w:rsidR="00000000" w:rsidRPr="009C2A49" w:rsidP="009C2A49">
      <w:pPr>
        <w:pStyle w:val="ListBullet2"/>
      </w:pPr>
      <w:r w:rsidRPr="009C2A49">
        <w:t>torsion bar suspension</w:t>
      </w:r>
    </w:p>
    <w:p w:rsidR="00000000" w:rsidRPr="009C2A49" w:rsidP="009C2A49">
      <w:pPr>
        <w:pStyle w:val="ListBullet2"/>
      </w:pPr>
      <w:r w:rsidRPr="009C2A49">
        <w:t>electronically controlled suspension</w:t>
      </w:r>
    </w:p>
    <w:p w:rsidR="00000000" w:rsidRPr="009C2A49" w:rsidP="009C2A49">
      <w:pPr>
        <w:pStyle w:val="ListBullet"/>
      </w:pPr>
      <w:r w:rsidRPr="009C2A49">
        <w:t>equipment for diagnostic testing procedures, including scan tools</w:t>
      </w:r>
    </w:p>
    <w:p w:rsidR="00000000" w:rsidRPr="009C2A49" w:rsidP="009C2A49">
      <w:pPr>
        <w:pStyle w:val="ListBullet"/>
      </w:pPr>
      <w:r w:rsidRPr="009C2A49">
        <w:t>diagnostic testing procedures for heavy vehicle suspension systems, including procedures for analysing:</w:t>
      </w:r>
    </w:p>
    <w:p w:rsidR="00000000" w:rsidRPr="009C2A49" w:rsidP="009C2A49">
      <w:pPr>
        <w:pStyle w:val="ListBullet2"/>
      </w:pPr>
      <w:r w:rsidRPr="009C2A49">
        <w:t>component wear</w:t>
      </w:r>
    </w:p>
    <w:p w:rsidR="00000000" w:rsidRPr="009C2A49" w:rsidP="009C2A49">
      <w:pPr>
        <w:pStyle w:val="ListBullet2"/>
      </w:pPr>
      <w:r w:rsidRPr="009C2A49">
        <w:t>checking axle alignment</w:t>
      </w:r>
    </w:p>
    <w:p w:rsidR="00000000" w:rsidRPr="009C2A49" w:rsidP="009C2A49">
      <w:pPr>
        <w:pStyle w:val="ListBullet2"/>
      </w:pPr>
      <w:r w:rsidRPr="009C2A49">
        <w:t>checking fluid leaks</w:t>
      </w:r>
    </w:p>
    <w:p w:rsidR="00000000" w:rsidRPr="009C2A49" w:rsidP="009C2A49">
      <w:pPr>
        <w:pStyle w:val="ListBullet2"/>
      </w:pPr>
      <w:r w:rsidRPr="009C2A49">
        <w:t>checking air leaks</w:t>
      </w:r>
    </w:p>
    <w:p w:rsidR="00000000" w:rsidRPr="009C2A49" w:rsidP="009C2A49">
      <w:pPr>
        <w:pStyle w:val="ListBullet2"/>
      </w:pPr>
      <w:r w:rsidRPr="009C2A49">
        <w:t>checki</w:t>
      </w:r>
      <w:r w:rsidRPr="009C2A49">
        <w:t>ng ride height</w:t>
      </w:r>
    </w:p>
    <w:p w:rsidR="00000000" w:rsidRPr="009C2A49" w:rsidP="009C2A49">
      <w:pPr>
        <w:pStyle w:val="ListBullet2"/>
      </w:pPr>
      <w:r w:rsidRPr="009C2A49">
        <w:t>control system tests</w:t>
      </w:r>
    </w:p>
    <w:p w:rsidR="00000000" w:rsidRPr="009C2A49" w:rsidP="009C2A49">
      <w:pPr>
        <w:pStyle w:val="ListBullet"/>
      </w:pPr>
      <w:r w:rsidRPr="009C2A49">
        <w:t>repair procedures for heavy vehicle suspension systems, including procedures for:</w:t>
      </w:r>
    </w:p>
    <w:p w:rsidR="00000000" w:rsidRPr="009C2A49" w:rsidP="009C2A49">
      <w:pPr>
        <w:pStyle w:val="ListBullet2"/>
      </w:pPr>
      <w:r w:rsidRPr="009C2A49">
        <w:t>removing, repairing and replacing suspension components, and springs and spring dampers</w:t>
      </w:r>
    </w:p>
    <w:p w:rsidR="00000000" w:rsidRPr="009C2A49" w:rsidP="009C2A49">
      <w:pPr>
        <w:pStyle w:val="ListBullet2"/>
      </w:pPr>
      <w:r w:rsidRPr="009C2A49">
        <w:t>aligning axles</w:t>
      </w:r>
    </w:p>
    <w:p w:rsidR="00000000" w:rsidRPr="009C2A49" w:rsidP="009C2A49">
      <w:pPr>
        <w:pStyle w:val="ListBullet"/>
      </w:pPr>
      <w:r w:rsidRPr="009C2A49">
        <w:t>post-repair testing procedures f</w:t>
      </w:r>
      <w:r w:rsidRPr="009C2A49">
        <w:t>or heavy vehicle suspension systems.</w:t>
      </w:r>
    </w:p>
    <w:p w:rsidR="00000000" w:rsidRPr="009C2A49" w:rsidP="009C2A49">
      <w:pPr>
        <w:pStyle w:val="AllowPageBreak"/>
      </w:pPr>
    </w:p>
    <w:p w:rsidR="00000000" w:rsidRPr="009C2A49" w:rsidP="009C2A49">
      <w:pPr>
        <w:pStyle w:val="Heading1"/>
      </w:pPr>
      <w:bookmarkStart w:id="4" w:name="O_1113265"/>
      <w:bookmarkEnd w:id="4"/>
      <w:r w:rsidRPr="009C2A49">
        <w:t>Assessment Conditions</w:t>
      </w:r>
    </w:p>
    <w:p w:rsidR="00000000" w:rsidRPr="009C2A49" w:rsidP="00F260B9">
      <w:pPr>
        <w:pStyle w:val="BodyText"/>
      </w:pPr>
      <w:r w:rsidRPr="009C2A49">
        <w:t>Competency is to be assessed in the workplace or a simulated environment that accurately reflects performance in a real workplace setting.</w:t>
      </w:r>
    </w:p>
    <w:p w:rsidR="00000000" w:rsidRPr="009C2A49" w:rsidP="00F260B9">
      <w:pPr>
        <w:pStyle w:val="BodyText"/>
      </w:pPr>
      <w:r w:rsidRPr="009C2A49">
        <w:t>Assessment must include direct observation of tasks.</w:t>
      </w:r>
    </w:p>
    <w:p w:rsidR="00000000" w:rsidRPr="009C2A49" w:rsidP="00F260B9">
      <w:pPr>
        <w:pStyle w:val="BodyText"/>
      </w:pPr>
      <w:r w:rsidRPr="009C2A49">
        <w:t>Where assessment of competency includes third-party evidence, individuals must provide evidence that links them to the heavy vehicle suspension systems that they have worked on, e.g. repair orders.</w:t>
      </w:r>
    </w:p>
    <w:p w:rsidR="00000000" w:rsidRPr="009C2A49" w:rsidP="00F260B9">
      <w:pPr>
        <w:pStyle w:val="BodyText"/>
      </w:pPr>
      <w:r w:rsidRPr="009C2A49">
        <w:t>Asses</w:t>
      </w:r>
      <w:r w:rsidRPr="009C2A49">
        <w:t>sors must verify performance evidence through questioning on skills and knowledge to ensure correct interpretation and application.</w:t>
      </w:r>
    </w:p>
    <w:p w:rsidR="00000000" w:rsidRPr="009C2A49" w:rsidP="00F260B9">
      <w:pPr>
        <w:pStyle w:val="BodyText"/>
      </w:pPr>
      <w:r w:rsidRPr="009C2A49">
        <w:t>The following resources must be made available:</w:t>
      </w:r>
    </w:p>
    <w:p w:rsidR="00000000" w:rsidRPr="009C2A49" w:rsidP="009C2A49">
      <w:pPr>
        <w:pStyle w:val="ListBullet"/>
      </w:pPr>
      <w:r w:rsidRPr="009C2A49">
        <w:t>automotive repair workplace or simulated workplace</w:t>
      </w:r>
    </w:p>
    <w:p w:rsidR="00000000" w:rsidRPr="009C2A49" w:rsidP="009C2A49">
      <w:pPr>
        <w:pStyle w:val="ListBullet"/>
      </w:pPr>
      <w:r w:rsidRPr="009C2A49">
        <w:t>workplace instructions</w:t>
      </w:r>
    </w:p>
    <w:p w:rsidR="00000000" w:rsidRPr="009C2A49" w:rsidP="009C2A49">
      <w:pPr>
        <w:pStyle w:val="ListBullet"/>
      </w:pPr>
      <w:r w:rsidRPr="009C2A49">
        <w:t>m</w:t>
      </w:r>
      <w:r w:rsidRPr="009C2A49">
        <w:t>anufacturer suspension system specifications</w:t>
      </w:r>
    </w:p>
    <w:p w:rsidR="00000000" w:rsidRPr="009C2A49" w:rsidP="009C2A49">
      <w:pPr>
        <w:pStyle w:val="ListBullet"/>
      </w:pPr>
      <w:r w:rsidRPr="009C2A49">
        <w:t>heavy commercial vehicles with faults in the different suspension systems listed in the performance evidence</w:t>
      </w:r>
    </w:p>
    <w:p w:rsidR="00000000" w:rsidRPr="009C2A49" w:rsidP="009C2A49">
      <w:pPr>
        <w:pStyle w:val="ListBullet"/>
      </w:pPr>
      <w:r w:rsidRPr="009C2A49">
        <w:t>diagnostic equipment for heavy commercial vehicle suspension systems</w:t>
      </w:r>
    </w:p>
    <w:p w:rsidR="00000000" w:rsidRPr="009C2A49" w:rsidP="009C2A49">
      <w:pPr>
        <w:pStyle w:val="ListBullet"/>
      </w:pPr>
      <w:r w:rsidRPr="009C2A49">
        <w:t>tools, equipment and materials ap</w:t>
      </w:r>
      <w:r w:rsidRPr="009C2A49">
        <w:t>propriate for repairing and adjusting heavy commercial vehicle suspension systems.</w:t>
      </w:r>
    </w:p>
    <w:p w:rsidR="00000000" w:rsidRPr="009C2A49" w:rsidP="009C2A49">
      <w:pPr>
        <w:pStyle w:val="List"/>
      </w:pPr>
    </w:p>
    <w:p w:rsidR="00000000" w:rsidRPr="009C2A49" w:rsidP="00F260B9">
      <w:pPr>
        <w:pStyle w:val="BodyText"/>
      </w:pPr>
      <w:r w:rsidRPr="009C2A49">
        <w:t>Assessors of this unit must satisfy the requirements for assessors in applicable vocational education and training legislation, frameworks and/or standards.</w:t>
      </w:r>
    </w:p>
    <w:p w:rsidR="00000000" w:rsidRPr="009C2A49" w:rsidP="009C2A49">
      <w:pPr>
        <w:pStyle w:val="Heading1"/>
      </w:pPr>
      <w:bookmarkStart w:id="5" w:name="O_1113263"/>
      <w:bookmarkEnd w:id="5"/>
      <w:r w:rsidRPr="009C2A49">
        <w:t>Links</w:t>
      </w:r>
    </w:p>
    <w:p w:rsidR="00000000" w:rsidRPr="009C2A49" w:rsidP="00F260B9">
      <w:pPr>
        <w:pStyle w:val="BodyText"/>
      </w:pPr>
      <w:r w:rsidRPr="009C2A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117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C2A49" w:rsidP="009C2A49"/>
    <w:sectPr w:rsidSect="009C2A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49" w:rsidRPr="00F260B9" w:rsidP="00F260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0B9" w:rsidP="009C2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0B9" w:rsidP="009C2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60B9" w:rsidP="009C2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0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A49" w:rsidRPr="00F260B9" w:rsidP="00F260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0B9" w:rsidRPr="002D2AF8" w:rsidP="009C2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AURHTD103 Diagnose and repair heavy vehicle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F260B9" w:rsidP="009C2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6C9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E63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FE8A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A49"/>
  </w:style>
  <w:style w:type="character" w:customStyle="1" w:styleId="Heading1Char">
    <w:name w:val="Heading 1 Char"/>
    <w:basedOn w:val="DefaultParagraphFont"/>
    <w:link w:val="Heading1"/>
    <w:rsid w:val="009C2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A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2A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2A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2A49"/>
    <w:rPr>
      <w:b/>
      <w:spacing w:val="0"/>
    </w:rPr>
  </w:style>
  <w:style w:type="paragraph" w:styleId="ListBullet2">
    <w:name w:val="List Bullet 2"/>
    <w:basedOn w:val="List2"/>
    <w:rsid w:val="009C2A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2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2A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2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A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2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A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A49"/>
    <w:rPr>
      <w:i/>
    </w:rPr>
  </w:style>
  <w:style w:type="paragraph" w:styleId="Caption">
    <w:name w:val="caption"/>
    <w:basedOn w:val="BodyText"/>
    <w:next w:val="Normal"/>
    <w:qFormat/>
    <w:rsid w:val="009C2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A49"/>
  </w:style>
  <w:style w:type="paragraph" w:styleId="TableofFigures">
    <w:name w:val="table of figures"/>
    <w:basedOn w:val="Normal"/>
    <w:next w:val="Normal"/>
    <w:semiHidden/>
    <w:rsid w:val="009C2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A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2A49"/>
    <w:rPr>
      <w:rFonts w:ascii="Wingdings" w:hAnsi="Wingdings"/>
    </w:rPr>
  </w:style>
  <w:style w:type="paragraph" w:customStyle="1" w:styleId="TableHeading">
    <w:name w:val="Table Heading"/>
    <w:basedOn w:val="HeadingBase"/>
    <w:rsid w:val="009C2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A49"/>
    <w:rPr>
      <w:color w:val="0033CC"/>
      <w:u w:val="none"/>
    </w:rPr>
  </w:style>
  <w:style w:type="paragraph" w:customStyle="1" w:styleId="BodyTextRight">
    <w:name w:val="Body Text Right"/>
    <w:basedOn w:val="BodyText"/>
    <w:rsid w:val="009C2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A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A49"/>
    <w:rPr>
      <w:sz w:val="32"/>
    </w:rPr>
  </w:style>
  <w:style w:type="paragraph" w:customStyle="1" w:styleId="HeadingProcedure">
    <w:name w:val="Heading Procedure"/>
    <w:basedOn w:val="HeadingBase"/>
    <w:next w:val="Normal"/>
    <w:rsid w:val="009C2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A49"/>
    <w:pPr>
      <w:spacing w:before="60" w:after="60"/>
    </w:pPr>
  </w:style>
  <w:style w:type="paragraph" w:styleId="ListContinue">
    <w:name w:val="List Continue"/>
    <w:basedOn w:val="List"/>
    <w:rsid w:val="009C2A49"/>
    <w:pPr>
      <w:ind w:firstLine="0"/>
    </w:pPr>
  </w:style>
  <w:style w:type="paragraph" w:customStyle="1" w:styleId="ListNote">
    <w:name w:val="List Note"/>
    <w:basedOn w:val="List"/>
    <w:rsid w:val="009C2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A49"/>
    <w:rPr>
      <w:rFonts w:ascii="Courier New" w:hAnsi="Courier New"/>
    </w:rPr>
  </w:style>
  <w:style w:type="paragraph" w:customStyle="1" w:styleId="NoteBullet">
    <w:name w:val="Note Bullet"/>
    <w:basedOn w:val="Note"/>
    <w:rsid w:val="009C2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A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2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A49"/>
    <w:rPr>
      <w:b/>
      <w:smallCaps/>
    </w:rPr>
  </w:style>
  <w:style w:type="paragraph" w:customStyle="1" w:styleId="TableListNumber">
    <w:name w:val="Table List Number"/>
    <w:basedOn w:val="ListNumber"/>
    <w:rsid w:val="009C2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A49"/>
    <w:pPr>
      <w:numPr>
        <w:numId w:val="10"/>
      </w:numPr>
    </w:pPr>
  </w:style>
  <w:style w:type="paragraph" w:customStyle="1" w:styleId="ListAlpha2">
    <w:name w:val="List Alpha 2"/>
    <w:basedOn w:val="List2"/>
    <w:rsid w:val="009C2A49"/>
    <w:pPr>
      <w:numPr>
        <w:numId w:val="9"/>
      </w:numPr>
    </w:pPr>
  </w:style>
  <w:style w:type="paragraph" w:styleId="List2">
    <w:name w:val="List 2"/>
    <w:basedOn w:val="BodyText"/>
    <w:rsid w:val="009C2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A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2A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2A49"/>
    <w:pPr>
      <w:numPr>
        <w:numId w:val="5"/>
      </w:numPr>
    </w:pPr>
  </w:style>
  <w:style w:type="paragraph" w:styleId="ListContinue2">
    <w:name w:val="List Continue 2"/>
    <w:basedOn w:val="List2"/>
    <w:rsid w:val="009C2A49"/>
    <w:pPr>
      <w:ind w:firstLine="0"/>
    </w:pPr>
  </w:style>
  <w:style w:type="paragraph" w:styleId="ListContinue3">
    <w:name w:val="List Continue 3"/>
    <w:basedOn w:val="List3"/>
    <w:rsid w:val="009C2A49"/>
    <w:pPr>
      <w:ind w:left="1021" w:firstLine="0"/>
    </w:pPr>
  </w:style>
  <w:style w:type="paragraph" w:styleId="ListContinue4">
    <w:name w:val="List Continue 4"/>
    <w:basedOn w:val="List4"/>
    <w:rsid w:val="009C2A49"/>
    <w:pPr>
      <w:ind w:firstLine="0"/>
    </w:pPr>
  </w:style>
  <w:style w:type="paragraph" w:styleId="ListContinue5">
    <w:name w:val="List Continue 5"/>
    <w:basedOn w:val="List5"/>
    <w:rsid w:val="009C2A49"/>
    <w:pPr>
      <w:ind w:firstLine="0"/>
    </w:pPr>
  </w:style>
  <w:style w:type="paragraph" w:styleId="ListNumber3">
    <w:name w:val="List Number 3"/>
    <w:basedOn w:val="List3"/>
    <w:rsid w:val="009C2A49"/>
    <w:pPr>
      <w:numPr>
        <w:numId w:val="6"/>
      </w:numPr>
    </w:pPr>
  </w:style>
  <w:style w:type="paragraph" w:styleId="ListNumber4">
    <w:name w:val="List Number 4"/>
    <w:basedOn w:val="List4"/>
    <w:rsid w:val="009C2A49"/>
    <w:pPr>
      <w:numPr>
        <w:numId w:val="7"/>
      </w:numPr>
    </w:pPr>
  </w:style>
  <w:style w:type="paragraph" w:styleId="ListNumber5">
    <w:name w:val="List Number 5"/>
    <w:basedOn w:val="List5"/>
    <w:rsid w:val="009C2A49"/>
    <w:pPr>
      <w:numPr>
        <w:numId w:val="8"/>
      </w:numPr>
    </w:pPr>
  </w:style>
  <w:style w:type="paragraph" w:styleId="BlockText">
    <w:name w:val="Block Text"/>
    <w:basedOn w:val="Normal"/>
    <w:rsid w:val="009C2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A49"/>
    <w:rPr>
      <w:sz w:val="16"/>
      <w:vertAlign w:val="superscript"/>
    </w:rPr>
  </w:style>
  <w:style w:type="character" w:customStyle="1" w:styleId="Symbols">
    <w:name w:val="Symbols"/>
    <w:basedOn w:val="DefaultParagraphFont"/>
    <w:rsid w:val="009C2A49"/>
    <w:rPr>
      <w:rFonts w:ascii="Symbol" w:hAnsi="Symbol"/>
    </w:rPr>
  </w:style>
  <w:style w:type="character" w:customStyle="1" w:styleId="MenuOptions">
    <w:name w:val="Menu Options"/>
    <w:basedOn w:val="DefaultParagraphFont"/>
    <w:rsid w:val="009C2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A49"/>
    <w:rPr>
      <w:b/>
    </w:rPr>
  </w:style>
  <w:style w:type="character" w:customStyle="1" w:styleId="Underlined">
    <w:name w:val="Underlined"/>
    <w:basedOn w:val="DefaultParagraphFont"/>
    <w:rsid w:val="009C2A49"/>
    <w:rPr>
      <w:u w:val="single"/>
    </w:rPr>
  </w:style>
  <w:style w:type="paragraph" w:customStyle="1" w:styleId="TableBodyTextRight">
    <w:name w:val="Table Body Text Right"/>
    <w:basedOn w:val="TableBodyText"/>
    <w:rsid w:val="009C2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A49"/>
    <w:rPr>
      <w:sz w:val="18"/>
    </w:rPr>
  </w:style>
  <w:style w:type="paragraph" w:customStyle="1" w:styleId="BodySmallRight">
    <w:name w:val="Body Small Right"/>
    <w:basedOn w:val="BodyTextRight"/>
    <w:rsid w:val="009C2A49"/>
    <w:rPr>
      <w:sz w:val="18"/>
      <w:szCs w:val="18"/>
    </w:rPr>
  </w:style>
  <w:style w:type="paragraph" w:customStyle="1" w:styleId="MarginEdition">
    <w:name w:val="Margin Edition"/>
    <w:basedOn w:val="MarginNote"/>
    <w:rsid w:val="009C2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A49"/>
    <w:rPr>
      <w:sz w:val="2"/>
      <w:szCs w:val="2"/>
    </w:rPr>
  </w:style>
  <w:style w:type="character" w:customStyle="1" w:styleId="Small">
    <w:name w:val="Small"/>
    <w:basedOn w:val="DefaultParagraphFont"/>
    <w:rsid w:val="009C2A49"/>
    <w:rPr>
      <w:sz w:val="16"/>
    </w:rPr>
  </w:style>
  <w:style w:type="paragraph" w:customStyle="1" w:styleId="WideTable">
    <w:name w:val="Wide Table"/>
    <w:basedOn w:val="Normal"/>
    <w:rsid w:val="009C2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A49"/>
  </w:style>
  <w:style w:type="paragraph" w:styleId="Quote">
    <w:name w:val="Quote"/>
    <w:basedOn w:val="Heading1"/>
    <w:link w:val="QuoteChar"/>
    <w:qFormat/>
    <w:rsid w:val="009C2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A49"/>
    <w:pPr>
      <w:pageBreakBefore/>
    </w:pPr>
  </w:style>
  <w:style w:type="paragraph" w:customStyle="1" w:styleId="Border">
    <w:name w:val="Border"/>
    <w:basedOn w:val="Normal"/>
    <w:qFormat/>
    <w:rsid w:val="009C2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A49"/>
    <w:rPr>
      <w:u w:val="single"/>
    </w:rPr>
  </w:style>
  <w:style w:type="character" w:customStyle="1" w:styleId="BoldandItalics">
    <w:name w:val="Bold and Italics"/>
    <w:qFormat/>
    <w:rsid w:val="009C2A49"/>
    <w:rPr>
      <w:b/>
      <w:i/>
      <w:u w:val="none"/>
    </w:rPr>
  </w:style>
  <w:style w:type="paragraph" w:styleId="BalloonText">
    <w:name w:val="Balloon Text"/>
    <w:basedOn w:val="Normal"/>
    <w:link w:val="BalloonTextChar"/>
    <w:rsid w:val="009C2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A49"/>
    <w:pPr>
      <w:spacing w:before="0" w:after="0"/>
    </w:pPr>
  </w:style>
  <w:style w:type="paragraph" w:customStyle="1" w:styleId="BodyTextBold">
    <w:name w:val="Body Text Bold"/>
    <w:basedOn w:val="BodyText"/>
    <w:qFormat/>
    <w:rsid w:val="009C2A49"/>
    <w:rPr>
      <w:b/>
    </w:rPr>
  </w:style>
  <w:style w:type="character" w:styleId="Hyperlink">
    <w:name w:val="Hyperlink"/>
    <w:basedOn w:val="DefaultParagraphFont"/>
    <w:uiPriority w:val="99"/>
    <w:unhideWhenUsed/>
    <w:rsid w:val="00F260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4088</Characters>
  <Application>Microsoft Office Word</Application>
  <DocSecurity>0</DocSecurity>
  <Lines>110</Lines>
  <Paragraphs>89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AURHTD103 Diagnose and repair heavy vehicle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2022-06-23T06:48:00Z</dcterms:created>
  <dcterms:modified xsi:type="dcterms:W3CDTF">2022-06-23T06:48:00Z</dcterms:modified>
</cp:coreProperties>
</file>