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DC1" w:rsidP="005F5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AURHTD002 Diagnose and repair heavy commercial vehicle steering systems</w:t>
      </w:r>
      <w:r>
        <w:fldChar w:fldCharType="end"/>
      </w:r>
    </w:p>
    <w:p w:rsidR="005F5DC1" w:rsidP="005F5DC1">
      <w:pPr>
        <w:pStyle w:val="Version"/>
        <w:sectPr w:rsidSect="00B93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925" w:rsidP="00B93925">
      <w:pPr>
        <w:pStyle w:val="SuperHeading"/>
      </w:pPr>
      <w:r w:rsidRPr="00B93925">
        <w:t>Assessment Requirements for AURHTD002 Diagnose and repair heavy commercial vehicle steering systems</w:t>
      </w:r>
    </w:p>
    <w:p w:rsidR="00000000" w:rsidRPr="00B93925" w:rsidP="00B93925">
      <w:pPr>
        <w:pStyle w:val="Heading1"/>
      </w:pPr>
      <w:bookmarkStart w:id="1" w:name="O_771653"/>
      <w:bookmarkEnd w:id="1"/>
      <w:r w:rsidRPr="00B9392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F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25" w:rsidP="00B93925">
            <w:pPr>
              <w:pStyle w:val="BodyText"/>
            </w:pPr>
            <w:r w:rsidRPr="00B9392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25">
            <w:pPr>
              <w:pStyle w:val="BodyText"/>
              <w:rPr>
                <w:lang w:val="en-NZ"/>
              </w:rPr>
            </w:pPr>
            <w:r w:rsidRPr="00B93925">
              <w:rPr>
                <w:rStyle w:val="SpecialBold"/>
              </w:rPr>
              <w:t>Comment</w:t>
            </w:r>
          </w:p>
        </w:tc>
      </w:tr>
      <w:tr w:rsidTr="005F5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25">
            <w:pPr>
              <w:pStyle w:val="BodyText"/>
              <w:rPr>
                <w:lang w:val="en-NZ"/>
              </w:rPr>
            </w:pPr>
            <w:r w:rsidRPr="00B9392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25" w:rsidP="00B93925">
            <w:pPr>
              <w:pStyle w:val="BodyText"/>
            </w:pPr>
            <w:r w:rsidRPr="00B93925">
              <w:t>New unit of competency.</w:t>
            </w:r>
          </w:p>
        </w:tc>
      </w:tr>
    </w:tbl>
    <w:p w:rsidR="00000000" w:rsidRPr="00B93925" w:rsidP="00B93925">
      <w:pPr>
        <w:pStyle w:val="BodyText"/>
      </w:pPr>
    </w:p>
    <w:p w:rsidR="00000000" w:rsidRPr="00B93925" w:rsidP="00B93925">
      <w:pPr>
        <w:pStyle w:val="AllowPageBreak"/>
      </w:pPr>
    </w:p>
    <w:p w:rsidR="00000000" w:rsidRPr="00B93925" w:rsidP="00B93925">
      <w:pPr>
        <w:pStyle w:val="Heading1"/>
      </w:pPr>
      <w:bookmarkStart w:id="2" w:name="O_771654"/>
      <w:bookmarkEnd w:id="2"/>
      <w:r w:rsidRPr="00B93925">
        <w:t>Performance Evidence</w:t>
      </w:r>
    </w:p>
    <w:p w:rsidR="00000000" w:rsidRPr="00B93925" w:rsidP="005F5DC1">
      <w:pPr>
        <w:pStyle w:val="BodyText"/>
      </w:pPr>
      <w:r w:rsidRPr="00B93925">
        <w:t>Befor</w:t>
      </w:r>
      <w:r w:rsidRPr="00B93925">
        <w:t>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93925" w:rsidP="00B93925">
      <w:pPr>
        <w:pStyle w:val="ListBullet"/>
      </w:pPr>
      <w:r w:rsidRPr="00B93925">
        <w:t xml:space="preserve">diagnose and repair a fault in one of </w:t>
      </w:r>
      <w:r w:rsidRPr="00B93925">
        <w:t>the following heavy commercial vehicle steering systems:</w:t>
      </w:r>
    </w:p>
    <w:p w:rsidR="00000000" w:rsidRPr="00B93925" w:rsidP="00B93925">
      <w:pPr>
        <w:pStyle w:val="ListBullet2"/>
      </w:pPr>
      <w:r w:rsidRPr="00B93925">
        <w:t>electronically assisted steering</w:t>
      </w:r>
    </w:p>
    <w:p w:rsidR="00000000" w:rsidRPr="00B93925" w:rsidP="00B93925">
      <w:pPr>
        <w:pStyle w:val="ListBullet2"/>
      </w:pPr>
      <w:r w:rsidRPr="00B93925">
        <w:t>hydraulic power assisted steering</w:t>
      </w:r>
    </w:p>
    <w:p w:rsidR="00000000" w:rsidRPr="00B93925" w:rsidP="00B93925">
      <w:pPr>
        <w:pStyle w:val="ListBullet"/>
      </w:pPr>
      <w:r w:rsidRPr="00B93925">
        <w:t>diagnose and repair a fault in three of the following heavy commercial vehicle steering components:</w:t>
      </w:r>
    </w:p>
    <w:p w:rsidR="00000000" w:rsidRPr="00B93925" w:rsidP="00B93925">
      <w:pPr>
        <w:pStyle w:val="ListBullet2"/>
      </w:pPr>
      <w:r w:rsidRPr="00B93925">
        <w:t>power steering pump</w:t>
      </w:r>
    </w:p>
    <w:p w:rsidR="00000000" w:rsidRPr="00B93925" w:rsidP="00B93925">
      <w:pPr>
        <w:pStyle w:val="ListBullet2"/>
      </w:pPr>
      <w:r w:rsidRPr="00B93925">
        <w:t>hydraulic and electronic valves</w:t>
      </w:r>
    </w:p>
    <w:p w:rsidR="00000000" w:rsidRPr="00B93925" w:rsidP="00B93925">
      <w:pPr>
        <w:pStyle w:val="ListBullet2"/>
      </w:pPr>
      <w:r w:rsidRPr="00B93925">
        <w:t>tie rods and linkages</w:t>
      </w:r>
    </w:p>
    <w:p w:rsidR="00000000" w:rsidRPr="00B93925" w:rsidP="00B93925">
      <w:pPr>
        <w:pStyle w:val="ListBullet2"/>
      </w:pPr>
      <w:r w:rsidRPr="00B93925">
        <w:t xml:space="preserve">king pin </w:t>
      </w:r>
    </w:p>
    <w:p w:rsidR="00000000" w:rsidRPr="00B93925" w:rsidP="00B93925">
      <w:pPr>
        <w:pStyle w:val="ListBullet2"/>
      </w:pPr>
      <w:r w:rsidRPr="00B93925">
        <w:t>front wheel bearings.</w:t>
      </w:r>
    </w:p>
    <w:p w:rsidR="00000000" w:rsidRPr="00B93925" w:rsidP="00B93925">
      <w:pPr>
        <w:pStyle w:val="AllowPageBreak"/>
      </w:pPr>
    </w:p>
    <w:p w:rsidR="00000000" w:rsidRPr="00B93925" w:rsidP="00B93925">
      <w:pPr>
        <w:pStyle w:val="Heading1"/>
      </w:pPr>
      <w:bookmarkStart w:id="3" w:name="O_771655"/>
      <w:bookmarkEnd w:id="3"/>
      <w:r w:rsidRPr="00B93925">
        <w:t>Knowledge Evidence</w:t>
      </w:r>
    </w:p>
    <w:p w:rsidR="00000000" w:rsidRPr="00B93925" w:rsidP="005F5DC1">
      <w:pPr>
        <w:pStyle w:val="BodyText"/>
      </w:pPr>
      <w:r w:rsidRPr="00B93925">
        <w:t>Individuals must be able to demonstrate knowledge of:</w:t>
      </w:r>
    </w:p>
    <w:p w:rsidR="00000000" w:rsidRPr="00B93925" w:rsidP="00B93925">
      <w:pPr>
        <w:pStyle w:val="ListBullet"/>
      </w:pPr>
      <w:r w:rsidRPr="00B93925">
        <w:t>work health and safety (WHS) and occupational health and safety (OHS) requireme</w:t>
      </w:r>
      <w:r w:rsidRPr="00B93925">
        <w:t>nts relating to diagnosing and repairing heavy commercial vehicle steering systems, including procedures for working with high pressure steering systems</w:t>
      </w:r>
    </w:p>
    <w:p w:rsidR="00000000" w:rsidRPr="00B93925" w:rsidP="00B93925">
      <w:pPr>
        <w:pStyle w:val="ListBullet"/>
      </w:pPr>
      <w:r w:rsidRPr="00B93925">
        <w:t xml:space="preserve">environmental requirements, including procedures for trapping, storing and disposing of power steering </w:t>
      </w:r>
      <w:r w:rsidRPr="00B93925">
        <w:t>hydraulic fluid released from steering systems</w:t>
      </w:r>
    </w:p>
    <w:p w:rsidR="00000000" w:rsidRPr="00B93925" w:rsidP="00B93925">
      <w:pPr>
        <w:pStyle w:val="ListBullet"/>
      </w:pPr>
      <w:r w:rsidRPr="00B93925">
        <w:t>operating principles of heavy commercial vehicle steering systems and associated components, including:</w:t>
      </w:r>
    </w:p>
    <w:p w:rsidR="00000000" w:rsidRPr="00B93925" w:rsidP="00B93925">
      <w:pPr>
        <w:pStyle w:val="ListBullet2"/>
      </w:pPr>
      <w:r w:rsidRPr="00B93925">
        <w:t>manual steering systems</w:t>
      </w:r>
    </w:p>
    <w:p w:rsidR="00000000" w:rsidRPr="00B93925" w:rsidP="00B93925">
      <w:pPr>
        <w:pStyle w:val="ListBullet2"/>
      </w:pPr>
      <w:r w:rsidRPr="00B93925">
        <w:t>power assisted steering systems</w:t>
      </w:r>
    </w:p>
    <w:p w:rsidR="00000000" w:rsidRPr="00B93925" w:rsidP="00B93925">
      <w:pPr>
        <w:pStyle w:val="ListBullet"/>
      </w:pPr>
      <w:r w:rsidRPr="00B93925">
        <w:t>application, purpose and operation of heavy commercial vehicle steering systems and components, including:</w:t>
      </w:r>
    </w:p>
    <w:p w:rsidR="00000000" w:rsidRPr="00B93925" w:rsidP="00B93925">
      <w:pPr>
        <w:pStyle w:val="ListBullet2"/>
      </w:pPr>
      <w:r w:rsidRPr="00B93925">
        <w:t>manual steering systems, including:</w:t>
      </w:r>
    </w:p>
    <w:p w:rsidR="00000000" w:rsidRPr="00B93925" w:rsidP="00B93925">
      <w:pPr>
        <w:pStyle w:val="ListBullet3"/>
      </w:pPr>
      <w:r w:rsidRPr="00B93925">
        <w:t>steering box</w:t>
      </w:r>
    </w:p>
    <w:p w:rsidR="00000000" w:rsidRPr="00B93925" w:rsidP="00B93925">
      <w:pPr>
        <w:pStyle w:val="ListBullet3"/>
      </w:pPr>
      <w:r w:rsidRPr="00B93925">
        <w:t xml:space="preserve">steering column </w:t>
      </w:r>
    </w:p>
    <w:p w:rsidR="00000000" w:rsidRPr="00B93925" w:rsidP="00B93925">
      <w:pPr>
        <w:pStyle w:val="ListBullet3"/>
      </w:pPr>
      <w:r w:rsidRPr="00B93925">
        <w:t>tie rods and linkages</w:t>
      </w:r>
    </w:p>
    <w:p w:rsidR="00000000" w:rsidRPr="00B93925" w:rsidP="00B93925">
      <w:pPr>
        <w:pStyle w:val="ListBullet3"/>
      </w:pPr>
      <w:r w:rsidRPr="00B93925">
        <w:t>king pins</w:t>
      </w:r>
    </w:p>
    <w:p w:rsidR="00000000" w:rsidRPr="00B93925" w:rsidP="00B93925">
      <w:pPr>
        <w:pStyle w:val="ListBullet3"/>
      </w:pPr>
      <w:r w:rsidRPr="00B93925">
        <w:t>wheel bearings</w:t>
      </w:r>
    </w:p>
    <w:p w:rsidR="00000000" w:rsidRPr="00B93925" w:rsidP="00B93925">
      <w:pPr>
        <w:pStyle w:val="ListBullet2"/>
      </w:pPr>
      <w:r w:rsidRPr="00B93925">
        <w:t>hydraulic power assisted steering systems, including:</w:t>
      </w:r>
    </w:p>
    <w:p w:rsidR="00000000" w:rsidRPr="00B93925" w:rsidP="00B93925">
      <w:pPr>
        <w:pStyle w:val="ListBullet3"/>
      </w:pPr>
      <w:r w:rsidRPr="00B93925">
        <w:t>integral piston steering box</w:t>
      </w:r>
    </w:p>
    <w:p w:rsidR="00000000" w:rsidRPr="00B93925" w:rsidP="00B93925">
      <w:pPr>
        <w:pStyle w:val="ListBullet3"/>
      </w:pPr>
      <w:r w:rsidRPr="00B93925">
        <w:t>power steering pump</w:t>
      </w:r>
    </w:p>
    <w:p w:rsidR="00000000" w:rsidRPr="00B93925" w:rsidP="00B93925">
      <w:pPr>
        <w:pStyle w:val="ListBullet3"/>
      </w:pPr>
      <w:r w:rsidRPr="00B93925">
        <w:t>hydraulic and electronic valves</w:t>
      </w:r>
    </w:p>
    <w:p w:rsidR="00000000" w:rsidRPr="00B93925" w:rsidP="00B93925">
      <w:pPr>
        <w:pStyle w:val="ListBullet2"/>
      </w:pPr>
      <w:r w:rsidRPr="00B93925">
        <w:t>twin axle steering systems</w:t>
      </w:r>
    </w:p>
    <w:p w:rsidR="00000000" w:rsidRPr="00B93925" w:rsidP="00B93925">
      <w:pPr>
        <w:pStyle w:val="ListBullet2"/>
      </w:pPr>
      <w:r w:rsidRPr="00B93925">
        <w:t>electronically assisted steering systems</w:t>
      </w:r>
    </w:p>
    <w:p w:rsidR="00000000" w:rsidRPr="00B93925" w:rsidP="00B93925">
      <w:pPr>
        <w:pStyle w:val="ListBullet"/>
      </w:pPr>
      <w:r w:rsidRPr="00B93925">
        <w:t>identification, function and basic operating princ</w:t>
      </w:r>
      <w:r w:rsidRPr="00B93925">
        <w:t>iples of steering angles, including:</w:t>
      </w:r>
    </w:p>
    <w:p w:rsidR="00000000" w:rsidRPr="00B93925" w:rsidP="00B93925">
      <w:pPr>
        <w:pStyle w:val="ListBullet2"/>
      </w:pPr>
      <w:r w:rsidRPr="00B93925">
        <w:t>Ackermann principle of steering</w:t>
      </w:r>
    </w:p>
    <w:p w:rsidR="00000000" w:rsidRPr="00B93925" w:rsidP="00B93925">
      <w:pPr>
        <w:pStyle w:val="ListBullet2"/>
      </w:pPr>
      <w:r w:rsidRPr="00B93925">
        <w:t>toe-in and toe-out</w:t>
      </w:r>
    </w:p>
    <w:p w:rsidR="00000000" w:rsidRPr="00B93925" w:rsidP="00B93925">
      <w:pPr>
        <w:pStyle w:val="ListBullet2"/>
      </w:pPr>
      <w:r w:rsidRPr="00B93925">
        <w:t>toe-out on turns</w:t>
      </w:r>
    </w:p>
    <w:p w:rsidR="00000000" w:rsidRPr="00B93925" w:rsidP="00B93925">
      <w:pPr>
        <w:pStyle w:val="ListBullet2"/>
      </w:pPr>
      <w:r w:rsidRPr="00B93925">
        <w:t>caster</w:t>
      </w:r>
    </w:p>
    <w:p w:rsidR="00000000" w:rsidRPr="00B93925" w:rsidP="00B93925">
      <w:pPr>
        <w:pStyle w:val="ListBullet2"/>
      </w:pPr>
      <w:r w:rsidRPr="00B93925">
        <w:t>camber</w:t>
      </w:r>
    </w:p>
    <w:p w:rsidR="00000000" w:rsidRPr="00B93925" w:rsidP="00B93925">
      <w:pPr>
        <w:pStyle w:val="ListBullet2"/>
      </w:pPr>
      <w:r w:rsidRPr="00B93925">
        <w:t>steering axis inclination</w:t>
      </w:r>
    </w:p>
    <w:p w:rsidR="00000000" w:rsidRPr="00B93925" w:rsidP="00B93925">
      <w:pPr>
        <w:pStyle w:val="ListBullet"/>
      </w:pPr>
      <w:r w:rsidRPr="00B93925">
        <w:t>diagnostic testing procedures for heavy commercial vehicle steering systems, including:</w:t>
      </w:r>
    </w:p>
    <w:p w:rsidR="00000000" w:rsidRPr="00B93925" w:rsidP="00B93925">
      <w:pPr>
        <w:pStyle w:val="ListBullet2"/>
      </w:pPr>
      <w:r w:rsidRPr="00B93925">
        <w:t>operational testing</w:t>
      </w:r>
    </w:p>
    <w:p w:rsidR="00000000" w:rsidRPr="00B93925" w:rsidP="00B93925">
      <w:pPr>
        <w:pStyle w:val="ListBullet2"/>
      </w:pPr>
      <w:r w:rsidRPr="00B93925">
        <w:t>hydraulic steering system testing</w:t>
      </w:r>
    </w:p>
    <w:p w:rsidR="00000000" w:rsidRPr="00B93925" w:rsidP="00B93925">
      <w:pPr>
        <w:pStyle w:val="ListBullet2"/>
      </w:pPr>
      <w:r w:rsidRPr="00B93925">
        <w:t>electronic and load sensing steering testing</w:t>
      </w:r>
    </w:p>
    <w:p w:rsidR="00000000" w:rsidRPr="00B93925" w:rsidP="00B93925">
      <w:pPr>
        <w:pStyle w:val="ListBullet2"/>
      </w:pPr>
      <w:r w:rsidRPr="00B93925">
        <w:t>analysing component wear analysis</w:t>
      </w:r>
    </w:p>
    <w:p w:rsidR="00000000" w:rsidRPr="00B93925" w:rsidP="00B93925">
      <w:pPr>
        <w:pStyle w:val="ListBullet"/>
      </w:pPr>
      <w:r w:rsidRPr="00B93925">
        <w:t>repair procedures for heavy commercial vehicle steering system components, including:</w:t>
      </w:r>
    </w:p>
    <w:p w:rsidR="00000000" w:rsidRPr="00B93925" w:rsidP="00B93925">
      <w:pPr>
        <w:pStyle w:val="ListBullet2"/>
      </w:pPr>
      <w:r w:rsidRPr="00B93925">
        <w:t>power steering pump</w:t>
      </w:r>
    </w:p>
    <w:p w:rsidR="00000000" w:rsidRPr="00B93925" w:rsidP="00B93925">
      <w:pPr>
        <w:pStyle w:val="ListBullet2"/>
      </w:pPr>
      <w:r w:rsidRPr="00B93925">
        <w:t>steering box</w:t>
      </w:r>
    </w:p>
    <w:p w:rsidR="00000000" w:rsidRPr="00B93925" w:rsidP="00B93925">
      <w:pPr>
        <w:pStyle w:val="ListBullet2"/>
      </w:pPr>
      <w:r w:rsidRPr="00B93925">
        <w:t xml:space="preserve">steering column </w:t>
      </w:r>
    </w:p>
    <w:p w:rsidR="00000000" w:rsidRPr="00B93925" w:rsidP="00B93925">
      <w:pPr>
        <w:pStyle w:val="ListBullet2"/>
      </w:pPr>
      <w:r w:rsidRPr="00B93925">
        <w:t>king pin</w:t>
      </w:r>
    </w:p>
    <w:p w:rsidR="00000000" w:rsidRPr="00B93925" w:rsidP="00B93925">
      <w:pPr>
        <w:pStyle w:val="ListBullet2"/>
      </w:pPr>
      <w:r w:rsidRPr="00B93925">
        <w:t>electronically assisted steering</w:t>
      </w:r>
    </w:p>
    <w:p w:rsidR="00000000" w:rsidRPr="00B93925" w:rsidP="00B93925">
      <w:pPr>
        <w:pStyle w:val="ListBullet2"/>
      </w:pPr>
      <w:r w:rsidRPr="00B93925">
        <w:t>tie rods and linkages</w:t>
      </w:r>
    </w:p>
    <w:p w:rsidR="00000000" w:rsidRPr="00B93925" w:rsidP="00B93925">
      <w:pPr>
        <w:pStyle w:val="ListBullet2"/>
      </w:pPr>
      <w:r w:rsidRPr="00B93925">
        <w:t xml:space="preserve">wheel bearings </w:t>
      </w:r>
    </w:p>
    <w:p w:rsidR="00000000" w:rsidRPr="00B93925" w:rsidP="00B93925">
      <w:pPr>
        <w:pStyle w:val="ListBullet"/>
      </w:pPr>
      <w:r w:rsidRPr="00B93925">
        <w:t>post-repair testing procedures for heavy commercial vehicle steering systems.</w:t>
      </w:r>
    </w:p>
    <w:p w:rsidR="00000000" w:rsidRPr="00B93925" w:rsidP="00B93925">
      <w:pPr>
        <w:pStyle w:val="AllowPageBreak"/>
      </w:pPr>
    </w:p>
    <w:p w:rsidR="00000000" w:rsidRPr="00B93925" w:rsidP="00B93925">
      <w:pPr>
        <w:pStyle w:val="Heading1"/>
      </w:pPr>
      <w:bookmarkStart w:id="4" w:name="O_771656"/>
      <w:bookmarkEnd w:id="4"/>
      <w:r w:rsidRPr="00B93925">
        <w:t>Assessment Conditions</w:t>
      </w:r>
    </w:p>
    <w:p w:rsidR="00000000" w:rsidRPr="00B93925" w:rsidP="005F5DC1">
      <w:pPr>
        <w:pStyle w:val="BodyText"/>
      </w:pPr>
      <w:r w:rsidRPr="00B93925">
        <w:t>Assessors must satisfy NVR/AQTF assessor requirements.</w:t>
      </w:r>
    </w:p>
    <w:p w:rsidR="00000000" w:rsidRPr="00B93925" w:rsidP="005F5DC1">
      <w:pPr>
        <w:pStyle w:val="BodyText"/>
      </w:pPr>
      <w:r w:rsidRPr="00B93925">
        <w:t>Co</w:t>
      </w:r>
      <w:r w:rsidRPr="00B93925">
        <w:t>mpetency is to be assessed in the workplace or a simulated environment that accurately reflects performance in a real workplace setting.</w:t>
      </w:r>
    </w:p>
    <w:p w:rsidR="00000000" w:rsidRPr="00B93925" w:rsidP="005F5DC1">
      <w:pPr>
        <w:pStyle w:val="BodyText"/>
      </w:pPr>
      <w:r w:rsidRPr="00B93925">
        <w:t>Assessment must include direct observation of tasks.</w:t>
      </w:r>
    </w:p>
    <w:p w:rsidR="00000000" w:rsidRPr="00B93925" w:rsidP="005F5DC1">
      <w:pPr>
        <w:pStyle w:val="BodyText"/>
      </w:pPr>
      <w:r w:rsidRPr="00B93925">
        <w:t>Where assessment of competency includes third-party evidence, in</w:t>
      </w:r>
      <w:r w:rsidRPr="00B93925">
        <w:t>dividuals must provide evidence that links them to the heavy commercial vehicle steering systems or components that they have worked on, e.g. repair orders.</w:t>
      </w:r>
    </w:p>
    <w:p w:rsidR="00000000" w:rsidRPr="00B93925" w:rsidP="005F5DC1">
      <w:pPr>
        <w:pStyle w:val="BodyText"/>
      </w:pPr>
      <w:r w:rsidRPr="00B93925">
        <w:t>Assessors must verify performance evidence through questioning on skills and knowledge to ensure correct interpretation and application.</w:t>
      </w:r>
    </w:p>
    <w:p w:rsidR="00000000" w:rsidRPr="00B93925" w:rsidP="005F5DC1">
      <w:pPr>
        <w:pStyle w:val="BodyText"/>
      </w:pPr>
      <w:r w:rsidRPr="00B93925">
        <w:t>The following resources must be made available:</w:t>
      </w:r>
    </w:p>
    <w:p w:rsidR="00000000" w:rsidRPr="00B93925" w:rsidP="00B93925">
      <w:pPr>
        <w:pStyle w:val="ListBullet"/>
      </w:pPr>
      <w:r w:rsidRPr="00B93925">
        <w:t>automotive repair workplace or simulated workplace</w:t>
      </w:r>
    </w:p>
    <w:p w:rsidR="00000000" w:rsidRPr="00B93925" w:rsidP="00B93925">
      <w:pPr>
        <w:pStyle w:val="ListBullet"/>
      </w:pPr>
      <w:r w:rsidRPr="00B93925">
        <w:t>workplace instruct</w:t>
      </w:r>
      <w:r w:rsidRPr="00B93925">
        <w:t>ions</w:t>
      </w:r>
    </w:p>
    <w:p w:rsidR="00000000" w:rsidRPr="00B93925" w:rsidP="00B93925">
      <w:pPr>
        <w:pStyle w:val="ListBullet"/>
      </w:pPr>
      <w:r w:rsidRPr="00B93925">
        <w:t>manufacturer steering system specifications</w:t>
      </w:r>
    </w:p>
    <w:p w:rsidR="00000000" w:rsidRPr="00B93925" w:rsidP="00B93925">
      <w:pPr>
        <w:pStyle w:val="ListBullet"/>
      </w:pPr>
      <w:r w:rsidRPr="00B93925">
        <w:t>heavy commercial vehicle with faults in the power assisted steering systems and components specified in the performance evidence</w:t>
      </w:r>
    </w:p>
    <w:p w:rsidR="00000000" w:rsidRPr="00B93925" w:rsidP="00B93925">
      <w:pPr>
        <w:pStyle w:val="ListBullet"/>
      </w:pPr>
      <w:r w:rsidRPr="00B93925">
        <w:t xml:space="preserve">diagnostic equipment for heavy commercial vehicle steering systems </w:t>
      </w:r>
    </w:p>
    <w:p w:rsidR="00000000" w:rsidRPr="00B93925" w:rsidP="00B93925">
      <w:pPr>
        <w:pStyle w:val="ListBullet"/>
      </w:pPr>
      <w:r w:rsidRPr="00B93925">
        <w:t>tools, equ</w:t>
      </w:r>
      <w:r w:rsidRPr="00B93925">
        <w:t>ipment and materials appropriate for repairing and adjusting heavy vehicle steering systems.</w:t>
      </w:r>
    </w:p>
    <w:p w:rsidR="00000000" w:rsidRPr="00B93925" w:rsidP="00B93925">
      <w:pPr>
        <w:pStyle w:val="AllowPageBreak"/>
      </w:pPr>
    </w:p>
    <w:p w:rsidR="00000000" w:rsidRPr="00B93925" w:rsidP="00B93925">
      <w:pPr>
        <w:pStyle w:val="Heading1"/>
      </w:pPr>
      <w:bookmarkStart w:id="5" w:name="O_771659"/>
      <w:bookmarkEnd w:id="5"/>
      <w:r w:rsidRPr="00B93925">
        <w:t>Links</w:t>
      </w:r>
    </w:p>
    <w:p w:rsidR="00000000" w:rsidRPr="00B93925" w:rsidP="005F5DC1">
      <w:pPr>
        <w:pStyle w:val="BodyText"/>
      </w:pPr>
      <w:r w:rsidRPr="00B93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3D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3925" w:rsidP="005F5DC1">
      <w:pPr>
        <w:pStyle w:val="BodyText"/>
      </w:pPr>
      <w:r w:rsidRPr="00B93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3D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3925" w:rsidP="00B93925"/>
    <w:sectPr w:rsidSect="00B93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25" w:rsidRPr="005F5DC1" w:rsidP="005F5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C1" w:rsidP="00B93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DC1" w:rsidP="00B93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5DC1" w:rsidP="00B93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925" w:rsidRPr="005F5DC1" w:rsidP="005F5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C1" w:rsidRPr="002D2AF8" w:rsidP="00B93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AURHTD002 Diagnose and repair heavy commercial vehicle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F5DC1" w:rsidP="00B93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640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64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AE5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925"/>
  </w:style>
  <w:style w:type="character" w:customStyle="1" w:styleId="Heading1Char">
    <w:name w:val="Heading 1 Char"/>
    <w:basedOn w:val="DefaultParagraphFont"/>
    <w:link w:val="Heading1"/>
    <w:rsid w:val="00B93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9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925"/>
    <w:rPr>
      <w:b/>
      <w:spacing w:val="0"/>
    </w:rPr>
  </w:style>
  <w:style w:type="paragraph" w:styleId="ListBullet2">
    <w:name w:val="List Bullet 2"/>
    <w:basedOn w:val="List2"/>
    <w:rsid w:val="00B939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39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3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925"/>
    <w:rPr>
      <w:i/>
    </w:rPr>
  </w:style>
  <w:style w:type="paragraph" w:styleId="Caption">
    <w:name w:val="caption"/>
    <w:basedOn w:val="BodyText"/>
    <w:next w:val="Normal"/>
    <w:qFormat/>
    <w:rsid w:val="00B93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925"/>
  </w:style>
  <w:style w:type="paragraph" w:styleId="TableofFigures">
    <w:name w:val="table of figures"/>
    <w:basedOn w:val="Normal"/>
    <w:next w:val="Normal"/>
    <w:semiHidden/>
    <w:rsid w:val="00B93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9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3925"/>
    <w:rPr>
      <w:rFonts w:ascii="Wingdings" w:hAnsi="Wingdings"/>
    </w:rPr>
  </w:style>
  <w:style w:type="paragraph" w:customStyle="1" w:styleId="TableHeading">
    <w:name w:val="Table Heading"/>
    <w:basedOn w:val="HeadingBase"/>
    <w:rsid w:val="00B93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925"/>
    <w:rPr>
      <w:color w:val="0033CC"/>
      <w:u w:val="none"/>
    </w:rPr>
  </w:style>
  <w:style w:type="paragraph" w:customStyle="1" w:styleId="BodyTextRight">
    <w:name w:val="Body Text Right"/>
    <w:basedOn w:val="BodyText"/>
    <w:rsid w:val="00B93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9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925"/>
    <w:rPr>
      <w:sz w:val="32"/>
    </w:rPr>
  </w:style>
  <w:style w:type="paragraph" w:customStyle="1" w:styleId="HeadingProcedure">
    <w:name w:val="Heading Procedure"/>
    <w:basedOn w:val="HeadingBase"/>
    <w:next w:val="Normal"/>
    <w:rsid w:val="00B93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925"/>
    <w:pPr>
      <w:spacing w:before="60" w:after="60"/>
    </w:pPr>
  </w:style>
  <w:style w:type="paragraph" w:styleId="ListContinue">
    <w:name w:val="List Continue"/>
    <w:basedOn w:val="List"/>
    <w:rsid w:val="00B93925"/>
    <w:pPr>
      <w:ind w:firstLine="0"/>
    </w:pPr>
  </w:style>
  <w:style w:type="paragraph" w:customStyle="1" w:styleId="ListNote">
    <w:name w:val="List Note"/>
    <w:basedOn w:val="List"/>
    <w:rsid w:val="00B93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925"/>
    <w:rPr>
      <w:rFonts w:ascii="Courier New" w:hAnsi="Courier New"/>
    </w:rPr>
  </w:style>
  <w:style w:type="paragraph" w:customStyle="1" w:styleId="NoteBullet">
    <w:name w:val="Note Bullet"/>
    <w:basedOn w:val="Note"/>
    <w:rsid w:val="00B93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9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3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925"/>
    <w:rPr>
      <w:b/>
      <w:smallCaps/>
    </w:rPr>
  </w:style>
  <w:style w:type="paragraph" w:customStyle="1" w:styleId="TableListNumber">
    <w:name w:val="Table List Number"/>
    <w:basedOn w:val="ListNumber"/>
    <w:rsid w:val="00B93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925"/>
    <w:pPr>
      <w:numPr>
        <w:numId w:val="10"/>
      </w:numPr>
    </w:pPr>
  </w:style>
  <w:style w:type="paragraph" w:customStyle="1" w:styleId="ListAlpha2">
    <w:name w:val="List Alpha 2"/>
    <w:basedOn w:val="List2"/>
    <w:rsid w:val="00B93925"/>
    <w:pPr>
      <w:numPr>
        <w:numId w:val="9"/>
      </w:numPr>
    </w:pPr>
  </w:style>
  <w:style w:type="paragraph" w:styleId="List2">
    <w:name w:val="List 2"/>
    <w:basedOn w:val="BodyText"/>
    <w:rsid w:val="00B93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9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39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3925"/>
    <w:pPr>
      <w:numPr>
        <w:numId w:val="5"/>
      </w:numPr>
    </w:pPr>
  </w:style>
  <w:style w:type="paragraph" w:styleId="ListContinue2">
    <w:name w:val="List Continue 2"/>
    <w:basedOn w:val="List2"/>
    <w:rsid w:val="00B93925"/>
    <w:pPr>
      <w:ind w:firstLine="0"/>
    </w:pPr>
  </w:style>
  <w:style w:type="paragraph" w:styleId="ListContinue3">
    <w:name w:val="List Continue 3"/>
    <w:basedOn w:val="List3"/>
    <w:rsid w:val="00B93925"/>
    <w:pPr>
      <w:ind w:left="1021" w:firstLine="0"/>
    </w:pPr>
  </w:style>
  <w:style w:type="paragraph" w:styleId="ListContinue4">
    <w:name w:val="List Continue 4"/>
    <w:basedOn w:val="List4"/>
    <w:rsid w:val="00B93925"/>
    <w:pPr>
      <w:ind w:firstLine="0"/>
    </w:pPr>
  </w:style>
  <w:style w:type="paragraph" w:styleId="ListContinue5">
    <w:name w:val="List Continue 5"/>
    <w:basedOn w:val="List5"/>
    <w:rsid w:val="00B93925"/>
    <w:pPr>
      <w:ind w:firstLine="0"/>
    </w:pPr>
  </w:style>
  <w:style w:type="paragraph" w:styleId="ListNumber3">
    <w:name w:val="List Number 3"/>
    <w:basedOn w:val="List3"/>
    <w:rsid w:val="00B93925"/>
    <w:pPr>
      <w:numPr>
        <w:numId w:val="6"/>
      </w:numPr>
    </w:pPr>
  </w:style>
  <w:style w:type="paragraph" w:styleId="ListNumber4">
    <w:name w:val="List Number 4"/>
    <w:basedOn w:val="List4"/>
    <w:rsid w:val="00B93925"/>
    <w:pPr>
      <w:numPr>
        <w:numId w:val="7"/>
      </w:numPr>
    </w:pPr>
  </w:style>
  <w:style w:type="paragraph" w:styleId="ListNumber5">
    <w:name w:val="List Number 5"/>
    <w:basedOn w:val="List5"/>
    <w:rsid w:val="00B93925"/>
    <w:pPr>
      <w:numPr>
        <w:numId w:val="8"/>
      </w:numPr>
    </w:pPr>
  </w:style>
  <w:style w:type="paragraph" w:styleId="BlockText">
    <w:name w:val="Block Text"/>
    <w:basedOn w:val="Normal"/>
    <w:rsid w:val="00B93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925"/>
    <w:rPr>
      <w:sz w:val="16"/>
      <w:vertAlign w:val="superscript"/>
    </w:rPr>
  </w:style>
  <w:style w:type="character" w:customStyle="1" w:styleId="Symbols">
    <w:name w:val="Symbols"/>
    <w:basedOn w:val="DefaultParagraphFont"/>
    <w:rsid w:val="00B93925"/>
    <w:rPr>
      <w:rFonts w:ascii="Symbol" w:hAnsi="Symbol"/>
    </w:rPr>
  </w:style>
  <w:style w:type="character" w:customStyle="1" w:styleId="MenuOptions">
    <w:name w:val="Menu Options"/>
    <w:basedOn w:val="DefaultParagraphFont"/>
    <w:rsid w:val="00B93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925"/>
    <w:rPr>
      <w:b/>
    </w:rPr>
  </w:style>
  <w:style w:type="character" w:customStyle="1" w:styleId="Underlined">
    <w:name w:val="Underlined"/>
    <w:basedOn w:val="DefaultParagraphFont"/>
    <w:rsid w:val="00B93925"/>
    <w:rPr>
      <w:u w:val="single"/>
    </w:rPr>
  </w:style>
  <w:style w:type="paragraph" w:customStyle="1" w:styleId="TableBodyTextRight">
    <w:name w:val="Table Body Text Right"/>
    <w:basedOn w:val="TableBodyText"/>
    <w:rsid w:val="00B93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925"/>
    <w:rPr>
      <w:sz w:val="18"/>
    </w:rPr>
  </w:style>
  <w:style w:type="paragraph" w:customStyle="1" w:styleId="BodySmallRight">
    <w:name w:val="Body Small Right"/>
    <w:basedOn w:val="BodyTextRight"/>
    <w:rsid w:val="00B93925"/>
    <w:rPr>
      <w:sz w:val="18"/>
      <w:szCs w:val="18"/>
    </w:rPr>
  </w:style>
  <w:style w:type="paragraph" w:customStyle="1" w:styleId="MarginEdition">
    <w:name w:val="Margin Edition"/>
    <w:basedOn w:val="MarginNote"/>
    <w:rsid w:val="00B93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925"/>
    <w:rPr>
      <w:sz w:val="2"/>
      <w:szCs w:val="2"/>
    </w:rPr>
  </w:style>
  <w:style w:type="character" w:customStyle="1" w:styleId="Small">
    <w:name w:val="Small"/>
    <w:basedOn w:val="DefaultParagraphFont"/>
    <w:rsid w:val="00B93925"/>
    <w:rPr>
      <w:sz w:val="16"/>
    </w:rPr>
  </w:style>
  <w:style w:type="paragraph" w:customStyle="1" w:styleId="WideTable">
    <w:name w:val="Wide Table"/>
    <w:basedOn w:val="Normal"/>
    <w:rsid w:val="00B93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925"/>
  </w:style>
  <w:style w:type="paragraph" w:styleId="Quote">
    <w:name w:val="Quote"/>
    <w:basedOn w:val="Heading1"/>
    <w:link w:val="QuoteChar"/>
    <w:qFormat/>
    <w:rsid w:val="00B93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925"/>
    <w:pPr>
      <w:pageBreakBefore/>
    </w:pPr>
  </w:style>
  <w:style w:type="paragraph" w:customStyle="1" w:styleId="Border">
    <w:name w:val="Border"/>
    <w:basedOn w:val="Normal"/>
    <w:qFormat/>
    <w:rsid w:val="00B93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925"/>
    <w:rPr>
      <w:u w:val="single"/>
    </w:rPr>
  </w:style>
  <w:style w:type="character" w:customStyle="1" w:styleId="BoldandItalics">
    <w:name w:val="Bold and Italics"/>
    <w:qFormat/>
    <w:rsid w:val="00B93925"/>
    <w:rPr>
      <w:b/>
      <w:i/>
      <w:u w:val="none"/>
    </w:rPr>
  </w:style>
  <w:style w:type="paragraph" w:styleId="BalloonText">
    <w:name w:val="Balloon Text"/>
    <w:basedOn w:val="Normal"/>
    <w:link w:val="BalloonTextChar"/>
    <w:rsid w:val="00B93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925"/>
    <w:pPr>
      <w:spacing w:before="0" w:after="0"/>
    </w:pPr>
  </w:style>
  <w:style w:type="paragraph" w:customStyle="1" w:styleId="BodyTextBold">
    <w:name w:val="Body Text Bold"/>
    <w:basedOn w:val="BodyText"/>
    <w:qFormat/>
    <w:rsid w:val="00B93925"/>
    <w:rPr>
      <w:b/>
    </w:rPr>
  </w:style>
  <w:style w:type="character" w:styleId="Hyperlink">
    <w:name w:val="Hyperlink"/>
    <w:basedOn w:val="DefaultParagraphFont"/>
    <w:uiPriority w:val="99"/>
    <w:unhideWhenUsed/>
    <w:rsid w:val="005F5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3779</Characters>
  <Application>Microsoft Office Word</Application>
  <DocSecurity>0</DocSecurity>
  <Lines>114</Lines>
  <Paragraphs>89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AURHTD002 Diagnose and repair heavy commercial vehicle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2022-06-23T07:01:00Z</dcterms:created>
  <dcterms:modified xsi:type="dcterms:W3CDTF">2022-06-23T07:01:00Z</dcterms:modified>
</cp:coreProperties>
</file>