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0CDF" w:rsidP="00CB0C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AURETU104 Diagnose and repair air conditioning and HVAC components</w:t>
      </w:r>
      <w:r>
        <w:fldChar w:fldCharType="end"/>
      </w:r>
    </w:p>
    <w:p w:rsidR="00CB0CDF" w:rsidP="00CB0CDF">
      <w:pPr>
        <w:pStyle w:val="Version"/>
        <w:sectPr w:rsidSect="007276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7685" w:rsidP="00727685">
      <w:pPr>
        <w:pStyle w:val="SuperHeading"/>
      </w:pPr>
      <w:r w:rsidRPr="00727685">
        <w:t>AURETU104 Diagnose and repair air conditioning and HVAC components</w:t>
      </w:r>
    </w:p>
    <w:p w:rsidR="00000000" w:rsidRPr="00727685" w:rsidP="00727685">
      <w:pPr>
        <w:pStyle w:val="Heading1"/>
      </w:pPr>
      <w:bookmarkStart w:id="1" w:name="O_1110835"/>
      <w:bookmarkEnd w:id="1"/>
      <w:r w:rsidRPr="007276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27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85" w:rsidP="00727685">
            <w:pPr>
              <w:pStyle w:val="BodyText"/>
            </w:pPr>
            <w:r w:rsidRPr="0072768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85">
            <w:pPr>
              <w:pStyle w:val="BodyText"/>
              <w:rPr>
                <w:lang w:val="en-NZ"/>
              </w:rPr>
            </w:pPr>
            <w:r w:rsidRPr="00727685">
              <w:rPr>
                <w:rStyle w:val="SpecialBold"/>
              </w:rPr>
              <w:t>Comments</w:t>
            </w:r>
          </w:p>
        </w:tc>
      </w:tr>
      <w:tr w:rsidTr="00727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85">
            <w:pPr>
              <w:pStyle w:val="BodyText"/>
              <w:rPr>
                <w:lang w:val="en-NZ"/>
              </w:rPr>
            </w:pPr>
            <w:r w:rsidRPr="0072768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85" w:rsidP="00727685">
            <w:pPr>
              <w:pStyle w:val="BodyText"/>
            </w:pPr>
            <w:r w:rsidRPr="00727685">
              <w:t>This version first released with AUR Automotive Retail, Service and Repair Training Package Version 6.0</w:t>
            </w:r>
          </w:p>
        </w:tc>
      </w:tr>
    </w:tbl>
    <w:p w:rsidR="00000000" w:rsidRPr="00727685" w:rsidP="00727685">
      <w:pPr>
        <w:pStyle w:val="BodyText"/>
      </w:pPr>
    </w:p>
    <w:p w:rsidR="00000000" w:rsidRPr="00727685" w:rsidP="00727685">
      <w:pPr>
        <w:pStyle w:val="AllowPageBreak"/>
      </w:pPr>
    </w:p>
    <w:p w:rsidR="00000000" w:rsidRPr="00727685" w:rsidP="00727685">
      <w:pPr>
        <w:pStyle w:val="Heading1"/>
      </w:pPr>
      <w:bookmarkStart w:id="2" w:name="O_1110842"/>
      <w:bookmarkEnd w:id="2"/>
      <w:r w:rsidRPr="00727685">
        <w:t>Application</w:t>
      </w:r>
    </w:p>
    <w:p w:rsidR="00000000" w:rsidRPr="00727685" w:rsidP="00CB0CDF">
      <w:pPr>
        <w:pStyle w:val="BodyText"/>
      </w:pPr>
      <w:r w:rsidRPr="00727685">
        <w:t>This unit describes the skills and knowledge required to diagnose and repair faults in the air conditioning systems, including heating, ventilation and air conditioning (HVAC) systems, fitted to a range of vehicles and machinery for pa</w:t>
      </w:r>
      <w:r w:rsidRPr="00727685">
        <w:t>ssenger convenience and comfort. The systems used vary based on the work context. It involves preparing for the task, sourcing a diagnostic testing strategy, diagnosing the cause of the fault, carrying out the repair, performing post-repair testing, and co</w:t>
      </w:r>
      <w:r w:rsidRPr="00727685">
        <w:t>mpleting workplace processes and documentation.</w:t>
      </w:r>
    </w:p>
    <w:p w:rsidR="00000000" w:rsidRPr="00727685" w:rsidP="00CB0CDF">
      <w:pPr>
        <w:pStyle w:val="BodyText"/>
      </w:pPr>
      <w:r w:rsidRPr="00727685">
        <w:t>The unit applies to those who work in an automotive service and repair industry. Automotive air conditioners, in addition to HVAC systems, include those in agricultural machinery, heavy commercial vehicles, l</w:t>
      </w:r>
      <w:r w:rsidRPr="00727685">
        <w:t>ight vehicles or mobile plant machinery.</w:t>
      </w:r>
    </w:p>
    <w:p w:rsidR="00000000" w:rsidRPr="00727685" w:rsidP="00CB0CDF">
      <w:pPr>
        <w:pStyle w:val="BodyText"/>
      </w:pPr>
      <w:r w:rsidRPr="00727685">
        <w:t>Licensing requirements apply to this unit. Users are advised to check with relevant regulatory authority. An Australian Refrigeration Council accredited (ARCtick) Refrigerant Handling licence is required for those c</w:t>
      </w:r>
      <w:r w:rsidRPr="00727685">
        <w:t>arrying out this work.</w:t>
      </w:r>
    </w:p>
    <w:p w:rsidR="00000000" w:rsidRPr="00727685" w:rsidP="00727685">
      <w:pPr>
        <w:pStyle w:val="Heading1"/>
      </w:pPr>
      <w:bookmarkStart w:id="3" w:name="O_1110840"/>
      <w:bookmarkEnd w:id="3"/>
      <w:r w:rsidRPr="00727685">
        <w:t>Unit Sector</w:t>
      </w:r>
    </w:p>
    <w:p w:rsidR="00000000" w:rsidRPr="00727685" w:rsidP="00CB0CDF">
      <w:pPr>
        <w:pStyle w:val="BodyText"/>
      </w:pPr>
      <w:r w:rsidRPr="00727685">
        <w:t>Electrical Technical – Air Conditioning and HVAC</w:t>
      </w:r>
    </w:p>
    <w:p w:rsidR="00000000" w:rsidRPr="00727685" w:rsidP="00727685">
      <w:pPr>
        <w:pStyle w:val="Heading1"/>
      </w:pPr>
      <w:bookmarkStart w:id="4" w:name="O_1110839"/>
      <w:bookmarkEnd w:id="4"/>
      <w:r w:rsidRPr="007276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396"/>
      </w:tblGrid>
      <w:tr w:rsidTr="00727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85" w:rsidP="00727685">
            <w:pPr>
              <w:pStyle w:val="BodyText"/>
            </w:pPr>
            <w:r w:rsidRPr="00727685">
              <w:rPr>
                <w:rStyle w:val="SpecialBold"/>
              </w:rPr>
              <w:t>ELEMENT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85">
            <w:pPr>
              <w:pStyle w:val="BodyText"/>
              <w:rPr>
                <w:lang w:val="en-NZ"/>
              </w:rPr>
            </w:pPr>
            <w:r w:rsidRPr="00727685">
              <w:rPr>
                <w:rStyle w:val="SpecialBold"/>
              </w:rPr>
              <w:t>PERFORMANCE CRITERIA</w:t>
            </w:r>
          </w:p>
        </w:tc>
      </w:tr>
      <w:tr w:rsidTr="00727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85" w:rsidP="00727685">
            <w:pPr>
              <w:pStyle w:val="BodyText"/>
            </w:pPr>
            <w:r w:rsidRPr="00727685">
              <w:rPr>
                <w:rStyle w:val="Emphasis"/>
              </w:rPr>
              <w:t>Elements describe the essential outcomes.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85">
            <w:pPr>
              <w:pStyle w:val="BodyText"/>
              <w:rPr>
                <w:lang w:val="en-NZ"/>
              </w:rPr>
            </w:pPr>
            <w:r w:rsidRPr="007276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7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85">
            <w:pPr>
              <w:pStyle w:val="List"/>
              <w:rPr>
                <w:lang w:val="en-NZ"/>
              </w:rPr>
            </w:pPr>
            <w:r w:rsidRPr="00727685">
              <w:t>1. Prepare to diagnose and repair air conditioning and HVAC system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85" w:rsidP="00727685">
            <w:pPr>
              <w:pStyle w:val="List"/>
            </w:pPr>
            <w:r w:rsidRPr="00727685">
              <w:t xml:space="preserve">1.1 Identify job requirements from workplace instructions </w:t>
            </w:r>
          </w:p>
          <w:p w:rsidR="00000000" w:rsidRPr="00727685" w:rsidP="00727685">
            <w:pPr>
              <w:pStyle w:val="List"/>
            </w:pPr>
            <w:r w:rsidRPr="00727685">
              <w:t>1.2 Identify required information</w:t>
            </w:r>
            <w:r w:rsidRPr="00727685">
              <w:t xml:space="preserve"> for diagnosis activity </w:t>
            </w:r>
          </w:p>
          <w:p w:rsidR="00000000" w:rsidRPr="00727685" w:rsidP="00727685">
            <w:pPr>
              <w:pStyle w:val="List"/>
            </w:pPr>
            <w:r w:rsidRPr="00727685">
              <w:t xml:space="preserve">1.3 Select diagnostic options and source testing strategy to identify cause of fault using workplace and manufacturer procedures </w:t>
            </w:r>
          </w:p>
          <w:p w:rsidR="00000000" w:rsidRPr="00727685" w:rsidP="00727685">
            <w:pPr>
              <w:pStyle w:val="List"/>
            </w:pPr>
            <w:r w:rsidRPr="00727685">
              <w:t>1.4 Identify hazards and environmental issues associated with diagnose and repair activity, assess po</w:t>
            </w:r>
            <w:r w:rsidRPr="00727685">
              <w:t xml:space="preserve">tential risks and implement control measures in line with workplace policies and procedures </w:t>
            </w:r>
          </w:p>
          <w:p w:rsidR="00000000" w:rsidP="00727685">
            <w:pPr>
              <w:pStyle w:val="List"/>
              <w:rPr>
                <w:lang w:val="en-NZ"/>
              </w:rPr>
            </w:pPr>
            <w:r w:rsidRPr="00727685">
              <w:t xml:space="preserve">1.5 Identify tools and equipment required for testing strategy and establish serviceability according to workplace procedures </w:t>
            </w:r>
          </w:p>
        </w:tc>
      </w:tr>
      <w:tr w:rsidTr="00727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85">
            <w:pPr>
              <w:pStyle w:val="List"/>
              <w:rPr>
                <w:lang w:val="en-NZ"/>
              </w:rPr>
            </w:pPr>
            <w:r w:rsidRPr="00727685">
              <w:t>2. Diagnose air conditioning and HV</w:t>
            </w:r>
            <w:r w:rsidRPr="00727685">
              <w:t>AC system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85" w:rsidP="00727685">
            <w:pPr>
              <w:pStyle w:val="List"/>
            </w:pPr>
            <w:r w:rsidRPr="00727685">
              <w:t>2.1 Carry out diagnostic tests set out in testing strategy according to manufacturer and workplace procedures, and workplace health and safety requirements</w:t>
            </w:r>
          </w:p>
          <w:p w:rsidR="00000000" w:rsidRPr="00727685" w:rsidP="00727685">
            <w:pPr>
              <w:pStyle w:val="List"/>
            </w:pPr>
            <w:r w:rsidRPr="00727685">
              <w:t>2.2 Identify cause of fault through examination of diagnostic test results</w:t>
            </w:r>
          </w:p>
          <w:p w:rsidR="00000000" w:rsidRPr="00727685" w:rsidP="00727685">
            <w:pPr>
              <w:pStyle w:val="List"/>
            </w:pPr>
            <w:r w:rsidRPr="00727685">
              <w:t>2.3 Confirm and</w:t>
            </w:r>
            <w:r w:rsidRPr="00727685">
              <w:t xml:space="preserve"> report cause of fault according to workplace procedures</w:t>
            </w:r>
          </w:p>
          <w:p w:rsidR="00000000" w:rsidP="00727685">
            <w:pPr>
              <w:pStyle w:val="List"/>
              <w:rPr>
                <w:lang w:val="en-NZ"/>
              </w:rPr>
            </w:pPr>
            <w:r w:rsidRPr="00727685">
              <w:t>2.4 Develop and report recommendations for necessary repairs according to workplace procedures</w:t>
            </w:r>
          </w:p>
        </w:tc>
      </w:tr>
      <w:tr w:rsidTr="00727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85">
            <w:pPr>
              <w:pStyle w:val="List"/>
              <w:rPr>
                <w:lang w:val="en-NZ"/>
              </w:rPr>
            </w:pPr>
            <w:r w:rsidRPr="00727685">
              <w:t>3. Operate recovery equipment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85" w:rsidP="00727685">
            <w:pPr>
              <w:pStyle w:val="List"/>
            </w:pPr>
            <w:r w:rsidRPr="00727685">
              <w:t>3.1 Identify vehicle refrigerant with a refrigerant identifier or analyser</w:t>
            </w:r>
          </w:p>
          <w:p w:rsidR="00000000" w:rsidRPr="00727685" w:rsidP="00727685">
            <w:pPr>
              <w:pStyle w:val="List"/>
            </w:pPr>
            <w:r w:rsidRPr="00727685">
              <w:t>3.2 Weigh recovery cylinder and record available capacity and tare weight of cylinder</w:t>
            </w:r>
          </w:p>
          <w:p w:rsidR="00000000" w:rsidRPr="00727685" w:rsidP="00727685">
            <w:pPr>
              <w:pStyle w:val="List"/>
            </w:pPr>
            <w:r w:rsidRPr="00727685">
              <w:t>3.3 Connect recovery equipment to vehicle according to manufacturer specifications, workplace p</w:t>
            </w:r>
            <w:r w:rsidRPr="00727685">
              <w:t>rocedures, workplace health and safety and environmental requirements</w:t>
            </w:r>
          </w:p>
          <w:p w:rsidR="00000000" w:rsidP="00727685">
            <w:pPr>
              <w:pStyle w:val="List"/>
              <w:rPr>
                <w:lang w:val="en-NZ"/>
              </w:rPr>
            </w:pPr>
            <w:r w:rsidRPr="00727685">
              <w:t>3.4 Recover refrigerant and transfer into designated recovery cylinder using recovery equipment according to manufacturer specifications, workplace procedures, and workplace health safet</w:t>
            </w:r>
            <w:r w:rsidRPr="00727685">
              <w:t>y and environmental requirements</w:t>
            </w:r>
          </w:p>
        </w:tc>
      </w:tr>
      <w:tr w:rsidTr="00727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85">
            <w:pPr>
              <w:pStyle w:val="List"/>
              <w:rPr>
                <w:lang w:val="en-NZ"/>
              </w:rPr>
            </w:pPr>
            <w:r w:rsidRPr="00727685">
              <w:t>4. Repair air conditioning and HVAC system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85" w:rsidP="00727685">
            <w:pPr>
              <w:pStyle w:val="List"/>
            </w:pPr>
            <w:r w:rsidRPr="00727685">
              <w:t xml:space="preserve">4.1 Identify required information for repair activity </w:t>
            </w:r>
          </w:p>
          <w:p w:rsidR="00000000" w:rsidRPr="00727685" w:rsidP="00727685">
            <w:pPr>
              <w:pStyle w:val="List"/>
            </w:pPr>
            <w:r w:rsidRPr="00727685">
              <w:t>4.2 Identify required repair tools, equipment and materials required for repair activity and establish serviceability accord</w:t>
            </w:r>
            <w:r w:rsidRPr="00727685">
              <w:t xml:space="preserve">ing to workplace procedures </w:t>
            </w:r>
          </w:p>
          <w:p w:rsidR="00000000" w:rsidRPr="00727685" w:rsidP="00727685">
            <w:pPr>
              <w:pStyle w:val="List"/>
            </w:pPr>
            <w:r w:rsidRPr="00727685">
              <w:t>4.3 Carry out repairs according to workplace and manufacturer procedures, manufacturer specifications, workplace health and safety and environmental requirements</w:t>
            </w:r>
          </w:p>
          <w:p w:rsidR="00000000" w:rsidRPr="00727685" w:rsidP="00727685">
            <w:pPr>
              <w:pStyle w:val="List"/>
            </w:pPr>
            <w:r w:rsidRPr="00727685">
              <w:t>4.4 Recharge system with required refrigerant gas according to ma</w:t>
            </w:r>
            <w:r w:rsidRPr="00727685">
              <w:t>nufacturer specifications, workplace procedures and workplace health and safety and environmental requirements</w:t>
            </w:r>
          </w:p>
          <w:p w:rsidR="00000000" w:rsidP="00727685">
            <w:pPr>
              <w:pStyle w:val="List"/>
              <w:rPr>
                <w:lang w:val="en-NZ"/>
              </w:rPr>
            </w:pPr>
            <w:r w:rsidRPr="00727685">
              <w:t xml:space="preserve">4.5 Carry out post-repair testing according to workplace procedures, workplace health and safety and environmental requirements </w:t>
            </w:r>
          </w:p>
        </w:tc>
      </w:tr>
      <w:tr w:rsidTr="00727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85">
            <w:pPr>
              <w:pStyle w:val="List"/>
              <w:rPr>
                <w:lang w:val="en-NZ"/>
              </w:rPr>
            </w:pPr>
            <w:r w:rsidRPr="00727685">
              <w:t>5. Complete wor</w:t>
            </w:r>
            <w:r w:rsidRPr="00727685">
              <w:t>k processes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85" w:rsidP="00727685">
            <w:pPr>
              <w:pStyle w:val="List"/>
            </w:pPr>
            <w:r w:rsidRPr="00727685">
              <w:t xml:space="preserve">5.1 Conduct final inspection according to workplace procedures and confirm vehicle is ready for use </w:t>
            </w:r>
          </w:p>
          <w:p w:rsidR="00000000" w:rsidRPr="00727685" w:rsidP="00727685">
            <w:pPr>
              <w:pStyle w:val="List"/>
            </w:pPr>
            <w:r w:rsidRPr="00727685">
              <w:t xml:space="preserve">5.2 Clear work area and dispose of or recycle materials </w:t>
            </w:r>
            <w:r w:rsidRPr="00727685">
              <w:t>according to workplace procedures</w:t>
            </w:r>
          </w:p>
          <w:p w:rsidR="00000000" w:rsidRPr="00727685" w:rsidP="00727685">
            <w:pPr>
              <w:pStyle w:val="List"/>
            </w:pPr>
            <w:r w:rsidRPr="00727685">
              <w:t>5.3 Complete Australian Refrigeration Council accredi</w:t>
            </w:r>
            <w:r w:rsidRPr="00727685">
              <w:t>ted (ARCtick) service decal sticker and workplace documentation according to workplace procedures.</w:t>
            </w:r>
          </w:p>
        </w:tc>
      </w:tr>
    </w:tbl>
    <w:p w:rsidR="00000000" w:rsidRPr="00727685" w:rsidP="00727685">
      <w:pPr>
        <w:pStyle w:val="BodyText"/>
      </w:pPr>
    </w:p>
    <w:p w:rsidR="00000000" w:rsidRPr="00727685" w:rsidP="00727685">
      <w:pPr>
        <w:pStyle w:val="AllowPageBreak"/>
      </w:pPr>
    </w:p>
    <w:p w:rsidR="00000000" w:rsidRPr="00727685" w:rsidP="00727685">
      <w:pPr>
        <w:pStyle w:val="Heading1"/>
      </w:pPr>
      <w:bookmarkStart w:id="5" w:name="O_1110838"/>
      <w:bookmarkEnd w:id="5"/>
      <w:r w:rsidRPr="00727685">
        <w:t>Foundation Skills</w:t>
      </w:r>
    </w:p>
    <w:p w:rsidR="00000000" w:rsidRPr="00CB0CDF" w:rsidP="00CB0CDF">
      <w:pPr>
        <w:pStyle w:val="BodyText"/>
        <w:rPr>
          <w:i/>
        </w:rPr>
      </w:pPr>
      <w:r w:rsidRPr="00CB0CDF">
        <w:rPr>
          <w:rStyle w:val="Emphasis"/>
        </w:rPr>
        <w:t>This section describes those language, literacy, numeracy and employment</w:t>
      </w:r>
      <w:r w:rsidRPr="00CB0CDF">
        <w:rPr>
          <w:rStyle w:val="Emphasis"/>
        </w:rPr>
        <w:t xml:space="preserve">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396"/>
      </w:tblGrid>
      <w:tr w:rsidTr="00727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685" w:rsidP="00727685">
            <w:pPr>
              <w:pStyle w:val="BodyText"/>
            </w:pPr>
            <w:r w:rsidRPr="00727685">
              <w:rPr>
                <w:rStyle w:val="SpecialBold"/>
              </w:rPr>
              <w:t>SKILLS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85">
            <w:pPr>
              <w:pStyle w:val="BodyText"/>
              <w:rPr>
                <w:lang w:val="en-NZ"/>
              </w:rPr>
            </w:pPr>
            <w:r w:rsidRPr="00727685">
              <w:rPr>
                <w:rStyle w:val="SpecialBold"/>
              </w:rPr>
              <w:t>DESCRIPTION</w:t>
            </w:r>
          </w:p>
        </w:tc>
      </w:tr>
      <w:tr w:rsidTr="00727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85">
            <w:pPr>
              <w:pStyle w:val="BodyText"/>
              <w:rPr>
                <w:lang w:val="en-NZ"/>
              </w:rPr>
            </w:pPr>
            <w:r w:rsidRPr="00727685">
              <w:t xml:space="preserve">Learning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7685" w:rsidP="00727685">
            <w:pPr>
              <w:pStyle w:val="ListBullet"/>
            </w:pPr>
            <w:r w:rsidRPr="00727685">
              <w:t>Locates required sources of information efficiently</w:t>
            </w:r>
          </w:p>
          <w:p w:rsidR="00000000" w:rsidP="00727685">
            <w:pPr>
              <w:pStyle w:val="ListBullet"/>
              <w:rPr>
                <w:lang w:val="en-NZ"/>
              </w:rPr>
            </w:pPr>
            <w:r w:rsidRPr="00727685">
              <w:t>Develops a sequenced plan for a specific task</w:t>
            </w:r>
          </w:p>
        </w:tc>
      </w:tr>
      <w:tr w:rsidTr="00727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85">
            <w:pPr>
              <w:pStyle w:val="BodyText"/>
              <w:rPr>
                <w:lang w:val="en-NZ"/>
              </w:rPr>
            </w:pPr>
            <w:r w:rsidRPr="00727685">
              <w:t xml:space="preserve">Reading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7685">
            <w:pPr>
              <w:pStyle w:val="ListBullet"/>
              <w:rPr>
                <w:lang w:val="en-NZ"/>
              </w:rPr>
            </w:pPr>
            <w:r w:rsidRPr="00727685">
              <w:t>Interprets text, symbols an</w:t>
            </w:r>
            <w:r w:rsidRPr="00727685">
              <w:t>d wiring diagrams relating to diagnostic and repair information from manufacturer specifications and workplace instructions and procedures</w:t>
            </w:r>
          </w:p>
        </w:tc>
      </w:tr>
      <w:tr w:rsidTr="00727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85">
            <w:pPr>
              <w:pStyle w:val="BodyText"/>
              <w:rPr>
                <w:lang w:val="en-NZ"/>
              </w:rPr>
            </w:pPr>
            <w:r w:rsidRPr="00727685">
              <w:t>Oral communication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7685" w:rsidP="00727685">
            <w:pPr>
              <w:pStyle w:val="ListBullet"/>
            </w:pPr>
            <w:r w:rsidRPr="00727685">
              <w:t>Clarifies instructions</w:t>
            </w:r>
          </w:p>
          <w:p w:rsidR="00000000" w:rsidP="00727685">
            <w:pPr>
              <w:pStyle w:val="ListBullet"/>
              <w:rPr>
                <w:lang w:val="en-NZ"/>
              </w:rPr>
            </w:pPr>
            <w:r w:rsidRPr="00727685">
              <w:t>Obtains information from customers and supervisors</w:t>
            </w:r>
          </w:p>
        </w:tc>
      </w:tr>
      <w:tr w:rsidTr="00727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85">
            <w:pPr>
              <w:pStyle w:val="BodyText"/>
              <w:rPr>
                <w:lang w:val="en-NZ"/>
              </w:rPr>
            </w:pPr>
            <w:r w:rsidRPr="00727685">
              <w:t xml:space="preserve">Numeracy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7685" w:rsidP="00727685">
            <w:pPr>
              <w:pStyle w:val="ListBullet"/>
            </w:pPr>
            <w:r w:rsidRPr="00727685">
              <w:t>Matches re</w:t>
            </w:r>
            <w:r w:rsidRPr="00727685">
              <w:t>frigerant types and identification numbers to workplace instructions, parts lists, manufacturer specifications, code of practice and regulatory requirements</w:t>
            </w:r>
          </w:p>
          <w:p w:rsidR="00000000" w:rsidRPr="00727685" w:rsidP="00727685">
            <w:pPr>
              <w:pStyle w:val="ListBullet"/>
            </w:pPr>
            <w:r w:rsidRPr="00727685">
              <w:t>Interprets weight measurements, including tare and gross weights</w:t>
            </w:r>
          </w:p>
          <w:p w:rsidR="00000000" w:rsidRPr="00727685" w:rsidP="00727685">
            <w:pPr>
              <w:pStyle w:val="ListBullet"/>
            </w:pPr>
            <w:r w:rsidRPr="00727685">
              <w:t>Interprets readings on pressure ga</w:t>
            </w:r>
            <w:r w:rsidRPr="00727685">
              <w:t>uges</w:t>
            </w:r>
          </w:p>
          <w:p w:rsidR="00000000" w:rsidP="00727685">
            <w:pPr>
              <w:pStyle w:val="ListBullet"/>
              <w:rPr>
                <w:lang w:val="en-NZ"/>
              </w:rPr>
            </w:pPr>
            <w:r w:rsidRPr="00727685">
              <w:t>Measures temperatures and pressures and uses mathematical operations, to calculate deviations from manufacturer specifications</w:t>
            </w:r>
          </w:p>
        </w:tc>
      </w:tr>
      <w:tr w:rsidTr="00727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85">
            <w:pPr>
              <w:pStyle w:val="BodyText"/>
              <w:rPr>
                <w:lang w:val="en-NZ"/>
              </w:rPr>
            </w:pPr>
            <w:r w:rsidRPr="00727685">
              <w:t>Planning and organising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7685" w:rsidP="00727685">
            <w:pPr>
              <w:pStyle w:val="ListBullet"/>
            </w:pPr>
            <w:r w:rsidRPr="00727685">
              <w:t>Plans own work requirements</w:t>
            </w:r>
          </w:p>
          <w:p w:rsidR="00000000" w:rsidRPr="00727685" w:rsidP="00727685">
            <w:pPr>
              <w:pStyle w:val="ListBullet"/>
            </w:pPr>
            <w:r w:rsidRPr="00727685">
              <w:t xml:space="preserve">Prioritises actions to achieve required outcomes </w:t>
            </w:r>
          </w:p>
          <w:p w:rsidR="00000000" w:rsidP="00727685">
            <w:pPr>
              <w:pStyle w:val="ListBullet"/>
              <w:rPr>
                <w:lang w:val="en-NZ"/>
              </w:rPr>
            </w:pPr>
            <w:r w:rsidRPr="00727685">
              <w:t>Ensures tasks are completed within workplace timeframes</w:t>
            </w:r>
          </w:p>
        </w:tc>
      </w:tr>
      <w:tr w:rsidTr="00727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685">
            <w:pPr>
              <w:pStyle w:val="BodyText"/>
              <w:rPr>
                <w:lang w:val="en-NZ"/>
              </w:rPr>
            </w:pPr>
            <w:r w:rsidRPr="00727685">
              <w:t>Technology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7685" w:rsidP="00727685">
            <w:pPr>
              <w:pStyle w:val="ListBullet"/>
            </w:pPr>
            <w:r w:rsidRPr="00727685">
              <w:t>Uses specialised equipment.</w:t>
            </w:r>
          </w:p>
        </w:tc>
      </w:tr>
    </w:tbl>
    <w:p w:rsidR="00000000" w:rsidRPr="00727685" w:rsidP="00727685">
      <w:pPr>
        <w:pStyle w:val="BodyText"/>
      </w:pPr>
    </w:p>
    <w:p w:rsidR="00000000" w:rsidRPr="00727685" w:rsidP="00727685">
      <w:pPr>
        <w:pStyle w:val="AllowPageBreak"/>
      </w:pPr>
    </w:p>
    <w:p w:rsidR="00000000" w:rsidRPr="00727685" w:rsidP="00727685">
      <w:pPr>
        <w:pStyle w:val="Heading1"/>
      </w:pPr>
      <w:bookmarkStart w:id="6" w:name="O_1110836"/>
      <w:bookmarkEnd w:id="6"/>
      <w:r w:rsidRPr="00727685">
        <w:t>Unit Mapping Information</w:t>
      </w:r>
    </w:p>
    <w:p w:rsidR="00000000" w:rsidRPr="00727685" w:rsidP="00CB0CDF">
      <w:pPr>
        <w:pStyle w:val="BodyText"/>
      </w:pPr>
      <w:r w:rsidRPr="00727685">
        <w:t>Supersedes and is equivalent to AURETU004 Diagnose and repair air conditioning and HVAC systems.</w:t>
      </w:r>
    </w:p>
    <w:p w:rsidR="00000000" w:rsidRPr="00727685" w:rsidP="00727685">
      <w:pPr>
        <w:pStyle w:val="Heading1"/>
      </w:pPr>
      <w:bookmarkStart w:id="7" w:name="O_1110829"/>
      <w:bookmarkEnd w:id="7"/>
      <w:r w:rsidRPr="00727685">
        <w:t>Links</w:t>
      </w:r>
    </w:p>
    <w:p w:rsidR="00000000" w:rsidRPr="00727685" w:rsidP="00CB0CDF">
      <w:pPr>
        <w:pStyle w:val="BodyText"/>
      </w:pPr>
      <w:r w:rsidRPr="0072768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4569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27685" w:rsidP="00727685"/>
    <w:sectPr w:rsidSect="007276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6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685" w:rsidRPr="00CB0CDF" w:rsidP="00CB0C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6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CDF" w:rsidP="007276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0CDF" w:rsidP="007276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0CDF" w:rsidP="007276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6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C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685" w:rsidRPr="00CB0CDF" w:rsidP="00CB0C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6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CDF" w:rsidRPr="002D2AF8" w:rsidP="007276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AURETU104 Diagnose and repair air conditioning and HVAC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CB0CDF" w:rsidP="007276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78A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C689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6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6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6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6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6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6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6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6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6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6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6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685"/>
  </w:style>
  <w:style w:type="character" w:customStyle="1" w:styleId="Heading1Char">
    <w:name w:val="Heading 1 Char"/>
    <w:basedOn w:val="DefaultParagraphFont"/>
    <w:link w:val="Heading1"/>
    <w:rsid w:val="007276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6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6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76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76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7685"/>
    <w:rPr>
      <w:b/>
      <w:spacing w:val="0"/>
    </w:rPr>
  </w:style>
  <w:style w:type="character" w:styleId="Emphasis">
    <w:name w:val="Emphasis"/>
    <w:basedOn w:val="DefaultParagraphFont"/>
    <w:qFormat/>
    <w:rsid w:val="00727685"/>
    <w:rPr>
      <w:i/>
    </w:rPr>
  </w:style>
  <w:style w:type="paragraph" w:customStyle="1" w:styleId="SuperHeading">
    <w:name w:val="SuperHeading"/>
    <w:basedOn w:val="Normal"/>
    <w:rsid w:val="007276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6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76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6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6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6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6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6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6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6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6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6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6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6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6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6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6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6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6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6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76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76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6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6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76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76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6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6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6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6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6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6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6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6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76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6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6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685"/>
  </w:style>
  <w:style w:type="paragraph" w:styleId="TableofFigures">
    <w:name w:val="table of figures"/>
    <w:basedOn w:val="Normal"/>
    <w:next w:val="Normal"/>
    <w:semiHidden/>
    <w:rsid w:val="007276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6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7685"/>
    <w:rPr>
      <w:rFonts w:ascii="Wingdings" w:hAnsi="Wingdings"/>
    </w:rPr>
  </w:style>
  <w:style w:type="paragraph" w:customStyle="1" w:styleId="TableHeading">
    <w:name w:val="Table Heading"/>
    <w:basedOn w:val="HeadingBase"/>
    <w:rsid w:val="007276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685"/>
    <w:rPr>
      <w:color w:val="0033CC"/>
      <w:u w:val="none"/>
    </w:rPr>
  </w:style>
  <w:style w:type="paragraph" w:customStyle="1" w:styleId="BodyTextRight">
    <w:name w:val="Body Text Right"/>
    <w:basedOn w:val="BodyText"/>
    <w:rsid w:val="007276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6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6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6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6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6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685"/>
    <w:rPr>
      <w:sz w:val="32"/>
    </w:rPr>
  </w:style>
  <w:style w:type="paragraph" w:customStyle="1" w:styleId="HeadingProcedure">
    <w:name w:val="Heading Procedure"/>
    <w:basedOn w:val="HeadingBase"/>
    <w:next w:val="Normal"/>
    <w:rsid w:val="007276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685"/>
    <w:pPr>
      <w:spacing w:before="60" w:after="60"/>
    </w:pPr>
  </w:style>
  <w:style w:type="paragraph" w:styleId="ListContinue">
    <w:name w:val="List Continue"/>
    <w:basedOn w:val="List"/>
    <w:rsid w:val="00727685"/>
    <w:pPr>
      <w:ind w:firstLine="0"/>
    </w:pPr>
  </w:style>
  <w:style w:type="paragraph" w:customStyle="1" w:styleId="ListNote">
    <w:name w:val="List Note"/>
    <w:basedOn w:val="List"/>
    <w:rsid w:val="007276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6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6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685"/>
    <w:rPr>
      <w:rFonts w:ascii="Courier New" w:hAnsi="Courier New"/>
    </w:rPr>
  </w:style>
  <w:style w:type="paragraph" w:customStyle="1" w:styleId="NoteBullet">
    <w:name w:val="Note Bullet"/>
    <w:basedOn w:val="Note"/>
    <w:rsid w:val="007276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6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6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6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6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76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6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685"/>
    <w:rPr>
      <w:b/>
      <w:smallCaps/>
    </w:rPr>
  </w:style>
  <w:style w:type="paragraph" w:customStyle="1" w:styleId="TableListNumber">
    <w:name w:val="Table List Number"/>
    <w:basedOn w:val="ListNumber"/>
    <w:rsid w:val="007276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6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685"/>
    <w:pPr>
      <w:numPr>
        <w:numId w:val="8"/>
      </w:numPr>
    </w:pPr>
  </w:style>
  <w:style w:type="paragraph" w:customStyle="1" w:styleId="ListAlpha2">
    <w:name w:val="List Alpha 2"/>
    <w:basedOn w:val="List2"/>
    <w:rsid w:val="00727685"/>
    <w:pPr>
      <w:numPr>
        <w:numId w:val="7"/>
      </w:numPr>
    </w:pPr>
  </w:style>
  <w:style w:type="paragraph" w:styleId="List2">
    <w:name w:val="List 2"/>
    <w:basedOn w:val="BodyText"/>
    <w:rsid w:val="007276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6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6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6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6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6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7685"/>
    <w:pPr>
      <w:numPr>
        <w:numId w:val="3"/>
      </w:numPr>
    </w:pPr>
  </w:style>
  <w:style w:type="paragraph" w:styleId="ListContinue2">
    <w:name w:val="List Continue 2"/>
    <w:basedOn w:val="List2"/>
    <w:rsid w:val="00727685"/>
    <w:pPr>
      <w:ind w:firstLine="0"/>
    </w:pPr>
  </w:style>
  <w:style w:type="paragraph" w:styleId="ListContinue3">
    <w:name w:val="List Continue 3"/>
    <w:basedOn w:val="List3"/>
    <w:rsid w:val="00727685"/>
    <w:pPr>
      <w:ind w:left="1021" w:firstLine="0"/>
    </w:pPr>
  </w:style>
  <w:style w:type="paragraph" w:styleId="ListContinue4">
    <w:name w:val="List Continue 4"/>
    <w:basedOn w:val="List4"/>
    <w:rsid w:val="00727685"/>
    <w:pPr>
      <w:ind w:firstLine="0"/>
    </w:pPr>
  </w:style>
  <w:style w:type="paragraph" w:styleId="ListContinue5">
    <w:name w:val="List Continue 5"/>
    <w:basedOn w:val="List5"/>
    <w:rsid w:val="00727685"/>
    <w:pPr>
      <w:ind w:firstLine="0"/>
    </w:pPr>
  </w:style>
  <w:style w:type="paragraph" w:styleId="ListNumber3">
    <w:name w:val="List Number 3"/>
    <w:basedOn w:val="List3"/>
    <w:rsid w:val="00727685"/>
    <w:pPr>
      <w:numPr>
        <w:numId w:val="4"/>
      </w:numPr>
    </w:pPr>
  </w:style>
  <w:style w:type="paragraph" w:styleId="ListNumber4">
    <w:name w:val="List Number 4"/>
    <w:basedOn w:val="List4"/>
    <w:rsid w:val="00727685"/>
    <w:pPr>
      <w:numPr>
        <w:numId w:val="5"/>
      </w:numPr>
    </w:pPr>
  </w:style>
  <w:style w:type="paragraph" w:styleId="ListNumber5">
    <w:name w:val="List Number 5"/>
    <w:basedOn w:val="List5"/>
    <w:rsid w:val="00727685"/>
    <w:pPr>
      <w:numPr>
        <w:numId w:val="6"/>
      </w:numPr>
    </w:pPr>
  </w:style>
  <w:style w:type="paragraph" w:styleId="BlockText">
    <w:name w:val="Block Text"/>
    <w:basedOn w:val="Normal"/>
    <w:rsid w:val="007276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6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685"/>
    <w:rPr>
      <w:sz w:val="16"/>
      <w:vertAlign w:val="superscript"/>
    </w:rPr>
  </w:style>
  <w:style w:type="character" w:customStyle="1" w:styleId="Symbols">
    <w:name w:val="Symbols"/>
    <w:basedOn w:val="DefaultParagraphFont"/>
    <w:rsid w:val="00727685"/>
    <w:rPr>
      <w:rFonts w:ascii="Symbol" w:hAnsi="Symbol"/>
    </w:rPr>
  </w:style>
  <w:style w:type="character" w:customStyle="1" w:styleId="MenuOptions">
    <w:name w:val="Menu Options"/>
    <w:basedOn w:val="DefaultParagraphFont"/>
    <w:rsid w:val="007276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685"/>
    <w:rPr>
      <w:b/>
    </w:rPr>
  </w:style>
  <w:style w:type="character" w:customStyle="1" w:styleId="Underlined">
    <w:name w:val="Underlined"/>
    <w:basedOn w:val="DefaultParagraphFont"/>
    <w:rsid w:val="00727685"/>
    <w:rPr>
      <w:u w:val="single"/>
    </w:rPr>
  </w:style>
  <w:style w:type="paragraph" w:customStyle="1" w:styleId="TableBodyTextRight">
    <w:name w:val="Table Body Text Right"/>
    <w:basedOn w:val="TableBodyText"/>
    <w:rsid w:val="007276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685"/>
    <w:rPr>
      <w:sz w:val="18"/>
    </w:rPr>
  </w:style>
  <w:style w:type="paragraph" w:customStyle="1" w:styleId="BodySmallRight">
    <w:name w:val="Body Small Right"/>
    <w:basedOn w:val="BodyTextRight"/>
    <w:rsid w:val="00727685"/>
    <w:rPr>
      <w:sz w:val="18"/>
      <w:szCs w:val="18"/>
    </w:rPr>
  </w:style>
  <w:style w:type="paragraph" w:customStyle="1" w:styleId="MarginEdition">
    <w:name w:val="Margin Edition"/>
    <w:basedOn w:val="MarginNote"/>
    <w:rsid w:val="007276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685"/>
    <w:rPr>
      <w:sz w:val="2"/>
      <w:szCs w:val="2"/>
    </w:rPr>
  </w:style>
  <w:style w:type="character" w:customStyle="1" w:styleId="Small">
    <w:name w:val="Small"/>
    <w:basedOn w:val="DefaultParagraphFont"/>
    <w:rsid w:val="00727685"/>
    <w:rPr>
      <w:sz w:val="16"/>
    </w:rPr>
  </w:style>
  <w:style w:type="paragraph" w:customStyle="1" w:styleId="WideTable">
    <w:name w:val="Wide Table"/>
    <w:basedOn w:val="Normal"/>
    <w:rsid w:val="007276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685"/>
  </w:style>
  <w:style w:type="paragraph" w:styleId="Quote">
    <w:name w:val="Quote"/>
    <w:basedOn w:val="Heading1"/>
    <w:link w:val="QuoteChar"/>
    <w:qFormat/>
    <w:rsid w:val="007276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6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685"/>
    <w:pPr>
      <w:pageBreakBefore/>
    </w:pPr>
  </w:style>
  <w:style w:type="paragraph" w:customStyle="1" w:styleId="Border">
    <w:name w:val="Border"/>
    <w:basedOn w:val="Normal"/>
    <w:qFormat/>
    <w:rsid w:val="007276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6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6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6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6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6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6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6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6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685"/>
    <w:rPr>
      <w:u w:val="single"/>
    </w:rPr>
  </w:style>
  <w:style w:type="character" w:customStyle="1" w:styleId="BoldandItalics">
    <w:name w:val="Bold and Italics"/>
    <w:qFormat/>
    <w:rsid w:val="00727685"/>
    <w:rPr>
      <w:b/>
      <w:i/>
      <w:u w:val="none"/>
    </w:rPr>
  </w:style>
  <w:style w:type="paragraph" w:styleId="BalloonText">
    <w:name w:val="Balloon Text"/>
    <w:basedOn w:val="Normal"/>
    <w:link w:val="BalloonTextChar"/>
    <w:rsid w:val="007276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6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6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6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6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6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685"/>
    <w:pPr>
      <w:spacing w:before="0" w:after="0"/>
    </w:pPr>
  </w:style>
  <w:style w:type="paragraph" w:customStyle="1" w:styleId="BodyTextBold">
    <w:name w:val="Body Text Bold"/>
    <w:basedOn w:val="BodyText"/>
    <w:qFormat/>
    <w:rsid w:val="00727685"/>
    <w:rPr>
      <w:b/>
    </w:rPr>
  </w:style>
  <w:style w:type="character" w:styleId="Hyperlink">
    <w:name w:val="Hyperlink"/>
    <w:basedOn w:val="DefaultParagraphFont"/>
    <w:uiPriority w:val="99"/>
    <w:unhideWhenUsed/>
    <w:rsid w:val="00CB0C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774</Words>
  <Characters>5207</Characters>
  <Application>Microsoft Office Word</Application>
  <DocSecurity>0</DocSecurity>
  <Lines>153</Lines>
  <Paragraphs>85</Paragraphs>
  <ScaleCrop>false</ScaleCrop>
  <Company>Author-it Software Corporation Ltd.</Company>
  <LinksUpToDate>false</LinksUpToDate>
  <CharactersWithSpaces>5896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AURETU104 Diagnose and repair air conditioning and HVAC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2022-06-23T07:09:00Z</dcterms:created>
  <dcterms:modified xsi:type="dcterms:W3CDTF">2022-06-23T07:09:00Z</dcterms:modified>
</cp:coreProperties>
</file>