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E8E" w:rsidP="00F02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AURETU103 Service air conditioning and HVAC systems</w:t>
      </w:r>
      <w:r>
        <w:fldChar w:fldCharType="end"/>
      </w:r>
    </w:p>
    <w:p w:rsidR="00F02E8E" w:rsidP="00F02E8E">
      <w:pPr>
        <w:pStyle w:val="Version"/>
        <w:sectPr w:rsidSect="00134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DBC" w:rsidP="00134DBC">
      <w:pPr>
        <w:pStyle w:val="SuperHeading"/>
      </w:pPr>
      <w:r w:rsidRPr="00134DBC">
        <w:t>AURETU103 Service air conditioning and HVAC systems</w:t>
      </w:r>
    </w:p>
    <w:p w:rsidR="00000000" w:rsidRPr="00134DBC" w:rsidP="00134DBC">
      <w:pPr>
        <w:pStyle w:val="Heading1"/>
      </w:pPr>
      <w:bookmarkStart w:id="1" w:name="O_1110817"/>
      <w:bookmarkEnd w:id="1"/>
      <w:r w:rsidRPr="00134D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BodyText"/>
            </w:pPr>
            <w:r w:rsidRPr="00134DB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rPr>
                <w:rStyle w:val="SpecialBold"/>
              </w:rPr>
              <w:t>Comments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BodyText"/>
            </w:pPr>
            <w:r w:rsidRPr="00134DBC">
              <w:t>This version first released with AUR Automotive Retail, Service and Repair Training Package Version 6.0</w:t>
            </w:r>
          </w:p>
        </w:tc>
      </w:tr>
    </w:tbl>
    <w:p w:rsidR="00000000" w:rsidRPr="00134DBC" w:rsidP="00134DBC">
      <w:pPr>
        <w:pStyle w:val="BodyText"/>
      </w:pPr>
    </w:p>
    <w:p w:rsidR="00000000" w:rsidRPr="00134DBC" w:rsidP="00134DBC">
      <w:pPr>
        <w:pStyle w:val="AllowPageBreak"/>
      </w:pPr>
    </w:p>
    <w:p w:rsidR="00000000" w:rsidRPr="00134DBC" w:rsidP="00134DBC">
      <w:pPr>
        <w:pStyle w:val="Heading1"/>
      </w:pPr>
      <w:bookmarkStart w:id="2" w:name="O_1110824"/>
      <w:bookmarkEnd w:id="2"/>
      <w:r w:rsidRPr="00134DBC">
        <w:t>Application</w:t>
      </w:r>
    </w:p>
    <w:p w:rsidR="00000000" w:rsidRPr="00134DBC" w:rsidP="00F02E8E">
      <w:pPr>
        <w:pStyle w:val="BodyText"/>
      </w:pPr>
      <w:r w:rsidRPr="00134DBC">
        <w:t>This unit describes the skills and knowledge required to serv</w:t>
      </w:r>
      <w:r w:rsidRPr="00134DBC">
        <w:t>ice air conditioning systems, including heating, ventilation and air conditioning (HVAC) systems, fitted to a range of vehicles and machinery. It involves preparing for the task, carrying out performance testing and correct servicing procedures, performing</w:t>
      </w:r>
      <w:r w:rsidRPr="00134DBC">
        <w:t xml:space="preserve"> post-service testing, and completing workplace processes and documentation.</w:t>
      </w:r>
    </w:p>
    <w:p w:rsidR="00000000" w:rsidRPr="00134DBC" w:rsidP="00F02E8E">
      <w:pPr>
        <w:pStyle w:val="BodyText"/>
      </w:pPr>
      <w:r w:rsidRPr="00134DBC">
        <w:t>The unit applies to those who work in the automotive service and repair industry. Automotive air conditioners, in addition to HVAC systems, include those in agricultural machinery</w:t>
      </w:r>
      <w:r w:rsidRPr="00134DBC">
        <w:t>, heavy commercial vehicles, light vehicles or mobile plant machinery. It does not involve removing, replacing or topping up of refrigerant. The systems used vary depending on the work context.</w:t>
      </w:r>
    </w:p>
    <w:p w:rsidR="00000000" w:rsidRPr="00134DBC" w:rsidP="00F02E8E">
      <w:pPr>
        <w:pStyle w:val="BodyText"/>
      </w:pPr>
      <w:r w:rsidRPr="00134DBC">
        <w:t>Licensing requirements apply to this unit. Users are advised t</w:t>
      </w:r>
      <w:r w:rsidRPr="00134DBC">
        <w:t>o check with relevant regulatory authority. An Australian Refrigeration Council accredited (ARCtick) Refrigerant Handling licence is required for those carrying out this work.</w:t>
      </w:r>
    </w:p>
    <w:p w:rsidR="00000000" w:rsidRPr="00134DBC" w:rsidP="00134DBC">
      <w:pPr>
        <w:pStyle w:val="Heading1"/>
      </w:pPr>
      <w:bookmarkStart w:id="3" w:name="O_1110822"/>
      <w:bookmarkEnd w:id="3"/>
      <w:r w:rsidRPr="00134DBC">
        <w:t>Unit Sector</w:t>
      </w:r>
    </w:p>
    <w:p w:rsidR="00000000" w:rsidRPr="00134DBC" w:rsidP="00F02E8E">
      <w:pPr>
        <w:pStyle w:val="BodyText"/>
      </w:pPr>
      <w:r w:rsidRPr="00134DBC">
        <w:t>Electrical Technical – Air Conditioning and HVAC</w:t>
      </w:r>
    </w:p>
    <w:p w:rsidR="00000000" w:rsidRPr="00134DBC" w:rsidP="00134DBC">
      <w:pPr>
        <w:pStyle w:val="Heading1"/>
      </w:pPr>
      <w:bookmarkStart w:id="4" w:name="O_1110821"/>
      <w:bookmarkEnd w:id="4"/>
      <w:r w:rsidRPr="00134D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BodyText"/>
            </w:pPr>
            <w:r w:rsidRPr="00134DBC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rPr>
                <w:rStyle w:val="SpecialBold"/>
              </w:rPr>
              <w:t>PERFORMANCE CRITERIA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BodyText"/>
            </w:pPr>
            <w:r w:rsidRPr="00134DBC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List"/>
              <w:rPr>
                <w:lang w:val="en-NZ"/>
              </w:rPr>
            </w:pPr>
            <w:r w:rsidRPr="00134DBC">
              <w:t>1. Prepare to service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List"/>
            </w:pPr>
            <w:r w:rsidRPr="00134DBC">
              <w:t>1.1 Identify job requirements from workplace instructions</w:t>
            </w:r>
          </w:p>
          <w:p w:rsidR="00000000" w:rsidRPr="00134DBC" w:rsidP="00134DBC">
            <w:pPr>
              <w:pStyle w:val="List"/>
            </w:pPr>
            <w:r w:rsidRPr="00134DBC">
              <w:t>1.2 Obtain and interpret servicing information, including manufacturer specifications and Australian automotive code of practice</w:t>
            </w:r>
          </w:p>
          <w:p w:rsidR="00000000" w:rsidRPr="00134DBC" w:rsidP="00134DBC">
            <w:pPr>
              <w:pStyle w:val="List"/>
            </w:pPr>
            <w:r w:rsidRPr="00134DBC">
              <w:t>1.3 Identify servicing option required for the job</w:t>
            </w:r>
          </w:p>
          <w:p w:rsidR="00000000" w:rsidRPr="00134DBC" w:rsidP="00134DBC">
            <w:pPr>
              <w:pStyle w:val="List"/>
            </w:pPr>
            <w:r w:rsidRPr="00134DBC">
              <w:t>1.4 Identify hazar</w:t>
            </w:r>
            <w:r w:rsidRPr="00134DBC">
              <w:t xml:space="preserve">ds and environmental issues, assess potential risks and implement control measures in line with workplace </w:t>
            </w:r>
            <w:r w:rsidRPr="00134DBC">
              <w:t>policies and procedures</w:t>
            </w:r>
          </w:p>
          <w:p w:rsidR="00000000" w:rsidP="00134DBC">
            <w:pPr>
              <w:pStyle w:val="List"/>
              <w:rPr>
                <w:lang w:val="en-NZ"/>
              </w:rPr>
            </w:pPr>
            <w:r w:rsidRPr="00134DBC">
              <w:t>1.5 Identify tools and equipment required for inspect and servicing activity and establish serviceability according to workpla</w:t>
            </w:r>
            <w:r w:rsidRPr="00134DBC">
              <w:t xml:space="preserve">ce procedures 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List"/>
              <w:rPr>
                <w:lang w:val="en-NZ"/>
              </w:rPr>
            </w:pPr>
            <w:r w:rsidRPr="00134DBC">
              <w:t>2. Test operation of system and components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List"/>
            </w:pPr>
            <w:r w:rsidRPr="00134DBC">
              <w:t>2.1 Visually check system and report extent of damage according to workplace procedures</w:t>
            </w:r>
          </w:p>
          <w:p w:rsidR="00000000" w:rsidRPr="00134DBC" w:rsidP="00134DBC">
            <w:pPr>
              <w:pStyle w:val="List"/>
            </w:pPr>
            <w:r w:rsidRPr="00134DBC">
              <w:t>2.2 Carry out system performance tests according to manufacturer specifications, workplace procedures, and wo</w:t>
            </w:r>
            <w:r w:rsidRPr="00134DBC">
              <w:t xml:space="preserve">rkplace health and safety and environmental requirements </w:t>
            </w:r>
          </w:p>
          <w:p w:rsidR="00000000" w:rsidP="00134DBC">
            <w:pPr>
              <w:pStyle w:val="List"/>
              <w:rPr>
                <w:lang w:val="en-NZ"/>
              </w:rPr>
            </w:pPr>
            <w:r w:rsidRPr="00134DBC">
              <w:t>2.3 Report findings and make recommendations for necessary repairs according to workplace procedures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List"/>
              <w:rPr>
                <w:lang w:val="en-NZ"/>
              </w:rPr>
            </w:pPr>
            <w:r w:rsidRPr="00134DBC">
              <w:t>3. Service system and components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List"/>
            </w:pPr>
            <w:r w:rsidRPr="00134DBC">
              <w:t>3.1 Read and interpret Australian automotive code of practice regulations</w:t>
            </w:r>
          </w:p>
          <w:p w:rsidR="00000000" w:rsidRPr="00134DBC" w:rsidP="00134DBC">
            <w:pPr>
              <w:pStyle w:val="List"/>
            </w:pPr>
            <w:r w:rsidRPr="00134DBC">
              <w:t>3.2 Service system and components according to manufacturer specifications, workplace procedures and Australian automotive code of practice</w:t>
            </w:r>
          </w:p>
          <w:p w:rsidR="00000000" w:rsidRPr="00134DBC" w:rsidP="00134DBC">
            <w:pPr>
              <w:pStyle w:val="List"/>
            </w:pPr>
            <w:r w:rsidRPr="00134DBC">
              <w:t>3.3 Carry out post-service performance tes</w:t>
            </w:r>
            <w:r w:rsidRPr="00134DBC">
              <w:t xml:space="preserve">ts according to workplace procedures </w:t>
            </w:r>
          </w:p>
          <w:p w:rsidR="00000000" w:rsidP="00134DBC">
            <w:pPr>
              <w:pStyle w:val="List"/>
              <w:rPr>
                <w:lang w:val="en-NZ"/>
              </w:rPr>
            </w:pPr>
            <w:r w:rsidRPr="00134DBC">
              <w:t>3.4 Confirm and report service issue has been resolved according to workplace procedures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List"/>
              <w:rPr>
                <w:lang w:val="en-NZ"/>
              </w:rPr>
            </w:pPr>
            <w:r w:rsidRPr="00134DBC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List"/>
            </w:pPr>
            <w:r w:rsidRPr="00134DBC">
              <w:t xml:space="preserve">4.1 Conduct final inspection according to workplace procedures and confirm vehicle is ready for use </w:t>
            </w:r>
          </w:p>
          <w:p w:rsidR="00000000" w:rsidRPr="00134DBC" w:rsidP="00134DBC">
            <w:pPr>
              <w:pStyle w:val="List"/>
            </w:pPr>
            <w:r w:rsidRPr="00134DBC">
              <w:t>4.2 Clear work area and dispose of or recycle materials according to workplace procedures</w:t>
            </w:r>
          </w:p>
          <w:p w:rsidR="00000000" w:rsidRPr="00134DBC" w:rsidP="00134DBC">
            <w:pPr>
              <w:pStyle w:val="List"/>
            </w:pPr>
            <w:r w:rsidRPr="00134DBC">
              <w:t>4.3 Complete Australian Refrigeration Council accredited (ARCtick) service decal sticker and workplace documentation according to workplace procedures.</w:t>
            </w:r>
          </w:p>
        </w:tc>
      </w:tr>
    </w:tbl>
    <w:p w:rsidR="00000000" w:rsidRPr="00134DBC" w:rsidP="00134DBC">
      <w:pPr>
        <w:pStyle w:val="BodyText"/>
      </w:pPr>
    </w:p>
    <w:p w:rsidR="00000000" w:rsidRPr="00134DBC" w:rsidP="00134DBC">
      <w:pPr>
        <w:pStyle w:val="AllowPageBreak"/>
      </w:pPr>
    </w:p>
    <w:p w:rsidR="00000000" w:rsidRPr="00134DBC" w:rsidP="00134DBC">
      <w:pPr>
        <w:pStyle w:val="Heading1"/>
      </w:pPr>
      <w:bookmarkStart w:id="5" w:name="O_1110820"/>
      <w:bookmarkEnd w:id="5"/>
      <w:r w:rsidRPr="00134DBC">
        <w:t>Foundation Skills</w:t>
      </w:r>
    </w:p>
    <w:p w:rsidR="00000000" w:rsidRPr="00F02E8E" w:rsidP="00F02E8E">
      <w:pPr>
        <w:pStyle w:val="BodyText"/>
        <w:rPr>
          <w:i/>
        </w:rPr>
      </w:pPr>
      <w:r w:rsidRPr="00F02E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DBC" w:rsidP="00134DBC">
            <w:pPr>
              <w:pStyle w:val="BodyText"/>
            </w:pPr>
            <w:r w:rsidRPr="00134DBC">
              <w:rPr>
                <w:rStyle w:val="SpecialBold"/>
              </w:rPr>
              <w:t>SKILLS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rPr>
                <w:rStyle w:val="SpecialBold"/>
              </w:rPr>
              <w:t>DESCRIPTION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>Learning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4DBC">
            <w:pPr>
              <w:pStyle w:val="ListBullet"/>
              <w:rPr>
                <w:lang w:val="en-NZ"/>
              </w:rPr>
            </w:pPr>
            <w:r w:rsidRPr="00134DBC">
              <w:t xml:space="preserve">Locates required sources of information efficiently 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>Reading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4DBC">
            <w:pPr>
              <w:pStyle w:val="ListBullet"/>
              <w:rPr>
                <w:lang w:val="en-NZ"/>
              </w:rPr>
            </w:pPr>
            <w:r w:rsidRPr="00134DBC">
              <w:t>Interprets text, symbols and diagrams relating to service information in manufacturer specifications, and workplace instructions and procedures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4DBC" w:rsidP="00134DBC">
            <w:pPr>
              <w:pStyle w:val="ListBullet"/>
            </w:pPr>
            <w:r w:rsidRPr="00134DBC">
              <w:t>Listens to workplace instru</w:t>
            </w:r>
            <w:r w:rsidRPr="00134DBC">
              <w:t>ctions and ask questions to clarify job requirements</w:t>
            </w:r>
          </w:p>
          <w:p w:rsidR="00000000" w:rsidP="00134DBC">
            <w:pPr>
              <w:pStyle w:val="ListBullet"/>
              <w:rPr>
                <w:lang w:val="en-NZ"/>
              </w:rPr>
            </w:pPr>
            <w:r w:rsidRPr="00134DBC">
              <w:t>Participates in verbal exchanges to report faults, diagnostic and test findings and service repair recommendations to relevant personnel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4DBC" w:rsidP="00134DBC">
            <w:pPr>
              <w:pStyle w:val="ListBullet"/>
            </w:pPr>
            <w:r w:rsidRPr="00134DBC">
              <w:t>Matches refrigerant types and identification numbers to workplace instructions, part lists, manufacturer specifications, and code of practice requirements</w:t>
            </w:r>
          </w:p>
          <w:p w:rsidR="00000000" w:rsidRPr="00134DBC" w:rsidP="00134DBC">
            <w:pPr>
              <w:pStyle w:val="ListBullet"/>
            </w:pPr>
            <w:r w:rsidRPr="00134DBC">
              <w:t>Interprets weight measurements, including tare and gross weights</w:t>
            </w:r>
          </w:p>
          <w:p w:rsidR="00000000" w:rsidRPr="00134DBC" w:rsidP="00134DBC">
            <w:pPr>
              <w:pStyle w:val="ListBullet"/>
            </w:pPr>
            <w:r w:rsidRPr="00134DBC">
              <w:t>Interprets readings on digital and a</w:t>
            </w:r>
            <w:r w:rsidRPr="00134DBC">
              <w:t>nalogue pressure gauges</w:t>
            </w:r>
          </w:p>
          <w:p w:rsidR="00000000" w:rsidP="00134DBC">
            <w:pPr>
              <w:pStyle w:val="ListBullet"/>
              <w:rPr>
                <w:lang w:val="en-NZ"/>
              </w:rPr>
            </w:pPr>
            <w:r w:rsidRPr="00134DBC">
              <w:t>Measures temperatures and pressures, and uses basic mathematical operations, including addition and subtraction, to calculate deviations from manufacturer specifications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4DBC" w:rsidP="00134DBC">
            <w:pPr>
              <w:pStyle w:val="ListBullet"/>
            </w:pPr>
            <w:r w:rsidRPr="00134DBC">
              <w:t>Plans own work requirements</w:t>
            </w:r>
          </w:p>
          <w:p w:rsidR="00000000" w:rsidRPr="00134DBC" w:rsidP="00134DBC">
            <w:pPr>
              <w:pStyle w:val="ListBullet"/>
            </w:pPr>
            <w:r w:rsidRPr="00134DBC">
              <w:t>Priorit</w:t>
            </w:r>
            <w:r w:rsidRPr="00134DBC">
              <w:t xml:space="preserve">ises actions to achieve required outcomes. </w:t>
            </w:r>
          </w:p>
          <w:p w:rsidR="00000000" w:rsidP="00134DBC">
            <w:pPr>
              <w:pStyle w:val="ListBullet"/>
              <w:rPr>
                <w:lang w:val="en-NZ"/>
              </w:rPr>
            </w:pPr>
            <w:r w:rsidRPr="00134DBC">
              <w:t>Ensures tasks are completed within workplace timeframes</w:t>
            </w:r>
          </w:p>
        </w:tc>
      </w:tr>
      <w:tr w:rsidTr="00134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DBC">
            <w:pPr>
              <w:pStyle w:val="BodyText"/>
              <w:rPr>
                <w:lang w:val="en-NZ"/>
              </w:rPr>
            </w:pPr>
            <w:r w:rsidRPr="00134DBC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4DBC" w:rsidP="00134DBC">
            <w:pPr>
              <w:pStyle w:val="ListBullet"/>
            </w:pPr>
            <w:r w:rsidRPr="00134DBC">
              <w:t xml:space="preserve">Uses workplace technology and tools </w:t>
            </w:r>
          </w:p>
        </w:tc>
      </w:tr>
    </w:tbl>
    <w:p w:rsidR="00000000" w:rsidRPr="00134DBC" w:rsidP="00134DBC">
      <w:pPr>
        <w:pStyle w:val="BodyText"/>
      </w:pPr>
    </w:p>
    <w:p w:rsidR="00000000" w:rsidRPr="00134DBC" w:rsidP="00134DBC">
      <w:pPr>
        <w:pStyle w:val="AllowPageBreak"/>
      </w:pPr>
    </w:p>
    <w:p w:rsidR="00000000" w:rsidRPr="00134DBC" w:rsidP="00134DBC">
      <w:pPr>
        <w:pStyle w:val="Heading1"/>
      </w:pPr>
      <w:bookmarkStart w:id="6" w:name="O_1110818"/>
      <w:bookmarkEnd w:id="6"/>
      <w:r w:rsidRPr="00134DBC">
        <w:t>Unit Mapping Information</w:t>
      </w:r>
    </w:p>
    <w:p w:rsidR="00000000" w:rsidRPr="00134DBC" w:rsidP="00F02E8E">
      <w:pPr>
        <w:pStyle w:val="BodyText"/>
      </w:pPr>
      <w:r w:rsidRPr="00134DBC">
        <w:t>Supersedes and is equivalent to AURETU003 Service air conditioning and HVAC systems.</w:t>
      </w:r>
    </w:p>
    <w:p w:rsidR="00000000" w:rsidRPr="00134DBC" w:rsidP="00134DBC">
      <w:pPr>
        <w:pStyle w:val="Heading1"/>
      </w:pPr>
      <w:bookmarkStart w:id="7" w:name="O_1110811"/>
      <w:bookmarkEnd w:id="7"/>
      <w:r w:rsidRPr="00134DBC">
        <w:t>Links</w:t>
      </w:r>
    </w:p>
    <w:p w:rsidR="00000000" w:rsidRPr="00134DBC" w:rsidP="00F02E8E">
      <w:pPr>
        <w:pStyle w:val="BodyText"/>
      </w:pPr>
      <w:r w:rsidRPr="00134D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5C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4DBC" w:rsidP="00134DBC"/>
    <w:sectPr w:rsidSect="00134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BC" w:rsidRPr="00F02E8E" w:rsidP="00F02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E" w:rsidP="00134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E8E" w:rsidP="00134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E8E" w:rsidP="00134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DBC" w:rsidRPr="00F02E8E" w:rsidP="00F02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E" w:rsidRPr="002D2AF8" w:rsidP="00134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AURETU103 Service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02E8E" w:rsidP="00134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C4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306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DBC"/>
  </w:style>
  <w:style w:type="character" w:customStyle="1" w:styleId="Heading1Char">
    <w:name w:val="Heading 1 Char"/>
    <w:basedOn w:val="DefaultParagraphFont"/>
    <w:link w:val="Heading1"/>
    <w:rsid w:val="00134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D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4D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D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DBC"/>
    <w:rPr>
      <w:b/>
      <w:spacing w:val="0"/>
    </w:rPr>
  </w:style>
  <w:style w:type="character" w:styleId="Emphasis">
    <w:name w:val="Emphasis"/>
    <w:basedOn w:val="DefaultParagraphFont"/>
    <w:qFormat/>
    <w:rsid w:val="00134DBC"/>
    <w:rPr>
      <w:i/>
    </w:rPr>
  </w:style>
  <w:style w:type="paragraph" w:customStyle="1" w:styleId="SuperHeading">
    <w:name w:val="SuperHeading"/>
    <w:basedOn w:val="Normal"/>
    <w:rsid w:val="00134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D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4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D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4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DBC"/>
  </w:style>
  <w:style w:type="paragraph" w:styleId="TableofFigures">
    <w:name w:val="table of figures"/>
    <w:basedOn w:val="Normal"/>
    <w:next w:val="Normal"/>
    <w:semiHidden/>
    <w:rsid w:val="00134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D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DBC"/>
    <w:rPr>
      <w:rFonts w:ascii="Wingdings" w:hAnsi="Wingdings"/>
    </w:rPr>
  </w:style>
  <w:style w:type="paragraph" w:customStyle="1" w:styleId="TableHeading">
    <w:name w:val="Table Heading"/>
    <w:basedOn w:val="HeadingBase"/>
    <w:rsid w:val="00134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DBC"/>
    <w:rPr>
      <w:color w:val="0033CC"/>
      <w:u w:val="none"/>
    </w:rPr>
  </w:style>
  <w:style w:type="paragraph" w:customStyle="1" w:styleId="BodyTextRight">
    <w:name w:val="Body Text Right"/>
    <w:basedOn w:val="BodyText"/>
    <w:rsid w:val="00134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DBC"/>
    <w:rPr>
      <w:sz w:val="32"/>
    </w:rPr>
  </w:style>
  <w:style w:type="paragraph" w:customStyle="1" w:styleId="HeadingProcedure">
    <w:name w:val="Heading Procedure"/>
    <w:basedOn w:val="HeadingBase"/>
    <w:next w:val="Normal"/>
    <w:rsid w:val="00134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DBC"/>
    <w:pPr>
      <w:spacing w:before="60" w:after="60"/>
    </w:pPr>
  </w:style>
  <w:style w:type="paragraph" w:styleId="ListContinue">
    <w:name w:val="List Continue"/>
    <w:basedOn w:val="List"/>
    <w:rsid w:val="00134DBC"/>
    <w:pPr>
      <w:ind w:firstLine="0"/>
    </w:pPr>
  </w:style>
  <w:style w:type="paragraph" w:customStyle="1" w:styleId="ListNote">
    <w:name w:val="List Note"/>
    <w:basedOn w:val="List"/>
    <w:rsid w:val="00134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DBC"/>
    <w:rPr>
      <w:rFonts w:ascii="Courier New" w:hAnsi="Courier New"/>
    </w:rPr>
  </w:style>
  <w:style w:type="paragraph" w:customStyle="1" w:styleId="NoteBullet">
    <w:name w:val="Note Bullet"/>
    <w:basedOn w:val="Note"/>
    <w:rsid w:val="00134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D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DBC"/>
    <w:rPr>
      <w:b/>
      <w:smallCaps/>
    </w:rPr>
  </w:style>
  <w:style w:type="paragraph" w:customStyle="1" w:styleId="TableListNumber">
    <w:name w:val="Table List Number"/>
    <w:basedOn w:val="ListNumber"/>
    <w:rsid w:val="00134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DBC"/>
    <w:pPr>
      <w:numPr>
        <w:numId w:val="8"/>
      </w:numPr>
    </w:pPr>
  </w:style>
  <w:style w:type="paragraph" w:customStyle="1" w:styleId="ListAlpha2">
    <w:name w:val="List Alpha 2"/>
    <w:basedOn w:val="List2"/>
    <w:rsid w:val="00134DBC"/>
    <w:pPr>
      <w:numPr>
        <w:numId w:val="7"/>
      </w:numPr>
    </w:pPr>
  </w:style>
  <w:style w:type="paragraph" w:styleId="List2">
    <w:name w:val="List 2"/>
    <w:basedOn w:val="BodyText"/>
    <w:rsid w:val="00134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D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DBC"/>
    <w:pPr>
      <w:numPr>
        <w:numId w:val="3"/>
      </w:numPr>
    </w:pPr>
  </w:style>
  <w:style w:type="paragraph" w:styleId="ListContinue2">
    <w:name w:val="List Continue 2"/>
    <w:basedOn w:val="List2"/>
    <w:rsid w:val="00134DBC"/>
    <w:pPr>
      <w:ind w:firstLine="0"/>
    </w:pPr>
  </w:style>
  <w:style w:type="paragraph" w:styleId="ListContinue3">
    <w:name w:val="List Continue 3"/>
    <w:basedOn w:val="List3"/>
    <w:rsid w:val="00134DBC"/>
    <w:pPr>
      <w:ind w:left="1021" w:firstLine="0"/>
    </w:pPr>
  </w:style>
  <w:style w:type="paragraph" w:styleId="ListContinue4">
    <w:name w:val="List Continue 4"/>
    <w:basedOn w:val="List4"/>
    <w:rsid w:val="00134DBC"/>
    <w:pPr>
      <w:ind w:firstLine="0"/>
    </w:pPr>
  </w:style>
  <w:style w:type="paragraph" w:styleId="ListContinue5">
    <w:name w:val="List Continue 5"/>
    <w:basedOn w:val="List5"/>
    <w:rsid w:val="00134DBC"/>
    <w:pPr>
      <w:ind w:firstLine="0"/>
    </w:pPr>
  </w:style>
  <w:style w:type="paragraph" w:styleId="ListNumber3">
    <w:name w:val="List Number 3"/>
    <w:basedOn w:val="List3"/>
    <w:rsid w:val="00134DBC"/>
    <w:pPr>
      <w:numPr>
        <w:numId w:val="4"/>
      </w:numPr>
    </w:pPr>
  </w:style>
  <w:style w:type="paragraph" w:styleId="ListNumber4">
    <w:name w:val="List Number 4"/>
    <w:basedOn w:val="List4"/>
    <w:rsid w:val="00134DBC"/>
    <w:pPr>
      <w:numPr>
        <w:numId w:val="5"/>
      </w:numPr>
    </w:pPr>
  </w:style>
  <w:style w:type="paragraph" w:styleId="ListNumber5">
    <w:name w:val="List Number 5"/>
    <w:basedOn w:val="List5"/>
    <w:rsid w:val="00134DBC"/>
    <w:pPr>
      <w:numPr>
        <w:numId w:val="6"/>
      </w:numPr>
    </w:pPr>
  </w:style>
  <w:style w:type="paragraph" w:styleId="BlockText">
    <w:name w:val="Block Text"/>
    <w:basedOn w:val="Normal"/>
    <w:rsid w:val="00134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DBC"/>
    <w:rPr>
      <w:sz w:val="16"/>
      <w:vertAlign w:val="superscript"/>
    </w:rPr>
  </w:style>
  <w:style w:type="character" w:customStyle="1" w:styleId="Symbols">
    <w:name w:val="Symbols"/>
    <w:basedOn w:val="DefaultParagraphFont"/>
    <w:rsid w:val="00134DBC"/>
    <w:rPr>
      <w:rFonts w:ascii="Symbol" w:hAnsi="Symbol"/>
    </w:rPr>
  </w:style>
  <w:style w:type="character" w:customStyle="1" w:styleId="MenuOptions">
    <w:name w:val="Menu Options"/>
    <w:basedOn w:val="DefaultParagraphFont"/>
    <w:rsid w:val="00134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DBC"/>
    <w:rPr>
      <w:b/>
    </w:rPr>
  </w:style>
  <w:style w:type="character" w:customStyle="1" w:styleId="Underlined">
    <w:name w:val="Underlined"/>
    <w:basedOn w:val="DefaultParagraphFont"/>
    <w:rsid w:val="00134DBC"/>
    <w:rPr>
      <w:u w:val="single"/>
    </w:rPr>
  </w:style>
  <w:style w:type="paragraph" w:customStyle="1" w:styleId="TableBodyTextRight">
    <w:name w:val="Table Body Text Right"/>
    <w:basedOn w:val="TableBodyText"/>
    <w:rsid w:val="00134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DBC"/>
    <w:rPr>
      <w:sz w:val="18"/>
    </w:rPr>
  </w:style>
  <w:style w:type="paragraph" w:customStyle="1" w:styleId="BodySmallRight">
    <w:name w:val="Body Small Right"/>
    <w:basedOn w:val="BodyTextRight"/>
    <w:rsid w:val="00134DBC"/>
    <w:rPr>
      <w:sz w:val="18"/>
      <w:szCs w:val="18"/>
    </w:rPr>
  </w:style>
  <w:style w:type="paragraph" w:customStyle="1" w:styleId="MarginEdition">
    <w:name w:val="Margin Edition"/>
    <w:basedOn w:val="MarginNote"/>
    <w:rsid w:val="00134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DBC"/>
    <w:rPr>
      <w:sz w:val="2"/>
      <w:szCs w:val="2"/>
    </w:rPr>
  </w:style>
  <w:style w:type="character" w:customStyle="1" w:styleId="Small">
    <w:name w:val="Small"/>
    <w:basedOn w:val="DefaultParagraphFont"/>
    <w:rsid w:val="00134DBC"/>
    <w:rPr>
      <w:sz w:val="16"/>
    </w:rPr>
  </w:style>
  <w:style w:type="paragraph" w:customStyle="1" w:styleId="WideTable">
    <w:name w:val="Wide Table"/>
    <w:basedOn w:val="Normal"/>
    <w:rsid w:val="00134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DBC"/>
  </w:style>
  <w:style w:type="paragraph" w:styleId="Quote">
    <w:name w:val="Quote"/>
    <w:basedOn w:val="Heading1"/>
    <w:link w:val="QuoteChar"/>
    <w:qFormat/>
    <w:rsid w:val="00134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DBC"/>
    <w:pPr>
      <w:pageBreakBefore/>
    </w:pPr>
  </w:style>
  <w:style w:type="paragraph" w:customStyle="1" w:styleId="Border">
    <w:name w:val="Border"/>
    <w:basedOn w:val="Normal"/>
    <w:qFormat/>
    <w:rsid w:val="00134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DBC"/>
    <w:rPr>
      <w:u w:val="single"/>
    </w:rPr>
  </w:style>
  <w:style w:type="character" w:customStyle="1" w:styleId="BoldandItalics">
    <w:name w:val="Bold and Italics"/>
    <w:qFormat/>
    <w:rsid w:val="00134DBC"/>
    <w:rPr>
      <w:b/>
      <w:i/>
      <w:u w:val="none"/>
    </w:rPr>
  </w:style>
  <w:style w:type="paragraph" w:styleId="BalloonText">
    <w:name w:val="Balloon Text"/>
    <w:basedOn w:val="Normal"/>
    <w:link w:val="BalloonTextChar"/>
    <w:rsid w:val="00134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DBC"/>
    <w:pPr>
      <w:spacing w:before="0" w:after="0"/>
    </w:pPr>
  </w:style>
  <w:style w:type="paragraph" w:customStyle="1" w:styleId="BodyTextBold">
    <w:name w:val="Body Text Bold"/>
    <w:basedOn w:val="BodyText"/>
    <w:qFormat/>
    <w:rsid w:val="00134DBC"/>
    <w:rPr>
      <w:b/>
    </w:rPr>
  </w:style>
  <w:style w:type="character" w:styleId="Hyperlink">
    <w:name w:val="Hyperlink"/>
    <w:basedOn w:val="DefaultParagraphFont"/>
    <w:uiPriority w:val="99"/>
    <w:unhideWhenUsed/>
    <w:rsid w:val="00F02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4402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AURETU103 Service air conditioning and HVAC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2022-06-23T06:36:00Z</dcterms:created>
  <dcterms:modified xsi:type="dcterms:W3CDTF">2022-06-23T06:36:00Z</dcterms:modified>
</cp:coreProperties>
</file>