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100" w:rsidP="00264100">
      <w:pPr>
        <w:pStyle w:val="Title"/>
      </w:pPr>
      <w:r>
        <w:fldChar w:fldCharType="begin"/>
      </w:r>
      <w:r>
        <w:instrText xml:space="preserve"> TITLE   \* MERGEFORMAT </w:instrText>
      </w:r>
      <w:r>
        <w:fldChar w:fldCharType="separate"/>
      </w:r>
      <w:r>
        <w:t>AURETU001 Install air conditioning systems</w:t>
      </w:r>
      <w:r>
        <w:fldChar w:fldCharType="end"/>
      </w:r>
    </w:p>
    <w:p w:rsidR="00264100" w:rsidP="00264100">
      <w:pPr>
        <w:pStyle w:val="Version"/>
        <w:sectPr w:rsidSect="006F2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609" w:rsidP="006F2609">
      <w:pPr>
        <w:pStyle w:val="SuperHeading"/>
      </w:pPr>
      <w:r w:rsidRPr="006F2609">
        <w:t>AURETU001 Install air conditioning systems</w:t>
      </w:r>
    </w:p>
    <w:p w:rsidR="00000000" w:rsidRPr="006F2609" w:rsidP="006F2609">
      <w:pPr>
        <w:pStyle w:val="Heading1"/>
      </w:pPr>
      <w:bookmarkStart w:id="1" w:name="O_786267"/>
      <w:bookmarkEnd w:id="1"/>
      <w:r w:rsidRPr="006F2609">
        <w:t>Modification History</w:t>
      </w:r>
    </w:p>
    <w:tbl>
      <w:tblPr>
        <w:tblW w:w="9639" w:type="dxa"/>
        <w:tblLayout w:type="fixed"/>
        <w:tblCellMar>
          <w:left w:w="62" w:type="dxa"/>
          <w:right w:w="62" w:type="dxa"/>
        </w:tblCellMar>
        <w:tblLook w:val="0000"/>
      </w:tblPr>
      <w:tblGrid>
        <w:gridCol w:w="2835"/>
        <w:gridCol w:w="6804"/>
      </w:tblGrid>
      <w:tr w:rsidTr="002641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609" w:rsidP="006F2609">
            <w:pPr>
              <w:pStyle w:val="BodyText"/>
            </w:pPr>
            <w:r w:rsidRPr="006F260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609">
            <w:pPr>
              <w:pStyle w:val="BodyText"/>
              <w:rPr>
                <w:lang w:val="en-NZ"/>
              </w:rPr>
            </w:pPr>
            <w:r w:rsidRPr="006F2609">
              <w:rPr>
                <w:rStyle w:val="SpecialBold"/>
              </w:rPr>
              <w:t>Comment</w:t>
            </w:r>
          </w:p>
        </w:tc>
      </w:tr>
      <w:tr w:rsidTr="00264100">
        <w:tblPrEx>
          <w:tblW w:w="9639" w:type="dxa"/>
          <w:tblLayout w:type="fixed"/>
          <w:tblCellMar>
            <w:left w:w="62" w:type="dxa"/>
            <w:right w:w="62" w:type="dxa"/>
          </w:tblCellMar>
          <w:tblLook w:val="0000"/>
        </w:tblPrEx>
        <w:trPr>
          <w:trHeight w:val="13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609">
            <w:pPr>
              <w:pStyle w:val="BodyText"/>
              <w:rPr>
                <w:lang w:val="en-NZ"/>
              </w:rPr>
            </w:pPr>
            <w:r w:rsidRPr="006F260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609" w:rsidP="006F2609">
            <w:pPr>
              <w:pStyle w:val="BodyText"/>
            </w:pPr>
            <w:r w:rsidRPr="006F2609">
              <w:t>New unit of competency.</w:t>
            </w:r>
          </w:p>
        </w:tc>
      </w:tr>
    </w:tbl>
    <w:p w:rsidR="00000000" w:rsidRPr="006F2609" w:rsidP="006F2609">
      <w:pPr>
        <w:pStyle w:val="BodyText"/>
      </w:pPr>
    </w:p>
    <w:p w:rsidR="00000000" w:rsidRPr="006F2609" w:rsidP="006F2609">
      <w:pPr>
        <w:pStyle w:val="AllowPageBreak"/>
      </w:pPr>
    </w:p>
    <w:p w:rsidR="00000000" w:rsidRPr="006F2609" w:rsidP="006F2609">
      <w:pPr>
        <w:pStyle w:val="Heading1"/>
      </w:pPr>
      <w:bookmarkStart w:id="2" w:name="O_786268"/>
      <w:bookmarkEnd w:id="2"/>
      <w:r w:rsidRPr="006F2609">
        <w:t>Application</w:t>
      </w:r>
    </w:p>
    <w:p w:rsidR="00000000" w:rsidRPr="006F2609" w:rsidP="00264100">
      <w:pPr>
        <w:pStyle w:val="BodyText"/>
      </w:pPr>
      <w:r w:rsidRPr="006F2609">
        <w:t>This unit describes the performance outcomes required to install automotive air conditioning systems in vehicles and machinery for driver and passenger c</w:t>
      </w:r>
      <w:r w:rsidRPr="006F2609">
        <w:t>onvenience and comfort. It involves preparing for the task, installing and testing the operation of automotive air conditioning systems, and completing workplace processes and documentation.</w:t>
      </w:r>
    </w:p>
    <w:p w:rsidR="00000000" w:rsidRPr="006F2609" w:rsidP="00264100">
      <w:pPr>
        <w:pStyle w:val="BodyText"/>
      </w:pPr>
      <w:r w:rsidRPr="006F2609">
        <w:t>It applies to those working in the automotive service and repair</w:t>
      </w:r>
      <w:r w:rsidRPr="006F2609">
        <w:t xml:space="preserve"> industry. Air conditioning systems include those being installed in agricultural machinery, heavy commercial vehicles, light vehicles or mobile plant machinery.</w:t>
      </w:r>
    </w:p>
    <w:p w:rsidR="00000000" w:rsidRPr="006F2609" w:rsidP="00264100">
      <w:pPr>
        <w:pStyle w:val="BodyText"/>
      </w:pPr>
      <w:r w:rsidRPr="006F2609">
        <w:t>Licensing requirements apply to this unit. Users are advised to check with the relevant regul</w:t>
      </w:r>
      <w:r w:rsidRPr="006F2609">
        <w:t>atory authority. An Australian Refrigeration Council (ARCtick) Restricted Refrigerant Handling licence is required for those carrying out this work.</w:t>
      </w:r>
    </w:p>
    <w:p w:rsidR="00000000" w:rsidRPr="006F2609" w:rsidP="006F2609">
      <w:pPr>
        <w:pStyle w:val="Heading1"/>
      </w:pPr>
      <w:bookmarkStart w:id="3" w:name="O_786270"/>
      <w:bookmarkEnd w:id="3"/>
      <w:r w:rsidRPr="006F2609">
        <w:t>Competency Field</w:t>
      </w:r>
    </w:p>
    <w:p w:rsidR="00000000" w:rsidRPr="006F2609" w:rsidP="00264100">
      <w:pPr>
        <w:pStyle w:val="BodyText"/>
      </w:pPr>
      <w:r w:rsidRPr="006F2609">
        <w:t>Electrical</w:t>
      </w:r>
    </w:p>
    <w:p w:rsidR="00000000" w:rsidRPr="006F2609" w:rsidP="006F2609">
      <w:pPr>
        <w:pStyle w:val="Heading1"/>
      </w:pPr>
      <w:bookmarkStart w:id="4" w:name="O_786271"/>
      <w:bookmarkEnd w:id="4"/>
      <w:r w:rsidRPr="006F2609">
        <w:t>Unit Sector</w:t>
      </w:r>
    </w:p>
    <w:p w:rsidR="00000000" w:rsidRPr="006F2609" w:rsidP="00264100">
      <w:pPr>
        <w:pStyle w:val="BodyText"/>
      </w:pPr>
      <w:r w:rsidRPr="006F2609">
        <w:t>Technical - Air Conditioning and HVAC</w:t>
      </w:r>
    </w:p>
    <w:p w:rsidR="00000000" w:rsidRPr="006F2609" w:rsidP="006F2609">
      <w:pPr>
        <w:pStyle w:val="Heading1"/>
      </w:pPr>
      <w:bookmarkStart w:id="5" w:name="O_786272"/>
      <w:bookmarkEnd w:id="5"/>
      <w:r w:rsidRPr="006F2609">
        <w:t>Elements and Performance Criteria</w:t>
      </w:r>
    </w:p>
    <w:tbl>
      <w:tblPr>
        <w:tblW w:w="9639" w:type="dxa"/>
        <w:tblLayout w:type="fixed"/>
        <w:tblCellMar>
          <w:left w:w="62" w:type="dxa"/>
          <w:right w:w="62" w:type="dxa"/>
        </w:tblCellMar>
        <w:tblLook w:val="0000"/>
      </w:tblPr>
      <w:tblGrid>
        <w:gridCol w:w="2835"/>
        <w:gridCol w:w="6804"/>
      </w:tblGrid>
      <w:tr w:rsidTr="006F2609">
        <w:tblPrEx>
          <w:tblW w:w="9639" w:type="dxa"/>
          <w:tblLayout w:type="fixed"/>
          <w:tblCellMar>
            <w:left w:w="62" w:type="dxa"/>
            <w:right w:w="62" w:type="dxa"/>
          </w:tblCellMar>
          <w:tblLook w:val="0000"/>
        </w:tblPrEx>
        <w:trPr>
          <w:trHeight w:val="144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BodyText"/>
            </w:pPr>
            <w:r w:rsidRPr="006F2609">
              <w:rPr>
                <w:rStyle w:val="SpecialBold"/>
              </w:rPr>
              <w:t>Elements</w:t>
            </w:r>
          </w:p>
          <w:p w:rsidR="00000000" w:rsidRPr="006F2609" w:rsidP="006F2609">
            <w:pPr>
              <w:pStyle w:val="BodyText"/>
            </w:pPr>
            <w:r w:rsidRPr="006F260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BodyText"/>
            </w:pPr>
            <w:r w:rsidRPr="006F2609">
              <w:rPr>
                <w:rStyle w:val="SpecialBold"/>
              </w:rPr>
              <w:t>Performance Criteria</w:t>
            </w:r>
          </w:p>
          <w:p w:rsidR="00000000" w:rsidP="006F2609">
            <w:pPr>
              <w:pStyle w:val="BodyText"/>
              <w:rPr>
                <w:lang w:val="en-NZ"/>
              </w:rPr>
            </w:pPr>
            <w:r w:rsidRPr="006F2609">
              <w:t>Performance criteria describe the performance needed to demonstrate achievement of the element.</w:t>
            </w:r>
            <w:r w:rsidRPr="006F2609">
              <w:t xml:space="preserve"> Where bold and italicised text is used, further information is detailed in the range of conditions section.</w:t>
            </w:r>
          </w:p>
        </w:tc>
      </w:tr>
      <w:tr w:rsidTr="006F2609">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
              <w:rPr>
                <w:lang w:val="en-NZ"/>
              </w:rPr>
            </w:pPr>
            <w:r w:rsidRPr="006F2609">
              <w:t>1.</w:t>
            </w:r>
            <w:r w:rsidRPr="006F2609">
              <w:tab/>
              <w:t>Prepare to install air conditioning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
            </w:pPr>
            <w:r w:rsidRPr="006F2609">
              <w:t>1.1</w:t>
            </w:r>
            <w:r w:rsidRPr="006F2609">
              <w:tab/>
              <w:t>Job requirements are determined according to workplace instructions</w:t>
            </w:r>
          </w:p>
          <w:p w:rsidR="00000000" w:rsidRPr="006F2609" w:rsidP="006F2609">
            <w:pPr>
              <w:pStyle w:val="List"/>
            </w:pPr>
            <w:r w:rsidRPr="006F2609">
              <w:t>1.2</w:t>
            </w:r>
            <w:r w:rsidRPr="006F2609">
              <w:tab/>
            </w:r>
            <w:r w:rsidRPr="006F2609">
              <w:rPr>
                <w:rStyle w:val="BoldandItalics"/>
              </w:rPr>
              <w:t>Installation information</w:t>
            </w:r>
            <w:r w:rsidRPr="006F2609">
              <w:t xml:space="preserve"> is sourced and interpreted</w:t>
            </w:r>
          </w:p>
          <w:p w:rsidR="00000000" w:rsidRPr="006F2609" w:rsidP="006F2609">
            <w:pPr>
              <w:pStyle w:val="List"/>
            </w:pPr>
            <w:r w:rsidRPr="006F2609">
              <w:t>1.3</w:t>
            </w:r>
            <w:r w:rsidRPr="006F2609">
              <w:tab/>
            </w:r>
            <w:r w:rsidRPr="006F2609">
              <w:rPr>
                <w:rStyle w:val="BoldandItalics"/>
              </w:rPr>
              <w:t>Installation options</w:t>
            </w:r>
            <w:r w:rsidRPr="006F2609">
              <w:t xml:space="preserve"> are considered and those most appropriate to the circumstances are selected</w:t>
            </w:r>
          </w:p>
          <w:p w:rsidR="00000000" w:rsidRPr="006F2609" w:rsidP="006F2609">
            <w:pPr>
              <w:pStyle w:val="List"/>
            </w:pPr>
            <w:r w:rsidRPr="006F2609">
              <w:t>1.4</w:t>
            </w:r>
            <w:r w:rsidRPr="006F2609">
              <w:tab/>
              <w:t>Hazards associated with the work are identified and risks are managed</w:t>
            </w:r>
          </w:p>
          <w:p w:rsidR="00000000" w:rsidP="006F2609">
            <w:pPr>
              <w:pStyle w:val="List"/>
              <w:rPr>
                <w:lang w:val="en-NZ"/>
              </w:rPr>
            </w:pPr>
            <w:r w:rsidRPr="006F2609">
              <w:t>1.5</w:t>
            </w:r>
            <w:r w:rsidRPr="006F2609">
              <w:tab/>
              <w:t>Tools, equipment and materials are selected and c</w:t>
            </w:r>
            <w:r w:rsidRPr="006F2609">
              <w:t>hecked for serviceability</w:t>
            </w:r>
          </w:p>
        </w:tc>
      </w:tr>
      <w:tr w:rsidTr="006F2609">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
              <w:rPr>
                <w:lang w:val="en-NZ"/>
              </w:rPr>
            </w:pPr>
            <w:r w:rsidRPr="006F2609">
              <w:t>2.</w:t>
            </w:r>
            <w:r w:rsidRPr="006F2609">
              <w:tab/>
              <w:t>Install air conditioning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
            </w:pPr>
            <w:r w:rsidRPr="006F2609">
              <w:t>2.1</w:t>
            </w:r>
            <w:r w:rsidRPr="006F2609">
              <w:tab/>
              <w:t xml:space="preserve">Air conditioning system components are installed according to workplace procedures and </w:t>
            </w:r>
            <w:r w:rsidRPr="006F2609">
              <w:rPr>
                <w:rStyle w:val="BoldandItalics"/>
              </w:rPr>
              <w:t>safety and environmental requirements</w:t>
            </w:r>
            <w:r w:rsidRPr="006F2609">
              <w:t>, and without causing damage to components and vehicle or machinery systems</w:t>
            </w:r>
          </w:p>
          <w:p w:rsidR="00000000" w:rsidP="006F2609">
            <w:pPr>
              <w:pStyle w:val="List"/>
              <w:rPr>
                <w:lang w:val="en-NZ"/>
              </w:rPr>
            </w:pPr>
            <w:r w:rsidRPr="006F2609">
              <w:t>2.2</w:t>
            </w:r>
            <w:r w:rsidRPr="006F2609">
              <w:tab/>
              <w:t>Installation is visually checked prior to pressure testing and system charging</w:t>
            </w:r>
          </w:p>
        </w:tc>
      </w:tr>
      <w:tr w:rsidTr="006F2609">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
              <w:rPr>
                <w:lang w:val="en-NZ"/>
              </w:rPr>
            </w:pPr>
            <w:r w:rsidRPr="006F2609">
              <w:t>3.</w:t>
            </w:r>
            <w:r w:rsidRPr="006F2609">
              <w:tab/>
              <w:t>Charge air conditioning system with refrigerant and lubricating oil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
            </w:pPr>
            <w:r w:rsidRPr="006F2609">
              <w:t>3.1</w:t>
            </w:r>
            <w:r w:rsidRPr="006F2609">
              <w:tab/>
              <w:t>System is pressure te</w:t>
            </w:r>
            <w:r w:rsidRPr="006F2609">
              <w:t>sted for leaks prior to being evacuated using approved methods and equipment</w:t>
            </w:r>
          </w:p>
          <w:p w:rsidR="00000000" w:rsidP="006F2609">
            <w:pPr>
              <w:pStyle w:val="List"/>
              <w:rPr>
                <w:lang w:val="en-NZ"/>
              </w:rPr>
            </w:pPr>
            <w:r w:rsidRPr="006F2609">
              <w:t>3.2</w:t>
            </w:r>
            <w:r w:rsidRPr="006F2609">
              <w:tab/>
              <w:t>System is charged with appropriate refrigerant gas and lubricating oil according to manufacturer specifications, workplace procedures, and relevant industry code of practice</w:t>
            </w:r>
          </w:p>
        </w:tc>
      </w:tr>
      <w:tr w:rsidTr="006F2609">
        <w:tblPrEx>
          <w:tblW w:w="9639" w:type="dxa"/>
          <w:tblLayout w:type="fixed"/>
          <w:tblCellMar>
            <w:left w:w="62" w:type="dxa"/>
            <w:right w:w="62" w:type="dxa"/>
          </w:tblCellMar>
          <w:tblLook w:val="0000"/>
        </w:tblPrEx>
        <w:trPr>
          <w:trHeight w:val="9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
              <w:rPr>
                <w:lang w:val="en-NZ"/>
              </w:rPr>
            </w:pPr>
            <w:r w:rsidRPr="006F2609">
              <w:t>4.</w:t>
            </w:r>
            <w:r w:rsidRPr="006F2609">
              <w:tab/>
              <w:t>Test air conditioning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
            </w:pPr>
            <w:r w:rsidRPr="006F2609">
              <w:t>4.1</w:t>
            </w:r>
            <w:r w:rsidRPr="006F2609">
              <w:tab/>
              <w:t>Post-installation testing is carried out to ensure performance and operation comply with manufacturer specifications</w:t>
            </w:r>
          </w:p>
          <w:p w:rsidR="00000000" w:rsidP="006F2609">
            <w:pPr>
              <w:pStyle w:val="List"/>
              <w:rPr>
                <w:lang w:val="en-NZ"/>
              </w:rPr>
            </w:pPr>
            <w:r w:rsidRPr="006F2609">
              <w:t>4.2</w:t>
            </w:r>
            <w:r w:rsidRPr="006F2609">
              <w:tab/>
              <w:t>Test results are reported according to workplace procedures</w:t>
            </w:r>
          </w:p>
        </w:tc>
      </w:tr>
      <w:tr w:rsidTr="006F2609">
        <w:tblPrEx>
          <w:tblW w:w="9639" w:type="dxa"/>
          <w:tblLayout w:type="fixed"/>
          <w:tblCellMar>
            <w:left w:w="62" w:type="dxa"/>
            <w:right w:w="62" w:type="dxa"/>
          </w:tblCellMar>
          <w:tblLook w:val="0000"/>
        </w:tblPrEx>
        <w:trPr>
          <w:trHeight w:val="144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
              <w:rPr>
                <w:lang w:val="en-NZ"/>
              </w:rPr>
            </w:pPr>
            <w:r w:rsidRPr="006F2609">
              <w:t>5.</w:t>
            </w:r>
            <w:r w:rsidRPr="006F260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
            </w:pPr>
            <w:r w:rsidRPr="006F2609">
              <w:t>5.1</w:t>
            </w:r>
            <w:r w:rsidRPr="006F2609">
              <w:tab/>
              <w:t>Final i</w:t>
            </w:r>
            <w:r w:rsidRPr="006F2609">
              <w:t>nspection is made to ensure work is to workplace expectations and vehicle or machinery is presented ready for use</w:t>
            </w:r>
          </w:p>
          <w:p w:rsidR="00000000" w:rsidRPr="006F2609" w:rsidP="006F2609">
            <w:pPr>
              <w:pStyle w:val="List"/>
            </w:pPr>
            <w:r w:rsidRPr="006F2609">
              <w:t>5.2</w:t>
            </w:r>
            <w:r w:rsidRPr="006F2609">
              <w:tab/>
              <w:t>Work area is cleaned, waste and non-recyclable materials are disposed of, and recyclable material is collected</w:t>
            </w:r>
          </w:p>
          <w:p w:rsidR="00000000" w:rsidRPr="006F2609" w:rsidP="006F2609">
            <w:pPr>
              <w:pStyle w:val="List"/>
            </w:pPr>
            <w:r w:rsidRPr="006F2609">
              <w:t>5.3</w:t>
            </w:r>
            <w:r w:rsidRPr="006F2609">
              <w:tab/>
              <w:t>Tools and equipment are</w:t>
            </w:r>
            <w:r w:rsidRPr="006F2609">
              <w:t xml:space="preserve"> checked and stored and any faulty electrical equipment is identified, tagged and isolated according to workplace procedures</w:t>
            </w:r>
          </w:p>
          <w:p w:rsidR="00000000" w:rsidRPr="006F2609" w:rsidP="006F2609">
            <w:pPr>
              <w:pStyle w:val="List"/>
            </w:pPr>
            <w:r w:rsidRPr="006F2609">
              <w:t>5.4</w:t>
            </w:r>
            <w:r w:rsidRPr="006F2609">
              <w:tab/>
              <w:t xml:space="preserve">Workplace documentation, including </w:t>
            </w:r>
            <w:r w:rsidRPr="006F2609">
              <w:rPr>
                <w:rStyle w:val="BoldandItalics"/>
              </w:rPr>
              <w:t>ARCtick service decal sticker</w:t>
            </w:r>
            <w:r w:rsidRPr="006F2609">
              <w:t>, is completed and processed according to workplace procedures</w:t>
            </w:r>
          </w:p>
        </w:tc>
      </w:tr>
    </w:tbl>
    <w:p w:rsidR="00000000" w:rsidRPr="006F2609" w:rsidP="006F2609">
      <w:pPr>
        <w:pStyle w:val="BodyText"/>
      </w:pPr>
    </w:p>
    <w:p w:rsidR="00000000" w:rsidRPr="006F2609" w:rsidP="006F2609">
      <w:pPr>
        <w:pStyle w:val="AllowPageBreak"/>
      </w:pPr>
    </w:p>
    <w:p w:rsidR="00000000" w:rsidRPr="006F2609" w:rsidP="006F2609">
      <w:pPr>
        <w:pStyle w:val="Heading1"/>
      </w:pPr>
      <w:bookmarkStart w:id="6" w:name="O_786273"/>
      <w:bookmarkEnd w:id="6"/>
      <w:r w:rsidRPr="006F2609">
        <w:t>Foundation Skills</w:t>
      </w:r>
    </w:p>
    <w:p w:rsidR="00000000" w:rsidRPr="006F2609" w:rsidP="00264100">
      <w:pPr>
        <w:pStyle w:val="BodyText"/>
      </w:pPr>
      <w:r w:rsidRPr="006F260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BodyText"/>
            </w:pPr>
            <w:r w:rsidRPr="006F260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rPr>
                <w:rStyle w:val="SpecialBold"/>
              </w:rPr>
              <w:t>Description</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Bullet"/>
              <w:rPr>
                <w:lang w:val="en-NZ"/>
              </w:rPr>
            </w:pPr>
            <w:r w:rsidRPr="006F2609">
              <w:t>locate approp</w:t>
            </w:r>
            <w:r w:rsidRPr="006F2609">
              <w:t>riate sources of information efficiently.</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interpret information from manufacturer and workshop literature when seeking specifications and procedures</w:t>
            </w:r>
          </w:p>
          <w:p w:rsidR="00000000" w:rsidP="006F2609">
            <w:pPr>
              <w:pStyle w:val="ListBullet"/>
              <w:rPr>
                <w:lang w:val="en-NZ"/>
              </w:rPr>
            </w:pPr>
            <w:r w:rsidRPr="006F2609">
              <w:t>interpret requirements of the Australian automotive code of practice relating to installing automotive air conditioning systems.</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Bullet"/>
              <w:rPr>
                <w:lang w:val="en-NZ"/>
              </w:rPr>
            </w:pPr>
            <w:r w:rsidRPr="006F2609">
              <w:t>legibly and accurately fill out workplace documentation, including ARCtick stickers, when reporting work p</w:t>
            </w:r>
            <w:r w:rsidRPr="006F2609">
              <w:t>erformed and recording parts and material used.</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clarify instructions</w:t>
            </w:r>
          </w:p>
          <w:p w:rsidR="00000000" w:rsidP="006F2609">
            <w:pPr>
              <w:pStyle w:val="ListBullet"/>
              <w:rPr>
                <w:lang w:val="en-NZ"/>
              </w:rPr>
            </w:pPr>
            <w:r w:rsidRPr="006F2609">
              <w:t>report findings and make installation recommendations.</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 xml:space="preserve">match refrigerant types and identification numbers to workplace instructions, </w:t>
            </w:r>
            <w:r w:rsidRPr="006F2609">
              <w:t>vehicle and component part lists, manufacturer specifications and regulatory requirements</w:t>
            </w:r>
          </w:p>
          <w:p w:rsidR="00000000" w:rsidRPr="006F2609" w:rsidP="006F2609">
            <w:pPr>
              <w:pStyle w:val="ListBullet"/>
            </w:pPr>
            <w:r w:rsidRPr="006F2609">
              <w:t>interpret weight measurements, including tare and gross weights, and readings on digital and analogue pressure gauges</w:t>
            </w:r>
          </w:p>
          <w:p w:rsidR="00000000" w:rsidP="006F2609">
            <w:pPr>
              <w:pStyle w:val="ListBullet"/>
              <w:rPr>
                <w:lang w:val="en-NZ"/>
              </w:rPr>
            </w:pPr>
            <w:r w:rsidRPr="006F2609">
              <w:t>interpret measurements of temperature and pressu</w:t>
            </w:r>
            <w:r w:rsidRPr="006F2609">
              <w:t>re related to air conditioning system performance and compare with manufacturer specifications.</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ListBullet"/>
              <w:rPr>
                <w:lang w:val="en-NZ"/>
              </w:rPr>
            </w:pPr>
            <w:r w:rsidRPr="006F2609">
              <w:t xml:space="preserve">plan own work requirements and prioritise actions to achieve required outcomes and ensure </w:t>
            </w:r>
            <w:r w:rsidRPr="006F2609">
              <w:t>tasks are completed within workplace timeframes.</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use workplace technology and specialist tools relating to installing and testing air conditioning systems.</w:t>
            </w:r>
          </w:p>
        </w:tc>
      </w:tr>
    </w:tbl>
    <w:p w:rsidR="00000000" w:rsidRPr="006F2609" w:rsidP="006F2609">
      <w:pPr>
        <w:pStyle w:val="BodyText"/>
      </w:pPr>
    </w:p>
    <w:p w:rsidR="00000000" w:rsidRPr="006F2609" w:rsidP="006F2609">
      <w:pPr>
        <w:pStyle w:val="AllowPageBreak"/>
      </w:pPr>
    </w:p>
    <w:p w:rsidR="00000000" w:rsidRPr="006F2609" w:rsidP="006F2609">
      <w:pPr>
        <w:pStyle w:val="Heading1"/>
      </w:pPr>
      <w:bookmarkStart w:id="7" w:name="O_786274"/>
      <w:bookmarkEnd w:id="7"/>
      <w:r w:rsidRPr="006F2609">
        <w:t>Range of Conditions</w:t>
      </w:r>
    </w:p>
    <w:p w:rsidR="00000000" w:rsidRPr="006F2609" w:rsidP="00264100">
      <w:pPr>
        <w:pStyle w:val="BodyText"/>
      </w:pPr>
      <w:r w:rsidRPr="006F2609">
        <w:t>This section specifies work environme</w:t>
      </w:r>
      <w:r w:rsidRPr="006F2609">
        <w:t xml:space="preserve">nts and conditions that may affect performance. Essential operating conditions that may be present (depending on the work situation, needs of the candidate, accessibility of the item, and local industry and regional contexts) are included. Bold italicised </w:t>
      </w:r>
      <w:r w:rsidRPr="006F2609">
        <w:t>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rPr>
                <w:rStyle w:val="BoldandItalics"/>
              </w:rPr>
              <w:t>Installation information</w:t>
            </w:r>
            <w:r w:rsidRPr="006F2609">
              <w:rPr>
                <w:rStyle w:val="SpecialBold"/>
              </w:rPr>
              <w:t xml:space="preserve"> </w:t>
            </w:r>
            <w:r w:rsidRPr="006F260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manufacturer specifications</w:t>
            </w:r>
          </w:p>
          <w:p w:rsidR="00000000" w:rsidRPr="006F2609" w:rsidP="006F2609">
            <w:pPr>
              <w:pStyle w:val="ListBullet"/>
            </w:pPr>
            <w:r w:rsidRPr="006F2609">
              <w:t>installation fitting instructions</w:t>
            </w:r>
          </w:p>
          <w:p w:rsidR="00000000" w:rsidP="006F2609">
            <w:pPr>
              <w:pStyle w:val="ListBullet"/>
              <w:rPr>
                <w:lang w:val="en-NZ"/>
              </w:rPr>
            </w:pPr>
            <w:r w:rsidRPr="006F2609">
              <w:t>Australian automotive code of practice: Control of refrigerant gases during manufacture, installation, servicing or de-commissioning of motor vehicle air conditioners.</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rPr>
                <w:rStyle w:val="BoldandItalics"/>
              </w:rPr>
              <w:t>Installation options</w:t>
            </w:r>
            <w:r w:rsidRPr="006F260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refrigerant types:</w:t>
            </w:r>
          </w:p>
          <w:p w:rsidR="00000000" w:rsidRPr="006F2609" w:rsidP="006F2609">
            <w:pPr>
              <w:pStyle w:val="ListBullet2"/>
            </w:pPr>
            <w:r w:rsidRPr="006F2609">
              <w:t>R134a</w:t>
            </w:r>
          </w:p>
          <w:p w:rsidR="00000000" w:rsidRPr="006F2609" w:rsidP="006F2609">
            <w:pPr>
              <w:pStyle w:val="ListBullet2"/>
            </w:pPr>
            <w:r w:rsidRPr="006F2609">
              <w:t>R1234yf</w:t>
            </w:r>
          </w:p>
          <w:p w:rsidR="00000000" w:rsidRPr="006F2609" w:rsidP="006F2609">
            <w:pPr>
              <w:pStyle w:val="ListBullet2"/>
            </w:pPr>
            <w:r w:rsidRPr="006F2609">
              <w:t>R290 and R600a bl</w:t>
            </w:r>
            <w:r w:rsidRPr="006F2609">
              <w:t>ends</w:t>
            </w:r>
          </w:p>
          <w:p w:rsidR="00000000" w:rsidRPr="006F2609" w:rsidP="006F2609">
            <w:pPr>
              <w:pStyle w:val="ListBullet"/>
            </w:pPr>
            <w:r w:rsidRPr="006F2609">
              <w:t>fluid levels:</w:t>
            </w:r>
          </w:p>
          <w:p w:rsidR="00000000" w:rsidRPr="006F2609" w:rsidP="006F2609">
            <w:pPr>
              <w:pStyle w:val="ListBullet2"/>
            </w:pPr>
            <w:r w:rsidRPr="006F2609">
              <w:t>refrigerant</w:t>
            </w:r>
          </w:p>
          <w:p w:rsidR="00000000" w:rsidRPr="006F2609" w:rsidP="006F2609">
            <w:pPr>
              <w:pStyle w:val="ListBullet2"/>
            </w:pPr>
            <w:r w:rsidRPr="006F2609">
              <w:t>lubricating oils</w:t>
            </w:r>
          </w:p>
          <w:p w:rsidR="00000000" w:rsidRPr="006F2609" w:rsidP="006F2609">
            <w:pPr>
              <w:pStyle w:val="ListBullet"/>
            </w:pPr>
            <w:r w:rsidRPr="006F2609">
              <w:t>filter serviceability:</w:t>
            </w:r>
          </w:p>
          <w:p w:rsidR="00000000" w:rsidRPr="006F2609" w:rsidP="006F2609">
            <w:pPr>
              <w:pStyle w:val="ListBullet2"/>
            </w:pPr>
            <w:r w:rsidRPr="006F2609">
              <w:t>receiver dryer</w:t>
            </w:r>
          </w:p>
          <w:p w:rsidR="00000000" w:rsidRPr="006F2609" w:rsidP="006F2609">
            <w:pPr>
              <w:pStyle w:val="ListBullet2"/>
            </w:pPr>
            <w:r w:rsidRPr="006F2609">
              <w:t>cabin filter</w:t>
            </w:r>
          </w:p>
          <w:p w:rsidR="00000000" w:rsidRPr="006F2609" w:rsidP="006F2609">
            <w:pPr>
              <w:pStyle w:val="ListBullet"/>
            </w:pPr>
            <w:r w:rsidRPr="006F2609">
              <w:t>O rings and seals</w:t>
            </w:r>
          </w:p>
          <w:p w:rsidR="00000000" w:rsidRPr="006F2609" w:rsidP="006F2609">
            <w:pPr>
              <w:pStyle w:val="ListBullet"/>
            </w:pPr>
            <w:r w:rsidRPr="006F2609">
              <w:t>adjustments and operational testing</w:t>
            </w:r>
          </w:p>
          <w:p w:rsidR="00000000" w:rsidP="006F2609">
            <w:pPr>
              <w:pStyle w:val="ListBullet"/>
              <w:rPr>
                <w:lang w:val="en-NZ"/>
              </w:rPr>
            </w:pPr>
            <w:r w:rsidRPr="006F2609">
              <w:t>visual inspections and documentation.</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rPr>
                <w:rStyle w:val="BoldandItalics"/>
              </w:rPr>
              <w:t>Safety and environmental requirements</w:t>
            </w:r>
            <w:r w:rsidRPr="006F260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work health and safety (WHS) and occupational health and safety (OHS) requirements, including procedures for:</w:t>
            </w:r>
          </w:p>
          <w:p w:rsidR="00000000" w:rsidRPr="006F2609" w:rsidP="006F2609">
            <w:pPr>
              <w:pStyle w:val="ListBullet2"/>
            </w:pPr>
            <w:r w:rsidRPr="006F2609">
              <w:t>working with refrigerants at boiling point given risk of frostbite</w:t>
            </w:r>
          </w:p>
          <w:p w:rsidR="00000000" w:rsidRPr="006F2609" w:rsidP="006F2609">
            <w:pPr>
              <w:pStyle w:val="ListBullet2"/>
            </w:pPr>
            <w:r w:rsidRPr="006F2609">
              <w:t>working with system lubricants, including carcinogenic oils</w:t>
            </w:r>
          </w:p>
          <w:p w:rsidR="00000000" w:rsidRPr="006F2609" w:rsidP="006F2609">
            <w:pPr>
              <w:pStyle w:val="ListBullet2"/>
            </w:pPr>
            <w:r w:rsidRPr="006F2609">
              <w:t>handling flammable</w:t>
            </w:r>
            <w:r w:rsidRPr="006F2609">
              <w:t xml:space="preserve"> refrigerants and refrigerant recovery equipment</w:t>
            </w:r>
          </w:p>
          <w:p w:rsidR="00000000" w:rsidRPr="006F2609" w:rsidP="006F2609">
            <w:pPr>
              <w:pStyle w:val="ListBullet2"/>
            </w:pPr>
            <w:r w:rsidRPr="006F2609">
              <w:t>selecting and using personal protective equipment (PPE)</w:t>
            </w:r>
          </w:p>
          <w:p w:rsidR="00000000" w:rsidRPr="006F2609" w:rsidP="006F2609">
            <w:pPr>
              <w:pStyle w:val="ListBullet2"/>
            </w:pPr>
            <w:r w:rsidRPr="006F2609">
              <w:t>identifying and using fire safety equipment</w:t>
            </w:r>
          </w:p>
          <w:p w:rsidR="00000000" w:rsidP="006F2609">
            <w:pPr>
              <w:pStyle w:val="ListBullet"/>
              <w:rPr>
                <w:lang w:val="en-NZ"/>
              </w:rPr>
            </w:pPr>
            <w:r w:rsidRPr="006F2609">
              <w:t>environmental requirements, including procedures for preventing loss of refrigerant to atmosphere.</w:t>
            </w:r>
          </w:p>
        </w:tc>
      </w:tr>
      <w:tr w:rsidTr="006F2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09">
            <w:pPr>
              <w:pStyle w:val="BodyText"/>
              <w:rPr>
                <w:lang w:val="en-NZ"/>
              </w:rPr>
            </w:pPr>
            <w:r w:rsidRPr="006F2609">
              <w:rPr>
                <w:rStyle w:val="BoldandItalics"/>
              </w:rPr>
              <w:t>ARCtick service decal sticker information</w:t>
            </w:r>
            <w:r w:rsidRPr="006F2609">
              <w:rPr>
                <w:rStyle w:val="SpecialBold"/>
              </w:rPr>
              <w:t xml:space="preserve"> </w:t>
            </w:r>
            <w:r w:rsidRPr="006F260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09" w:rsidP="006F2609">
            <w:pPr>
              <w:pStyle w:val="ListBullet"/>
            </w:pPr>
            <w:r w:rsidRPr="006F2609">
              <w:t>name of the service organisation</w:t>
            </w:r>
          </w:p>
          <w:p w:rsidR="00000000" w:rsidRPr="006F2609" w:rsidP="006F2609">
            <w:pPr>
              <w:pStyle w:val="ListBullet"/>
            </w:pPr>
            <w:r w:rsidRPr="006F2609">
              <w:t>ARCtick business authority number</w:t>
            </w:r>
          </w:p>
          <w:p w:rsidR="00000000" w:rsidRPr="006F2609" w:rsidP="006F2609">
            <w:pPr>
              <w:pStyle w:val="ListBullet"/>
            </w:pPr>
            <w:r w:rsidRPr="006F2609">
              <w:t>quantity of refrigerant added</w:t>
            </w:r>
          </w:p>
          <w:p w:rsidR="00000000" w:rsidRPr="006F2609" w:rsidP="006F2609">
            <w:pPr>
              <w:pStyle w:val="ListBullet"/>
            </w:pPr>
            <w:r w:rsidRPr="006F2609">
              <w:t>refrigerant and oil type</w:t>
            </w:r>
          </w:p>
          <w:p w:rsidR="00000000" w:rsidRPr="006F2609" w:rsidP="006F2609">
            <w:pPr>
              <w:pStyle w:val="ListBullet"/>
            </w:pPr>
            <w:r w:rsidRPr="006F2609">
              <w:t>service date</w:t>
            </w:r>
          </w:p>
          <w:p w:rsidR="00000000" w:rsidRPr="006F2609" w:rsidP="006F2609">
            <w:pPr>
              <w:pStyle w:val="ListBullet"/>
            </w:pPr>
            <w:r w:rsidRPr="006F2609">
              <w:t>technician’s name and licence number.</w:t>
            </w:r>
          </w:p>
        </w:tc>
      </w:tr>
    </w:tbl>
    <w:p w:rsidR="00000000" w:rsidRPr="006F2609" w:rsidP="006F2609">
      <w:pPr>
        <w:pStyle w:val="BodyText"/>
      </w:pPr>
    </w:p>
    <w:p w:rsidR="00000000" w:rsidRPr="006F2609" w:rsidP="006F2609">
      <w:pPr>
        <w:pStyle w:val="AllowPageBreak"/>
      </w:pPr>
    </w:p>
    <w:p w:rsidR="00000000" w:rsidRPr="006F2609" w:rsidP="006F2609">
      <w:pPr>
        <w:pStyle w:val="Heading1"/>
      </w:pPr>
      <w:bookmarkStart w:id="8" w:name="O_786275"/>
      <w:bookmarkEnd w:id="8"/>
      <w:r w:rsidRPr="006F2609">
        <w:t>Unit Ma</w:t>
      </w:r>
      <w:r w:rsidRPr="006F2609">
        <w:t>pping Information</w:t>
      </w:r>
    </w:p>
    <w:p w:rsidR="00000000" w:rsidRPr="006F2609" w:rsidP="00264100">
      <w:pPr>
        <w:pStyle w:val="BodyText"/>
      </w:pPr>
      <w:r w:rsidRPr="006F2609">
        <w:t>Equivalent to AURETU2001 Install air conditioning systems</w:t>
      </w:r>
    </w:p>
    <w:p w:rsidR="00000000" w:rsidRPr="006F2609" w:rsidP="006F2609">
      <w:pPr>
        <w:pStyle w:val="Heading1"/>
      </w:pPr>
      <w:bookmarkStart w:id="9" w:name="O_786282"/>
      <w:bookmarkEnd w:id="9"/>
      <w:r w:rsidRPr="006F2609">
        <w:t>Links</w:t>
      </w:r>
    </w:p>
    <w:p w:rsidR="00000000" w:rsidRPr="006F2609" w:rsidP="00264100">
      <w:pPr>
        <w:pStyle w:val="BodyText"/>
      </w:pPr>
      <w:r w:rsidRPr="006F260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971D0">
        <w:rPr>
          <w:rStyle w:val="Hyperlink"/>
        </w:rPr>
        <w:t>https://vetnet.gov.au/Pages/TrainingDocs.aspx?q=b4278d82-d487-4070-a8c4-78045ec695b1</w:t>
      </w:r>
      <w:r>
        <w:fldChar w:fldCharType="end"/>
      </w:r>
    </w:p>
    <w:p w:rsidR="00000000" w:rsidRPr="006F2609" w:rsidP="006F2609"/>
    <w:sectPr w:rsidSect="006F2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09" w:rsidRPr="00264100" w:rsidP="00264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00" w:rsidP="006F2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100" w:rsidP="006F26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64100" w:rsidP="006F2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609" w:rsidRPr="00264100" w:rsidP="00264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00" w:rsidRPr="002D2AF8" w:rsidP="006F2609">
    <w:pPr>
      <w:pStyle w:val="Header"/>
      <w:framePr w:wrap="around"/>
    </w:pPr>
    <w:r>
      <w:fldChar w:fldCharType="begin"/>
    </w:r>
    <w:r>
      <w:instrText xml:space="preserve"> TITLE   \* MERGEFORMAT </w:instrText>
    </w:r>
    <w:r>
      <w:fldChar w:fldCharType="separate"/>
    </w:r>
    <w:r>
      <w:t>AURETU001 Install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64100" w:rsidP="006F2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21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44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067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609"/>
    <w:pPr>
      <w:spacing w:before="360" w:after="60"/>
      <w:outlineLvl w:val="0"/>
    </w:pPr>
    <w:rPr>
      <w:sz w:val="32"/>
    </w:rPr>
  </w:style>
  <w:style w:type="paragraph" w:styleId="Heading2">
    <w:name w:val="heading 2"/>
    <w:basedOn w:val="HeadingBase"/>
    <w:next w:val="BodyText"/>
    <w:link w:val="Heading2Char"/>
    <w:qFormat/>
    <w:rsid w:val="006F2609"/>
    <w:pPr>
      <w:keepLines/>
      <w:spacing w:before="240" w:after="120"/>
      <w:outlineLvl w:val="1"/>
    </w:pPr>
    <w:rPr>
      <w:sz w:val="28"/>
      <w:szCs w:val="40"/>
    </w:rPr>
  </w:style>
  <w:style w:type="paragraph" w:styleId="Heading3">
    <w:name w:val="heading 3"/>
    <w:basedOn w:val="HeadingBase"/>
    <w:next w:val="BodyText"/>
    <w:link w:val="Heading3Char"/>
    <w:qFormat/>
    <w:rsid w:val="006F2609"/>
    <w:pPr>
      <w:spacing w:before="180" w:after="120"/>
      <w:outlineLvl w:val="2"/>
    </w:pPr>
    <w:rPr>
      <w:spacing w:val="-10"/>
      <w:kern w:val="32"/>
    </w:rPr>
  </w:style>
  <w:style w:type="paragraph" w:styleId="Heading4">
    <w:name w:val="heading 4"/>
    <w:basedOn w:val="HeadingBase"/>
    <w:next w:val="BodyText"/>
    <w:link w:val="Heading4Char"/>
    <w:qFormat/>
    <w:rsid w:val="006F2609"/>
    <w:pPr>
      <w:spacing w:before="160" w:after="120"/>
      <w:outlineLvl w:val="3"/>
    </w:pPr>
    <w:rPr>
      <w:sz w:val="22"/>
    </w:rPr>
  </w:style>
  <w:style w:type="paragraph" w:styleId="Heading5">
    <w:name w:val="heading 5"/>
    <w:basedOn w:val="HeadingBase"/>
    <w:next w:val="Normal"/>
    <w:link w:val="Heading5Char"/>
    <w:qFormat/>
    <w:rsid w:val="006F2609"/>
    <w:pPr>
      <w:spacing w:before="80"/>
      <w:outlineLvl w:val="4"/>
    </w:pPr>
    <w:rPr>
      <w:color w:val="918585"/>
      <w:sz w:val="20"/>
    </w:rPr>
  </w:style>
  <w:style w:type="paragraph" w:styleId="Heading6">
    <w:name w:val="heading 6"/>
    <w:basedOn w:val="HeadingBase"/>
    <w:next w:val="Normal"/>
    <w:link w:val="Heading6Char"/>
    <w:qFormat/>
    <w:rsid w:val="006F2609"/>
    <w:pPr>
      <w:spacing w:before="60"/>
      <w:outlineLvl w:val="5"/>
    </w:pPr>
    <w:rPr>
      <w:color w:val="918585"/>
      <w:sz w:val="20"/>
    </w:rPr>
  </w:style>
  <w:style w:type="paragraph" w:styleId="Heading7">
    <w:name w:val="heading 7"/>
    <w:basedOn w:val="Normal"/>
    <w:next w:val="Normal"/>
    <w:link w:val="Heading7Char"/>
    <w:qFormat/>
    <w:rsid w:val="006F2609"/>
    <w:pPr>
      <w:ind w:left="720"/>
      <w:outlineLvl w:val="6"/>
    </w:pPr>
    <w:rPr>
      <w:i/>
    </w:rPr>
  </w:style>
  <w:style w:type="paragraph" w:styleId="Heading8">
    <w:name w:val="heading 8"/>
    <w:basedOn w:val="Normal"/>
    <w:next w:val="Normal"/>
    <w:link w:val="Heading8Char"/>
    <w:qFormat/>
    <w:rsid w:val="006F2609"/>
    <w:pPr>
      <w:ind w:left="720"/>
      <w:outlineLvl w:val="7"/>
    </w:pPr>
    <w:rPr>
      <w:i/>
    </w:rPr>
  </w:style>
  <w:style w:type="paragraph" w:styleId="Heading9">
    <w:name w:val="heading 9"/>
    <w:basedOn w:val="Normal"/>
    <w:next w:val="Normal"/>
    <w:link w:val="Heading9Char"/>
    <w:qFormat/>
    <w:rsid w:val="006F2609"/>
    <w:pPr>
      <w:ind w:left="720"/>
      <w:outlineLvl w:val="8"/>
    </w:pPr>
    <w:rPr>
      <w:i/>
    </w:rPr>
  </w:style>
  <w:style w:type="character" w:default="1" w:styleId="DefaultParagraphFont">
    <w:name w:val="Default Paragraph Font"/>
    <w:uiPriority w:val="1"/>
    <w:unhideWhenUsed/>
    <w:rsid w:val="006F2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609"/>
  </w:style>
  <w:style w:type="character" w:customStyle="1" w:styleId="Heading1Char">
    <w:name w:val="Heading 1 Char"/>
    <w:basedOn w:val="DefaultParagraphFont"/>
    <w:link w:val="Heading1"/>
    <w:rsid w:val="006F2609"/>
    <w:rPr>
      <w:rFonts w:ascii="Times New Roman" w:eastAsia="Times New Roman" w:hAnsi="Times New Roman" w:cs="Times New Roman"/>
      <w:b/>
      <w:sz w:val="32"/>
      <w:szCs w:val="20"/>
      <w:lang w:eastAsia="en-US"/>
    </w:rPr>
  </w:style>
  <w:style w:type="paragraph" w:styleId="BodyText">
    <w:name w:val="Body Text"/>
    <w:basedOn w:val="Normal"/>
    <w:link w:val="BodyTextChar"/>
    <w:rsid w:val="006F2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609"/>
    <w:rPr>
      <w:rFonts w:ascii="Times New Roman" w:eastAsia="Times New Roman" w:hAnsi="Times New Roman" w:cs="Times New Roman"/>
      <w:sz w:val="24"/>
      <w:lang w:eastAsia="en-US"/>
    </w:rPr>
  </w:style>
  <w:style w:type="paragraph" w:styleId="List">
    <w:name w:val="List"/>
    <w:basedOn w:val="BodyText"/>
    <w:next w:val="BodyText"/>
    <w:rsid w:val="006F2609"/>
    <w:pPr>
      <w:tabs>
        <w:tab w:val="left" w:pos="340"/>
      </w:tabs>
      <w:spacing w:before="60" w:after="60"/>
      <w:ind w:left="340" w:hanging="340"/>
    </w:pPr>
  </w:style>
  <w:style w:type="paragraph" w:styleId="ListBullet">
    <w:name w:val="List Bullet"/>
    <w:basedOn w:val="List"/>
    <w:rsid w:val="006F2609"/>
    <w:pPr>
      <w:numPr>
        <w:numId w:val="12"/>
      </w:numPr>
      <w:tabs>
        <w:tab w:val="clear" w:pos="340"/>
      </w:tabs>
      <w:spacing w:before="40" w:after="40"/>
    </w:pPr>
  </w:style>
  <w:style w:type="character" w:customStyle="1" w:styleId="SpecialBold">
    <w:name w:val="Special Bold"/>
    <w:basedOn w:val="DefaultParagraphFont"/>
    <w:rsid w:val="006F2609"/>
    <w:rPr>
      <w:b/>
      <w:spacing w:val="0"/>
    </w:rPr>
  </w:style>
  <w:style w:type="paragraph" w:styleId="ListBullet2">
    <w:name w:val="List Bullet 2"/>
    <w:basedOn w:val="List2"/>
    <w:rsid w:val="006F2609"/>
    <w:pPr>
      <w:numPr>
        <w:numId w:val="13"/>
      </w:numPr>
      <w:tabs>
        <w:tab w:val="clear" w:pos="680"/>
      </w:tabs>
    </w:pPr>
  </w:style>
  <w:style w:type="paragraph" w:customStyle="1" w:styleId="SuperHeading">
    <w:name w:val="SuperHeading"/>
    <w:basedOn w:val="Normal"/>
    <w:rsid w:val="006F2609"/>
    <w:pPr>
      <w:spacing w:before="240" w:after="120"/>
      <w:outlineLvl w:val="0"/>
    </w:pPr>
    <w:rPr>
      <w:rFonts w:ascii="Times New Roman" w:hAnsi="Times New Roman"/>
      <w:b/>
      <w:sz w:val="32"/>
    </w:rPr>
  </w:style>
  <w:style w:type="paragraph" w:customStyle="1" w:styleId="AllowPageBreak">
    <w:name w:val="AllowPageBreak"/>
    <w:rsid w:val="006F2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2609"/>
    <w:rPr>
      <w:b/>
      <w:i/>
      <w:u w:val="none"/>
    </w:rPr>
  </w:style>
  <w:style w:type="character" w:customStyle="1" w:styleId="Heading2Char">
    <w:name w:val="Heading 2 Char"/>
    <w:basedOn w:val="DefaultParagraphFont"/>
    <w:link w:val="Heading2"/>
    <w:rsid w:val="006F2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609"/>
    <w:rPr>
      <w:rFonts w:ascii="Courier New" w:eastAsia="Times New Roman" w:hAnsi="Courier New" w:cs="Times New Roman"/>
      <w:i/>
      <w:szCs w:val="20"/>
      <w:lang w:eastAsia="en-US"/>
    </w:rPr>
  </w:style>
  <w:style w:type="paragraph" w:customStyle="1" w:styleId="HeadingBase">
    <w:name w:val="Heading Base"/>
    <w:rsid w:val="006F2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609"/>
    <w:pPr>
      <w:tabs>
        <w:tab w:val="right" w:leader="dot" w:pos="9072"/>
      </w:tabs>
      <w:ind w:left="567"/>
    </w:pPr>
    <w:rPr>
      <w:szCs w:val="22"/>
    </w:rPr>
  </w:style>
  <w:style w:type="paragraph" w:customStyle="1" w:styleId="TOCBase">
    <w:name w:val="TOC Base"/>
    <w:rsid w:val="006F2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609"/>
    <w:pPr>
      <w:tabs>
        <w:tab w:val="right" w:leader="dot" w:pos="9072"/>
      </w:tabs>
      <w:spacing w:before="40" w:after="40"/>
      <w:ind w:left="284"/>
    </w:pPr>
    <w:rPr>
      <w:rFonts w:ascii="Times New Roman" w:hAnsi="Times New Roman"/>
    </w:rPr>
  </w:style>
  <w:style w:type="paragraph" w:styleId="TOC1">
    <w:name w:val="toc 1"/>
    <w:basedOn w:val="TOCBase"/>
    <w:next w:val="Normal"/>
    <w:rsid w:val="006F2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609"/>
    <w:rPr>
      <w:rFonts w:ascii="Times New Roman" w:eastAsia="Times New Roman" w:hAnsi="Times New Roman" w:cs="Times New Roman"/>
      <w:sz w:val="16"/>
      <w:lang w:eastAsia="en-US"/>
    </w:rPr>
  </w:style>
  <w:style w:type="paragraph" w:styleId="Title">
    <w:name w:val="Title"/>
    <w:basedOn w:val="HeadingBase"/>
    <w:link w:val="TitleChar"/>
    <w:qFormat/>
    <w:rsid w:val="006F2609"/>
    <w:pPr>
      <w:spacing w:before="5040"/>
      <w:jc w:val="center"/>
    </w:pPr>
    <w:rPr>
      <w:sz w:val="48"/>
      <w:szCs w:val="72"/>
      <w:lang w:val="en-US"/>
    </w:rPr>
  </w:style>
  <w:style w:type="character" w:customStyle="1" w:styleId="TitleChar">
    <w:name w:val="Title Char"/>
    <w:basedOn w:val="DefaultParagraphFont"/>
    <w:link w:val="Title"/>
    <w:rsid w:val="006F2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609"/>
    <w:pPr>
      <w:tabs>
        <w:tab w:val="left" w:pos="3600"/>
        <w:tab w:val="left" w:pos="3958"/>
      </w:tabs>
    </w:pPr>
  </w:style>
  <w:style w:type="paragraph" w:customStyle="1" w:styleId="Note">
    <w:name w:val="Note"/>
    <w:basedOn w:val="BodyText"/>
    <w:rsid w:val="006F2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609"/>
    <w:pPr>
      <w:framePr w:wrap="auto" w:hAnchor="text" w:y="6049"/>
    </w:pPr>
    <w:rPr>
      <w:color w:val="000000"/>
      <w:sz w:val="40"/>
    </w:rPr>
  </w:style>
  <w:style w:type="paragraph" w:customStyle="1" w:styleId="TOCTitle">
    <w:name w:val="TOCTitle"/>
    <w:basedOn w:val="Heading1"/>
    <w:rsid w:val="006F2609"/>
    <w:pPr>
      <w:spacing w:after="240"/>
      <w:jc w:val="center"/>
      <w:outlineLvl w:val="9"/>
    </w:pPr>
    <w:rPr>
      <w:caps/>
    </w:rPr>
  </w:style>
  <w:style w:type="paragraph" w:customStyle="1" w:styleId="Version">
    <w:name w:val="Version"/>
    <w:rsid w:val="006F2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609"/>
    <w:pPr>
      <w:keepNext w:val="0"/>
      <w:tabs>
        <w:tab w:val="right" w:pos="4176"/>
      </w:tabs>
      <w:ind w:left="198" w:hanging="198"/>
    </w:pPr>
    <w:rPr>
      <w:rFonts w:ascii="Garamond" w:hAnsi="Garamond"/>
    </w:rPr>
  </w:style>
  <w:style w:type="paragraph" w:styleId="IndexHeading">
    <w:name w:val="index heading"/>
    <w:basedOn w:val="Normal"/>
    <w:next w:val="Index1"/>
    <w:semiHidden/>
    <w:rsid w:val="006F2609"/>
    <w:pPr>
      <w:spacing w:before="120" w:after="120"/>
    </w:pPr>
    <w:rPr>
      <w:rFonts w:ascii="Arial" w:hAnsi="Arial"/>
      <w:b/>
      <w:color w:val="918585"/>
      <w:sz w:val="24"/>
    </w:rPr>
  </w:style>
  <w:style w:type="paragraph" w:styleId="Header">
    <w:name w:val="header"/>
    <w:basedOn w:val="Normal"/>
    <w:link w:val="HeaderChar"/>
    <w:rsid w:val="006F2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609"/>
    <w:rPr>
      <w:rFonts w:ascii="Times New Roman" w:eastAsia="Times New Roman" w:hAnsi="Times New Roman" w:cs="Times New Roman"/>
      <w:sz w:val="16"/>
      <w:szCs w:val="20"/>
      <w:lang w:val="en-GB" w:eastAsia="en-US"/>
    </w:rPr>
  </w:style>
  <w:style w:type="paragraph" w:customStyle="1" w:styleId="Chapter">
    <w:name w:val="Chapter"/>
    <w:basedOn w:val="Normal"/>
    <w:rsid w:val="006F2609"/>
    <w:pPr>
      <w:spacing w:before="240"/>
    </w:pPr>
    <w:rPr>
      <w:rFonts w:ascii="Times New Roman" w:hAnsi="Times New Roman"/>
      <w:smallCaps/>
      <w:spacing w:val="80"/>
      <w:sz w:val="28"/>
    </w:rPr>
  </w:style>
  <w:style w:type="paragraph" w:customStyle="1" w:styleId="InChapter">
    <w:name w:val="InChapter"/>
    <w:basedOn w:val="Heading3"/>
    <w:rsid w:val="006F2609"/>
    <w:pPr>
      <w:spacing w:after="240"/>
      <w:outlineLvl w:val="9"/>
    </w:pPr>
    <w:rPr>
      <w:noProof/>
    </w:rPr>
  </w:style>
  <w:style w:type="paragraph" w:styleId="Index2">
    <w:name w:val="index 2"/>
    <w:basedOn w:val="Normal"/>
    <w:next w:val="Normal"/>
    <w:semiHidden/>
    <w:rsid w:val="006F2609"/>
    <w:pPr>
      <w:tabs>
        <w:tab w:val="right" w:pos="4176"/>
      </w:tabs>
      <w:ind w:left="568" w:hanging="284"/>
    </w:pPr>
    <w:rPr>
      <w:rFonts w:ascii="Garamond" w:hAnsi="Garamond"/>
    </w:rPr>
  </w:style>
  <w:style w:type="paragraph" w:customStyle="1" w:styleId="Byline">
    <w:name w:val="Byline"/>
    <w:rsid w:val="006F2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609"/>
    <w:pPr>
      <w:tabs>
        <w:tab w:val="clear" w:pos="3600"/>
        <w:tab w:val="clear" w:pos="3958"/>
      </w:tabs>
      <w:jc w:val="right"/>
    </w:pPr>
  </w:style>
  <w:style w:type="character" w:styleId="Emphasis">
    <w:name w:val="Emphasis"/>
    <w:basedOn w:val="DefaultParagraphFont"/>
    <w:qFormat/>
    <w:rsid w:val="006F2609"/>
    <w:rPr>
      <w:i/>
    </w:rPr>
  </w:style>
  <w:style w:type="paragraph" w:styleId="Caption">
    <w:name w:val="caption"/>
    <w:basedOn w:val="BodyText"/>
    <w:next w:val="Normal"/>
    <w:qFormat/>
    <w:rsid w:val="006F2609"/>
    <w:pPr>
      <w:framePr w:w="2268" w:hSpace="181" w:vSpace="181" w:wrap="around" w:vAnchor="text" w:hAnchor="page" w:x="1135" w:y="285" w:anchorLock="1"/>
    </w:pPr>
    <w:rPr>
      <w:i/>
    </w:rPr>
  </w:style>
  <w:style w:type="paragraph" w:customStyle="1" w:styleId="MiniTOCTitle">
    <w:name w:val="MiniTOCTitle"/>
    <w:basedOn w:val="Heading4"/>
    <w:rsid w:val="006F2609"/>
    <w:pPr>
      <w:spacing w:before="240"/>
      <w:outlineLvl w:val="9"/>
    </w:pPr>
    <w:rPr>
      <w:noProof/>
      <w:sz w:val="24"/>
    </w:rPr>
  </w:style>
  <w:style w:type="paragraph" w:customStyle="1" w:styleId="MiniTOCItem">
    <w:name w:val="MiniTOCItem"/>
    <w:basedOn w:val="ListBullet"/>
    <w:rsid w:val="006F2609"/>
    <w:pPr>
      <w:numPr>
        <w:numId w:val="0"/>
      </w:numPr>
      <w:tabs>
        <w:tab w:val="right" w:leader="dot" w:pos="6521"/>
      </w:tabs>
      <w:spacing w:before="0" w:after="0"/>
    </w:pPr>
  </w:style>
  <w:style w:type="paragraph" w:customStyle="1" w:styleId="TOFTitle">
    <w:name w:val="TOFTitle"/>
    <w:basedOn w:val="TOCTitle"/>
    <w:rsid w:val="006F2609"/>
  </w:style>
  <w:style w:type="paragraph" w:styleId="TableofFigures">
    <w:name w:val="table of figures"/>
    <w:basedOn w:val="Normal"/>
    <w:next w:val="Normal"/>
    <w:semiHidden/>
    <w:rsid w:val="006F2609"/>
    <w:pPr>
      <w:tabs>
        <w:tab w:val="right" w:leader="dot" w:pos="9072"/>
      </w:tabs>
      <w:ind w:left="970" w:hanging="403"/>
    </w:pPr>
    <w:rPr>
      <w:rFonts w:ascii="Times New Roman" w:hAnsi="Times New Roman"/>
      <w:b/>
    </w:rPr>
  </w:style>
  <w:style w:type="paragraph" w:styleId="ListNumber">
    <w:name w:val="List Number"/>
    <w:basedOn w:val="List"/>
    <w:rsid w:val="006F2609"/>
    <w:pPr>
      <w:numPr>
        <w:numId w:val="15"/>
      </w:numPr>
      <w:tabs>
        <w:tab w:val="clear" w:pos="340"/>
      </w:tabs>
    </w:pPr>
  </w:style>
  <w:style w:type="character" w:customStyle="1" w:styleId="WingdingSymbols">
    <w:name w:val="Wingding Symbols"/>
    <w:rsid w:val="006F2609"/>
    <w:rPr>
      <w:rFonts w:ascii="Wingdings" w:hAnsi="Wingdings"/>
    </w:rPr>
  </w:style>
  <w:style w:type="paragraph" w:customStyle="1" w:styleId="TableHeading">
    <w:name w:val="Table Heading"/>
    <w:basedOn w:val="HeadingBase"/>
    <w:rsid w:val="006F2609"/>
    <w:pPr>
      <w:keepLines/>
      <w:pBdr>
        <w:bottom w:val="single" w:sz="6" w:space="1" w:color="918585"/>
      </w:pBdr>
      <w:spacing w:before="240"/>
    </w:pPr>
  </w:style>
  <w:style w:type="character" w:customStyle="1" w:styleId="HotSpot">
    <w:name w:val="HotSpot"/>
    <w:rsid w:val="006F2609"/>
    <w:rPr>
      <w:color w:val="0033CC"/>
      <w:u w:val="none"/>
    </w:rPr>
  </w:style>
  <w:style w:type="paragraph" w:customStyle="1" w:styleId="BodyTextRight">
    <w:name w:val="Body Text Right"/>
    <w:basedOn w:val="BodyText"/>
    <w:rsid w:val="006F2609"/>
    <w:pPr>
      <w:spacing w:before="0" w:after="0"/>
      <w:jc w:val="right"/>
    </w:pPr>
  </w:style>
  <w:style w:type="paragraph" w:styleId="Index3">
    <w:name w:val="index 3"/>
    <w:basedOn w:val="ListNumber2"/>
    <w:next w:val="Normal"/>
    <w:semiHidden/>
    <w:rsid w:val="006F2609"/>
    <w:pPr>
      <w:numPr>
        <w:numId w:val="0"/>
      </w:numPr>
      <w:tabs>
        <w:tab w:val="right" w:leader="dot" w:pos="4176"/>
      </w:tabs>
    </w:pPr>
  </w:style>
  <w:style w:type="paragraph" w:styleId="ListNumber2">
    <w:name w:val="List Number 2"/>
    <w:basedOn w:val="List2"/>
    <w:rsid w:val="006F2609"/>
    <w:pPr>
      <w:numPr>
        <w:numId w:val="10"/>
      </w:numPr>
      <w:tabs>
        <w:tab w:val="clear" w:pos="1060"/>
      </w:tabs>
    </w:pPr>
  </w:style>
  <w:style w:type="paragraph" w:customStyle="1" w:styleId="MarginNote">
    <w:name w:val="Margin Note"/>
    <w:basedOn w:val="BodyText"/>
    <w:rsid w:val="006F2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609"/>
    <w:rPr>
      <w:sz w:val="32"/>
    </w:rPr>
  </w:style>
  <w:style w:type="paragraph" w:customStyle="1" w:styleId="HeadingProcedure">
    <w:name w:val="Heading Procedure"/>
    <w:basedOn w:val="HeadingBase"/>
    <w:next w:val="Normal"/>
    <w:rsid w:val="006F2609"/>
    <w:pPr>
      <w:tabs>
        <w:tab w:val="left" w:pos="0"/>
      </w:tabs>
      <w:spacing w:before="120" w:after="60"/>
    </w:pPr>
    <w:rPr>
      <w:i/>
      <w:color w:val="918585"/>
      <w:sz w:val="22"/>
    </w:rPr>
  </w:style>
  <w:style w:type="paragraph" w:customStyle="1" w:styleId="TableBodyText">
    <w:name w:val="Table Body Text"/>
    <w:basedOn w:val="BodyText"/>
    <w:rsid w:val="006F2609"/>
    <w:pPr>
      <w:spacing w:before="60" w:after="60"/>
    </w:pPr>
  </w:style>
  <w:style w:type="paragraph" w:styleId="ListContinue">
    <w:name w:val="List Continue"/>
    <w:basedOn w:val="List"/>
    <w:rsid w:val="006F2609"/>
    <w:pPr>
      <w:ind w:firstLine="0"/>
    </w:pPr>
  </w:style>
  <w:style w:type="paragraph" w:customStyle="1" w:styleId="ListNote">
    <w:name w:val="List Note"/>
    <w:basedOn w:val="List"/>
    <w:rsid w:val="006F2609"/>
    <w:pPr>
      <w:pBdr>
        <w:top w:val="single" w:sz="6" w:space="2" w:color="918585"/>
        <w:bottom w:val="single" w:sz="6" w:space="2" w:color="918585"/>
      </w:pBdr>
      <w:tabs>
        <w:tab w:val="left" w:pos="1021"/>
      </w:tabs>
      <w:ind w:firstLine="0"/>
    </w:pPr>
  </w:style>
  <w:style w:type="paragraph" w:customStyle="1" w:styleId="Warning">
    <w:name w:val="Warning"/>
    <w:basedOn w:val="BodyText"/>
    <w:rsid w:val="006F2609"/>
    <w:pPr>
      <w:shd w:val="clear" w:color="auto" w:fill="D9D9D9"/>
      <w:tabs>
        <w:tab w:val="left" w:pos="992"/>
      </w:tabs>
      <w:ind w:left="119" w:right="119"/>
    </w:pPr>
    <w:rPr>
      <w:sz w:val="20"/>
    </w:rPr>
  </w:style>
  <w:style w:type="paragraph" w:customStyle="1" w:styleId="MarginIcons">
    <w:name w:val="Margin Icons"/>
    <w:basedOn w:val="BodyText"/>
    <w:rsid w:val="006F2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609"/>
    <w:rPr>
      <w:rFonts w:ascii="Courier New" w:hAnsi="Courier New"/>
    </w:rPr>
  </w:style>
  <w:style w:type="paragraph" w:customStyle="1" w:styleId="NoteBullet">
    <w:name w:val="Note Bullet"/>
    <w:basedOn w:val="Note"/>
    <w:rsid w:val="006F2609"/>
    <w:pPr>
      <w:tabs>
        <w:tab w:val="clear" w:pos="680"/>
      </w:tabs>
      <w:spacing w:before="60" w:after="60"/>
    </w:pPr>
  </w:style>
  <w:style w:type="paragraph" w:customStyle="1" w:styleId="SubHeading2">
    <w:name w:val="SubHeading2"/>
    <w:basedOn w:val="HeadingBase"/>
    <w:rsid w:val="006F2609"/>
    <w:pPr>
      <w:spacing w:before="240" w:after="60"/>
    </w:pPr>
    <w:rPr>
      <w:sz w:val="20"/>
    </w:rPr>
  </w:style>
  <w:style w:type="paragraph" w:customStyle="1" w:styleId="SubHeading1">
    <w:name w:val="SubHeading1"/>
    <w:basedOn w:val="HeadingBase"/>
    <w:rsid w:val="006F2609"/>
    <w:pPr>
      <w:spacing w:before="240" w:after="60"/>
    </w:pPr>
    <w:rPr>
      <w:color w:val="918585"/>
      <w:sz w:val="22"/>
    </w:rPr>
  </w:style>
  <w:style w:type="paragraph" w:customStyle="1" w:styleId="SideHeading">
    <w:name w:val="Side Heading"/>
    <w:basedOn w:val="HeadingBase"/>
    <w:rsid w:val="006F2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609"/>
    <w:pPr>
      <w:tabs>
        <w:tab w:val="num" w:pos="360"/>
      </w:tabs>
    </w:pPr>
  </w:style>
  <w:style w:type="paragraph" w:styleId="PlainText">
    <w:name w:val="Plain Text"/>
    <w:basedOn w:val="Normal"/>
    <w:link w:val="PlainTextChar"/>
    <w:rsid w:val="006F2609"/>
    <w:rPr>
      <w:sz w:val="20"/>
    </w:rPr>
  </w:style>
  <w:style w:type="character" w:customStyle="1" w:styleId="PlainTextChar">
    <w:name w:val="Plain Text Char"/>
    <w:basedOn w:val="DefaultParagraphFont"/>
    <w:link w:val="PlainText"/>
    <w:rsid w:val="006F2609"/>
    <w:rPr>
      <w:rFonts w:ascii="Courier New" w:eastAsia="Times New Roman" w:hAnsi="Courier New" w:cs="Times New Roman"/>
      <w:sz w:val="20"/>
      <w:szCs w:val="20"/>
      <w:lang w:eastAsia="en-US"/>
    </w:rPr>
  </w:style>
  <w:style w:type="character" w:customStyle="1" w:styleId="MenuOption">
    <w:name w:val="Menu Option"/>
    <w:basedOn w:val="DefaultParagraphFont"/>
    <w:rsid w:val="006F2609"/>
    <w:rPr>
      <w:b/>
      <w:smallCaps/>
    </w:rPr>
  </w:style>
  <w:style w:type="paragraph" w:customStyle="1" w:styleId="TableListNumber">
    <w:name w:val="Table List Number"/>
    <w:basedOn w:val="ListNumber"/>
    <w:rsid w:val="006F2609"/>
    <w:pPr>
      <w:numPr>
        <w:numId w:val="0"/>
      </w:numPr>
    </w:pPr>
  </w:style>
  <w:style w:type="paragraph" w:styleId="TOC4">
    <w:name w:val="toc 4"/>
    <w:basedOn w:val="TOCBase"/>
    <w:next w:val="Normal"/>
    <w:semiHidden/>
    <w:rsid w:val="006F2609"/>
    <w:pPr>
      <w:tabs>
        <w:tab w:val="right" w:leader="dot" w:pos="9071"/>
      </w:tabs>
      <w:ind w:left="1701"/>
    </w:pPr>
  </w:style>
  <w:style w:type="paragraph" w:customStyle="1" w:styleId="ListAlpha">
    <w:name w:val="List Alpha"/>
    <w:basedOn w:val="List"/>
    <w:rsid w:val="006F2609"/>
    <w:pPr>
      <w:numPr>
        <w:numId w:val="9"/>
      </w:numPr>
    </w:pPr>
  </w:style>
  <w:style w:type="paragraph" w:customStyle="1" w:styleId="ListAlpha2">
    <w:name w:val="List Alpha 2"/>
    <w:basedOn w:val="List2"/>
    <w:rsid w:val="006F2609"/>
    <w:pPr>
      <w:numPr>
        <w:numId w:val="8"/>
      </w:numPr>
    </w:pPr>
  </w:style>
  <w:style w:type="paragraph" w:styleId="List2">
    <w:name w:val="List 2"/>
    <w:basedOn w:val="BodyText"/>
    <w:rsid w:val="006F2609"/>
    <w:pPr>
      <w:tabs>
        <w:tab w:val="left" w:pos="680"/>
      </w:tabs>
      <w:spacing w:before="60" w:after="60"/>
      <w:ind w:left="680" w:hanging="340"/>
    </w:pPr>
  </w:style>
  <w:style w:type="paragraph" w:styleId="List3">
    <w:name w:val="List 3"/>
    <w:basedOn w:val="BodyText"/>
    <w:rsid w:val="006F2609"/>
    <w:pPr>
      <w:tabs>
        <w:tab w:val="left" w:pos="1021"/>
      </w:tabs>
      <w:spacing w:before="60" w:after="60"/>
      <w:ind w:left="1020" w:hanging="340"/>
    </w:pPr>
  </w:style>
  <w:style w:type="paragraph" w:styleId="List4">
    <w:name w:val="List 4"/>
    <w:basedOn w:val="BodyText"/>
    <w:rsid w:val="006F2609"/>
    <w:pPr>
      <w:tabs>
        <w:tab w:val="left" w:pos="1361"/>
      </w:tabs>
      <w:spacing w:before="60" w:after="60"/>
      <w:ind w:left="1361" w:hanging="340"/>
    </w:pPr>
  </w:style>
  <w:style w:type="paragraph" w:styleId="List5">
    <w:name w:val="List 5"/>
    <w:basedOn w:val="BodyText"/>
    <w:rsid w:val="006F2609"/>
    <w:pPr>
      <w:tabs>
        <w:tab w:val="left" w:pos="1701"/>
      </w:tabs>
      <w:spacing w:before="60" w:after="60"/>
      <w:ind w:left="1701" w:hanging="340"/>
    </w:pPr>
  </w:style>
  <w:style w:type="paragraph" w:styleId="ListBullet3">
    <w:name w:val="List Bullet 3"/>
    <w:basedOn w:val="List3"/>
    <w:rsid w:val="006F2609"/>
    <w:pPr>
      <w:numPr>
        <w:numId w:val="14"/>
      </w:numPr>
      <w:tabs>
        <w:tab w:val="clear" w:pos="1021"/>
      </w:tabs>
      <w:ind w:left="1037" w:hanging="357"/>
    </w:pPr>
  </w:style>
  <w:style w:type="paragraph" w:styleId="ListBullet4">
    <w:name w:val="List Bullet 4"/>
    <w:basedOn w:val="List4"/>
    <w:rsid w:val="006F2609"/>
    <w:pPr>
      <w:numPr>
        <w:numId w:val="3"/>
      </w:numPr>
      <w:tabs>
        <w:tab w:val="clear" w:pos="1361"/>
      </w:tabs>
    </w:pPr>
  </w:style>
  <w:style w:type="paragraph" w:styleId="ListBullet5">
    <w:name w:val="List Bullet 5"/>
    <w:basedOn w:val="List5"/>
    <w:rsid w:val="006F2609"/>
    <w:pPr>
      <w:numPr>
        <w:numId w:val="4"/>
      </w:numPr>
    </w:pPr>
  </w:style>
  <w:style w:type="paragraph" w:styleId="ListContinue2">
    <w:name w:val="List Continue 2"/>
    <w:basedOn w:val="List2"/>
    <w:rsid w:val="006F2609"/>
    <w:pPr>
      <w:ind w:firstLine="0"/>
    </w:pPr>
  </w:style>
  <w:style w:type="paragraph" w:styleId="ListContinue3">
    <w:name w:val="List Continue 3"/>
    <w:basedOn w:val="List3"/>
    <w:rsid w:val="006F2609"/>
    <w:pPr>
      <w:ind w:left="1021" w:firstLine="0"/>
    </w:pPr>
  </w:style>
  <w:style w:type="paragraph" w:styleId="ListContinue4">
    <w:name w:val="List Continue 4"/>
    <w:basedOn w:val="List4"/>
    <w:rsid w:val="006F2609"/>
    <w:pPr>
      <w:ind w:firstLine="0"/>
    </w:pPr>
  </w:style>
  <w:style w:type="paragraph" w:styleId="ListContinue5">
    <w:name w:val="List Continue 5"/>
    <w:basedOn w:val="List5"/>
    <w:rsid w:val="006F2609"/>
    <w:pPr>
      <w:ind w:firstLine="0"/>
    </w:pPr>
  </w:style>
  <w:style w:type="paragraph" w:styleId="ListNumber3">
    <w:name w:val="List Number 3"/>
    <w:basedOn w:val="List3"/>
    <w:rsid w:val="006F2609"/>
    <w:pPr>
      <w:numPr>
        <w:numId w:val="5"/>
      </w:numPr>
    </w:pPr>
  </w:style>
  <w:style w:type="paragraph" w:styleId="ListNumber4">
    <w:name w:val="List Number 4"/>
    <w:basedOn w:val="List4"/>
    <w:rsid w:val="006F2609"/>
    <w:pPr>
      <w:numPr>
        <w:numId w:val="6"/>
      </w:numPr>
    </w:pPr>
  </w:style>
  <w:style w:type="paragraph" w:styleId="ListNumber5">
    <w:name w:val="List Number 5"/>
    <w:basedOn w:val="List5"/>
    <w:rsid w:val="006F2609"/>
    <w:pPr>
      <w:numPr>
        <w:numId w:val="7"/>
      </w:numPr>
    </w:pPr>
  </w:style>
  <w:style w:type="paragraph" w:styleId="BlockText">
    <w:name w:val="Block Text"/>
    <w:basedOn w:val="Normal"/>
    <w:rsid w:val="006F2609"/>
    <w:pPr>
      <w:spacing w:after="120"/>
      <w:ind w:left="1440" w:right="1440"/>
    </w:pPr>
  </w:style>
  <w:style w:type="character" w:customStyle="1" w:styleId="Subscript">
    <w:name w:val="Subscript"/>
    <w:basedOn w:val="DefaultParagraphFont"/>
    <w:rsid w:val="006F2609"/>
    <w:rPr>
      <w:sz w:val="16"/>
      <w:vertAlign w:val="subscript"/>
    </w:rPr>
  </w:style>
  <w:style w:type="character" w:customStyle="1" w:styleId="Superscript">
    <w:name w:val="Superscript"/>
    <w:basedOn w:val="DefaultParagraphFont"/>
    <w:rsid w:val="006F2609"/>
    <w:rPr>
      <w:sz w:val="16"/>
      <w:vertAlign w:val="superscript"/>
    </w:rPr>
  </w:style>
  <w:style w:type="character" w:customStyle="1" w:styleId="Symbols">
    <w:name w:val="Symbols"/>
    <w:basedOn w:val="DefaultParagraphFont"/>
    <w:rsid w:val="006F2609"/>
    <w:rPr>
      <w:rFonts w:ascii="Symbol" w:hAnsi="Symbol"/>
    </w:rPr>
  </w:style>
  <w:style w:type="character" w:customStyle="1" w:styleId="MenuOptions">
    <w:name w:val="Menu Options"/>
    <w:basedOn w:val="DefaultParagraphFont"/>
    <w:rsid w:val="006F2609"/>
    <w:rPr>
      <w:rFonts w:ascii="Arial Narrow" w:hAnsi="Arial Narrow"/>
      <w:smallCaps/>
    </w:rPr>
  </w:style>
  <w:style w:type="character" w:customStyle="1" w:styleId="Buttons">
    <w:name w:val="Buttons"/>
    <w:basedOn w:val="DefaultParagraphFont"/>
    <w:rsid w:val="006F2609"/>
    <w:rPr>
      <w:b/>
    </w:rPr>
  </w:style>
  <w:style w:type="character" w:customStyle="1" w:styleId="Underlined">
    <w:name w:val="Underlined"/>
    <w:basedOn w:val="DefaultParagraphFont"/>
    <w:rsid w:val="006F2609"/>
    <w:rPr>
      <w:u w:val="single"/>
    </w:rPr>
  </w:style>
  <w:style w:type="paragraph" w:customStyle="1" w:styleId="TableBodyTextRight">
    <w:name w:val="Table Body Text Right"/>
    <w:basedOn w:val="TableBodyText"/>
    <w:rsid w:val="006F2609"/>
    <w:pPr>
      <w:widowControl w:val="0"/>
      <w:autoSpaceDE w:val="0"/>
      <w:autoSpaceDN w:val="0"/>
      <w:adjustRightInd w:val="0"/>
      <w:jc w:val="right"/>
    </w:pPr>
    <w:rPr>
      <w:rFonts w:cs="Arial"/>
      <w:szCs w:val="18"/>
    </w:rPr>
  </w:style>
  <w:style w:type="paragraph" w:customStyle="1" w:styleId="CopyrightText">
    <w:name w:val="Copyright Text"/>
    <w:basedOn w:val="BodyText"/>
    <w:rsid w:val="006F2609"/>
    <w:rPr>
      <w:sz w:val="18"/>
    </w:rPr>
  </w:style>
  <w:style w:type="paragraph" w:customStyle="1" w:styleId="BodySmallRight">
    <w:name w:val="Body Small Right"/>
    <w:basedOn w:val="BodyTextRight"/>
    <w:rsid w:val="006F2609"/>
    <w:rPr>
      <w:sz w:val="18"/>
      <w:szCs w:val="18"/>
    </w:rPr>
  </w:style>
  <w:style w:type="paragraph" w:customStyle="1" w:styleId="MarginEdition">
    <w:name w:val="Margin Edition"/>
    <w:basedOn w:val="MarginNote"/>
    <w:rsid w:val="006F2609"/>
    <w:pPr>
      <w:spacing w:before="0" w:after="0"/>
    </w:pPr>
    <w:rPr>
      <w:rFonts w:ascii="Times New Roman" w:hAnsi="Times New Roman"/>
      <w:color w:val="999999"/>
    </w:rPr>
  </w:style>
  <w:style w:type="paragraph" w:customStyle="1" w:styleId="Spacer">
    <w:name w:val="Spacer"/>
    <w:basedOn w:val="Normal"/>
    <w:rsid w:val="006F2609"/>
    <w:rPr>
      <w:sz w:val="2"/>
      <w:szCs w:val="2"/>
    </w:rPr>
  </w:style>
  <w:style w:type="character" w:customStyle="1" w:styleId="Small">
    <w:name w:val="Small"/>
    <w:basedOn w:val="DefaultParagraphFont"/>
    <w:rsid w:val="006F2609"/>
    <w:rPr>
      <w:sz w:val="16"/>
    </w:rPr>
  </w:style>
  <w:style w:type="paragraph" w:customStyle="1" w:styleId="WideTable">
    <w:name w:val="Wide Table"/>
    <w:basedOn w:val="Normal"/>
    <w:rsid w:val="006F2609"/>
    <w:pPr>
      <w:ind w:left="-1418"/>
    </w:pPr>
    <w:rPr>
      <w:sz w:val="2"/>
      <w:szCs w:val="2"/>
    </w:rPr>
  </w:style>
  <w:style w:type="character" w:styleId="PageNumber">
    <w:name w:val="page number"/>
    <w:basedOn w:val="DefaultParagraphFont"/>
    <w:rsid w:val="006F2609"/>
  </w:style>
  <w:style w:type="paragraph" w:styleId="Quote">
    <w:name w:val="Quote"/>
    <w:basedOn w:val="Heading1"/>
    <w:link w:val="QuoteChar"/>
    <w:qFormat/>
    <w:rsid w:val="006F2609"/>
    <w:rPr>
      <w:b w:val="0"/>
      <w:sz w:val="72"/>
      <w:szCs w:val="72"/>
      <w:lang w:val="en-NZ"/>
    </w:rPr>
  </w:style>
  <w:style w:type="character" w:customStyle="1" w:styleId="QuoteChar">
    <w:name w:val="Quote Char"/>
    <w:basedOn w:val="DefaultParagraphFont"/>
    <w:link w:val="Quote"/>
    <w:rsid w:val="006F2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609"/>
    <w:pPr>
      <w:pageBreakBefore/>
    </w:pPr>
  </w:style>
  <w:style w:type="paragraph" w:customStyle="1" w:styleId="Border">
    <w:name w:val="Border"/>
    <w:basedOn w:val="Normal"/>
    <w:qFormat/>
    <w:rsid w:val="006F2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609"/>
    <w:rPr>
      <w:b/>
      <w:bCs/>
      <w:i/>
      <w:iCs/>
      <w:color w:val="auto"/>
    </w:rPr>
  </w:style>
  <w:style w:type="paragraph" w:styleId="IntenseQuote">
    <w:name w:val="Intense Quote"/>
    <w:basedOn w:val="Normal"/>
    <w:next w:val="Normal"/>
    <w:link w:val="IntenseQuoteChar"/>
    <w:uiPriority w:val="30"/>
    <w:qFormat/>
    <w:rsid w:val="006F2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609"/>
    <w:rPr>
      <w:smallCaps/>
      <w:color w:val="auto"/>
      <w:u w:val="single"/>
    </w:rPr>
  </w:style>
  <w:style w:type="character" w:styleId="IntenseReference">
    <w:name w:val="Intense Reference"/>
    <w:basedOn w:val="DefaultParagraphFont"/>
    <w:uiPriority w:val="32"/>
    <w:qFormat/>
    <w:rsid w:val="006F2609"/>
    <w:rPr>
      <w:b/>
      <w:bCs/>
      <w:smallCaps/>
      <w:color w:val="auto"/>
      <w:spacing w:val="5"/>
      <w:u w:val="single"/>
    </w:rPr>
  </w:style>
  <w:style w:type="paragraph" w:customStyle="1" w:styleId="2ColumnHeading">
    <w:name w:val="2Column Heading"/>
    <w:basedOn w:val="BodyText"/>
    <w:qFormat/>
    <w:rsid w:val="006F2609"/>
    <w:pPr>
      <w:spacing w:after="60"/>
      <w:ind w:left="-2268"/>
    </w:pPr>
    <w:rPr>
      <w:b/>
    </w:rPr>
  </w:style>
  <w:style w:type="paragraph" w:customStyle="1" w:styleId="Heading1TOC">
    <w:name w:val="Heading1 TOC"/>
    <w:basedOn w:val="Normal"/>
    <w:qFormat/>
    <w:rsid w:val="006F2609"/>
    <w:pPr>
      <w:spacing w:before="240" w:after="120"/>
    </w:pPr>
    <w:rPr>
      <w:rFonts w:ascii="Times New Roman" w:hAnsi="Times New Roman"/>
      <w:b/>
      <w:sz w:val="32"/>
    </w:rPr>
  </w:style>
  <w:style w:type="paragraph" w:customStyle="1" w:styleId="Heading2TOC">
    <w:name w:val="Heading2 TOC"/>
    <w:basedOn w:val="Normal"/>
    <w:qFormat/>
    <w:rsid w:val="006F2609"/>
    <w:pPr>
      <w:spacing w:before="240" w:after="60"/>
    </w:pPr>
    <w:rPr>
      <w:rFonts w:ascii="Times New Roman" w:hAnsi="Times New Roman"/>
      <w:b/>
      <w:sz w:val="28"/>
    </w:rPr>
  </w:style>
  <w:style w:type="character" w:customStyle="1" w:styleId="Underline">
    <w:name w:val="Underline"/>
    <w:basedOn w:val="DefaultParagraphFont"/>
    <w:qFormat/>
    <w:rsid w:val="006F2609"/>
    <w:rPr>
      <w:u w:val="single"/>
    </w:rPr>
  </w:style>
  <w:style w:type="paragraph" w:styleId="BalloonText">
    <w:name w:val="Balloon Text"/>
    <w:basedOn w:val="Normal"/>
    <w:link w:val="BalloonTextChar"/>
    <w:rsid w:val="006F2609"/>
    <w:rPr>
      <w:rFonts w:ascii="Tahoma" w:hAnsi="Tahoma" w:cs="Tahoma"/>
      <w:sz w:val="16"/>
      <w:szCs w:val="16"/>
    </w:rPr>
  </w:style>
  <w:style w:type="character" w:customStyle="1" w:styleId="BalloonTextChar">
    <w:name w:val="Balloon Text Char"/>
    <w:basedOn w:val="DefaultParagraphFont"/>
    <w:link w:val="BalloonText"/>
    <w:rsid w:val="006F2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609"/>
    <w:rPr>
      <w:b/>
      <w:color w:val="660033"/>
      <w:spacing w:val="0"/>
    </w:rPr>
  </w:style>
  <w:style w:type="paragraph" w:customStyle="1" w:styleId="Nameditemlist">
    <w:name w:val="Named item list"/>
    <w:basedOn w:val="BodyText"/>
    <w:qFormat/>
    <w:rsid w:val="006F2609"/>
    <w:pPr>
      <w:tabs>
        <w:tab w:val="left" w:pos="2835"/>
      </w:tabs>
      <w:ind w:left="2835" w:hanging="2835"/>
    </w:pPr>
  </w:style>
  <w:style w:type="paragraph" w:customStyle="1" w:styleId="BodyTextnopadding">
    <w:name w:val="Body Text no padding"/>
    <w:basedOn w:val="BodyText"/>
    <w:qFormat/>
    <w:rsid w:val="006F2609"/>
    <w:pPr>
      <w:spacing w:before="0" w:after="0"/>
    </w:pPr>
  </w:style>
  <w:style w:type="paragraph" w:customStyle="1" w:styleId="BodyTextBold">
    <w:name w:val="Body Text Bold"/>
    <w:basedOn w:val="BodyText"/>
    <w:qFormat/>
    <w:rsid w:val="006F2609"/>
    <w:rPr>
      <w:b/>
    </w:rPr>
  </w:style>
  <w:style w:type="character" w:styleId="Hyperlink">
    <w:name w:val="Hyperlink"/>
    <w:basedOn w:val="DefaultParagraphFont"/>
    <w:uiPriority w:val="99"/>
    <w:unhideWhenUsed/>
    <w:rsid w:val="00264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6057</Characters>
  <Application>Microsoft Office Word</Application>
  <DocSecurity>0</DocSecurity>
  <Lines>195</Lines>
  <Paragraphs>118</Paragraphs>
  <ScaleCrop>false</ScaleCrop>
  <Company>Author-it Software Corporation Ltd.</Company>
  <LinksUpToDate>false</LinksUpToDate>
  <CharactersWithSpaces>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AURETU001 Install air conditioning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2023-12-19T06:39:00Z</dcterms:created>
  <dcterms:modified xsi:type="dcterms:W3CDTF">2023-12-19T06:39:00Z</dcterms:modified>
</cp:coreProperties>
</file>