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7EB8" w:rsidP="00AE7EB8">
      <w:pPr>
        <w:pStyle w:val="Title"/>
      </w:pPr>
      <w:r>
        <w:fldChar w:fldCharType="begin"/>
      </w:r>
      <w:r>
        <w:instrText xml:space="preserve"> TITLE   \* MERGEFORMAT </w:instrText>
      </w:r>
      <w:r>
        <w:fldChar w:fldCharType="separate"/>
      </w:r>
      <w:r>
        <w:t>AURETR149 Apply knowledge of ADAS technology in vehicle pre-repair scans</w:t>
      </w:r>
      <w:r>
        <w:fldChar w:fldCharType="end"/>
      </w:r>
    </w:p>
    <w:p w:rsidR="00AE7EB8" w:rsidP="00AE7EB8">
      <w:pPr>
        <w:pStyle w:val="Version"/>
        <w:sectPr w:rsidSect="00A143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437F" w:rsidP="00A1437F">
      <w:pPr>
        <w:pStyle w:val="SuperHeading"/>
      </w:pPr>
      <w:r w:rsidRPr="00A1437F">
        <w:t>AURETR149 Apply knowledge of ADAS technology in vehicle pre-repair scans</w:t>
      </w:r>
    </w:p>
    <w:p w:rsidR="00000000" w:rsidRPr="00A1437F" w:rsidP="00A1437F">
      <w:pPr>
        <w:pStyle w:val="Heading1"/>
      </w:pPr>
      <w:bookmarkStart w:id="1" w:name="O_1130967"/>
      <w:bookmarkEnd w:id="1"/>
      <w:r w:rsidRPr="00A1437F">
        <w:t>Modification History</w:t>
      </w:r>
    </w:p>
    <w:tbl>
      <w:tblPr>
        <w:tblW w:w="0" w:type="auto"/>
        <w:tblLayout w:type="fixed"/>
        <w:tblCellMar>
          <w:left w:w="62" w:type="dxa"/>
          <w:right w:w="62" w:type="dxa"/>
        </w:tblCellMar>
        <w:tblLook w:val="0000"/>
      </w:tblPr>
      <w:tblGrid>
        <w:gridCol w:w="2438"/>
        <w:gridCol w:w="6516"/>
      </w:tblGrid>
      <w:tr w:rsidTr="00A1437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37F" w:rsidP="00A1437F">
            <w:pPr>
              <w:pStyle w:val="BodyText"/>
            </w:pPr>
            <w:r w:rsidRPr="00A1437F">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37F">
            <w:pPr>
              <w:pStyle w:val="BodyText"/>
              <w:rPr>
                <w:lang w:val="en-NZ"/>
              </w:rPr>
            </w:pPr>
            <w:r w:rsidRPr="00A1437F">
              <w:rPr>
                <w:rStyle w:val="SpecialBold"/>
              </w:rPr>
              <w:t>Comments</w:t>
            </w:r>
          </w:p>
        </w:tc>
      </w:tr>
      <w:tr w:rsidTr="00A1437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37F">
            <w:pPr>
              <w:pStyle w:val="BodyText"/>
              <w:rPr>
                <w:lang w:val="en-NZ"/>
              </w:rPr>
            </w:pPr>
            <w:r w:rsidRPr="00A1437F">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37F" w:rsidP="00A1437F">
            <w:pPr>
              <w:pStyle w:val="BodyText"/>
            </w:pPr>
            <w:r w:rsidRPr="00A1437F">
              <w:t>This version first released with AUR Automotive Retail, Service and Repair Training Package Version 6.0</w:t>
            </w:r>
          </w:p>
        </w:tc>
      </w:tr>
    </w:tbl>
    <w:p w:rsidR="00000000" w:rsidRPr="00A1437F" w:rsidP="00A1437F">
      <w:pPr>
        <w:pStyle w:val="BodyText"/>
      </w:pPr>
    </w:p>
    <w:p w:rsidR="00000000" w:rsidRPr="00A1437F" w:rsidP="00A1437F">
      <w:pPr>
        <w:pStyle w:val="AllowPageBreak"/>
      </w:pPr>
    </w:p>
    <w:p w:rsidR="00000000" w:rsidRPr="00A1437F" w:rsidP="00A1437F">
      <w:pPr>
        <w:pStyle w:val="Heading1"/>
      </w:pPr>
      <w:bookmarkStart w:id="2" w:name="O_1130974"/>
      <w:bookmarkEnd w:id="2"/>
      <w:r w:rsidRPr="00A1437F">
        <w:t>Application</w:t>
      </w:r>
    </w:p>
    <w:p w:rsidR="00000000" w:rsidRPr="00A1437F" w:rsidP="00AE7EB8">
      <w:pPr>
        <w:pStyle w:val="BodyText"/>
      </w:pPr>
      <w:r w:rsidRPr="00A1437F">
        <w:t>This unit describes the skills and knowledge required to apply knowledge and key features of autonomous driver assistance systems (ADAS) when undertaking a pre-repair scan of a vehicle. It involves identifying ADAS components,</w:t>
      </w:r>
      <w:r w:rsidRPr="00A1437F">
        <w:t xml:space="preserve"> undertaking a diagnostic scan of the ADAS present to identify the damage for repair, and evaluating their own knowledge of ADAS, escalating tasks to external repairers. This unit does not involve undertaking direct repairs to the ADAS or the clearing of a</w:t>
      </w:r>
      <w:r w:rsidRPr="00A1437F">
        <w:t>ny diagnostic trouble codes related to these systems, which are to be undertaken by authorised repairers with the required equipment and manufacturer specifications.</w:t>
      </w:r>
    </w:p>
    <w:p w:rsidR="00000000" w:rsidRPr="00A1437F" w:rsidP="00AE7EB8">
      <w:pPr>
        <w:pStyle w:val="BodyText"/>
      </w:pPr>
      <w:r w:rsidRPr="00A1437F">
        <w:t>The unit applies to those working in the automotive service and repair industry. ADAS tech</w:t>
      </w:r>
      <w:r w:rsidRPr="00A1437F">
        <w:t>nology includes that used in agricultural machinery, heavy commercial vehicles, light vehicles, vessels, motorcycles, and outdoor power equipment.</w:t>
      </w:r>
    </w:p>
    <w:p w:rsidR="00000000" w:rsidRPr="00A1437F" w:rsidP="00AE7EB8">
      <w:pPr>
        <w:pStyle w:val="BodyText"/>
      </w:pPr>
      <w:r w:rsidRPr="00A1437F">
        <w:t>Licensing, legislative, regulatory or certification requirements may apply to this unit at the time of public</w:t>
      </w:r>
      <w:r w:rsidRPr="00A1437F">
        <w:t>ation.</w:t>
      </w:r>
    </w:p>
    <w:p w:rsidR="00000000" w:rsidRPr="00A1437F" w:rsidP="00A1437F">
      <w:pPr>
        <w:pStyle w:val="Heading1"/>
      </w:pPr>
      <w:bookmarkStart w:id="3" w:name="O_1130972"/>
      <w:bookmarkEnd w:id="3"/>
      <w:r w:rsidRPr="00A1437F">
        <w:t>Unit Sector</w:t>
      </w:r>
    </w:p>
    <w:p w:rsidR="00000000" w:rsidRPr="00A1437F" w:rsidP="00AE7EB8">
      <w:pPr>
        <w:pStyle w:val="BodyText"/>
      </w:pPr>
      <w:r w:rsidRPr="00A1437F">
        <w:t>Electrical Technical - Electrical and Electronic</w:t>
      </w:r>
    </w:p>
    <w:p w:rsidR="00000000" w:rsidRPr="00A1437F" w:rsidP="00A1437F">
      <w:pPr>
        <w:pStyle w:val="Heading1"/>
      </w:pPr>
      <w:bookmarkStart w:id="4" w:name="O_1130971"/>
      <w:bookmarkEnd w:id="4"/>
      <w:r w:rsidRPr="00A1437F">
        <w:t>Elements and Performance Criteria</w:t>
      </w:r>
    </w:p>
    <w:tbl>
      <w:tblPr>
        <w:tblW w:w="0" w:type="auto"/>
        <w:tblLayout w:type="fixed"/>
        <w:tblCellMar>
          <w:left w:w="62" w:type="dxa"/>
          <w:right w:w="62" w:type="dxa"/>
        </w:tblCellMar>
        <w:tblLook w:val="0000"/>
      </w:tblPr>
      <w:tblGrid>
        <w:gridCol w:w="2658"/>
        <w:gridCol w:w="6524"/>
      </w:tblGrid>
      <w:tr w:rsidTr="00A1437F">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37F" w:rsidP="00A1437F">
            <w:pPr>
              <w:pStyle w:val="BodyText"/>
            </w:pPr>
            <w:r w:rsidRPr="00A1437F">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37F">
            <w:pPr>
              <w:pStyle w:val="BodyText"/>
              <w:rPr>
                <w:lang w:val="en-NZ"/>
              </w:rPr>
            </w:pPr>
            <w:r w:rsidRPr="00A1437F">
              <w:rPr>
                <w:rStyle w:val="SpecialBold"/>
              </w:rPr>
              <w:t>PERFORMANCE CRITERIA</w:t>
            </w:r>
          </w:p>
        </w:tc>
      </w:tr>
      <w:tr w:rsidTr="00A1437F">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37F" w:rsidP="00A1437F">
            <w:pPr>
              <w:pStyle w:val="BodyText"/>
            </w:pPr>
            <w:r w:rsidRPr="00A1437F">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37F">
            <w:pPr>
              <w:pStyle w:val="BodyText"/>
              <w:rPr>
                <w:lang w:val="en-NZ"/>
              </w:rPr>
            </w:pPr>
            <w:r w:rsidRPr="00A1437F">
              <w:rPr>
                <w:rStyle w:val="Emphasis"/>
              </w:rPr>
              <w:t>Performance criteria describe the performance needed to demonstrate achievement of the element.</w:t>
            </w:r>
          </w:p>
        </w:tc>
      </w:tr>
      <w:tr w:rsidTr="00A1437F">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37F">
            <w:pPr>
              <w:pStyle w:val="List"/>
              <w:rPr>
                <w:lang w:val="en-NZ"/>
              </w:rPr>
            </w:pPr>
            <w:r w:rsidRPr="00A1437F">
              <w:t>1. Identify ADAS components used in vehicle pre-repair scan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37F" w:rsidP="00A1437F">
            <w:pPr>
              <w:pStyle w:val="List"/>
            </w:pPr>
            <w:r w:rsidRPr="00A1437F">
              <w:t>1.1 Identify and clarify job requirements from workplace instructions</w:t>
            </w:r>
          </w:p>
          <w:p w:rsidR="00000000" w:rsidRPr="00A1437F" w:rsidP="00A1437F">
            <w:pPr>
              <w:pStyle w:val="List"/>
            </w:pPr>
            <w:r w:rsidRPr="00A1437F">
              <w:t>1.2 Identify information, too</w:t>
            </w:r>
            <w:r w:rsidRPr="00A1437F">
              <w:t>ls and equipment required for diagnosis activity</w:t>
            </w:r>
          </w:p>
          <w:p w:rsidR="00000000" w:rsidRPr="00A1437F" w:rsidP="00A1437F">
            <w:pPr>
              <w:pStyle w:val="List"/>
            </w:pPr>
            <w:r w:rsidRPr="00A1437F">
              <w:t xml:space="preserve">1.3 Apply workplace procedures to locate ADAS technology and </w:t>
            </w:r>
            <w:r w:rsidRPr="00A1437F">
              <w:t>identify its components according to manufacturer specifications</w:t>
            </w:r>
          </w:p>
          <w:p w:rsidR="00000000" w:rsidP="00A1437F">
            <w:pPr>
              <w:pStyle w:val="List"/>
              <w:rPr>
                <w:lang w:val="en-NZ"/>
              </w:rPr>
            </w:pPr>
            <w:r w:rsidRPr="00A1437F">
              <w:t>1.4 Identify hazards and environmental issues associated with activity, assess po</w:t>
            </w:r>
            <w:r w:rsidRPr="00A1437F">
              <w:t>tential risks and implement control measures in line with workplace policies and procedures</w:t>
            </w:r>
          </w:p>
        </w:tc>
      </w:tr>
      <w:tr w:rsidTr="00A1437F">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37F">
            <w:pPr>
              <w:pStyle w:val="List"/>
              <w:rPr>
                <w:lang w:val="en-NZ"/>
              </w:rPr>
            </w:pPr>
            <w:r w:rsidRPr="00A1437F">
              <w:t>2. Identify damage to ADAS components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37F" w:rsidP="00A1437F">
            <w:pPr>
              <w:pStyle w:val="List"/>
            </w:pPr>
            <w:r w:rsidRPr="00A1437F">
              <w:t>2.1 Identify information required to identify ADAS faults, including any limitations to workplace procedures for diagnosis an</w:t>
            </w:r>
            <w:r w:rsidRPr="00A1437F">
              <w:t>d repair activity</w:t>
            </w:r>
          </w:p>
          <w:p w:rsidR="00000000" w:rsidRPr="00A1437F" w:rsidP="00A1437F">
            <w:pPr>
              <w:pStyle w:val="List"/>
            </w:pPr>
            <w:r w:rsidRPr="00A1437F">
              <w:t>2.2 Carry out diagnostic scan of ADAS according to manufacturer specifications and workplace procedures</w:t>
            </w:r>
          </w:p>
          <w:p w:rsidR="00000000" w:rsidRPr="00A1437F" w:rsidP="00A1437F">
            <w:pPr>
              <w:pStyle w:val="List"/>
            </w:pPr>
            <w:r w:rsidRPr="00A1437F">
              <w:t xml:space="preserve">2.3 Carry out visual inspection of components to identify any damage </w:t>
            </w:r>
          </w:p>
          <w:p w:rsidR="00000000" w:rsidRPr="00A1437F" w:rsidP="00A1437F">
            <w:pPr>
              <w:pStyle w:val="List"/>
            </w:pPr>
            <w:r w:rsidRPr="00A1437F">
              <w:t>2.4 Identify and document diagnostic scan and visual inspections</w:t>
            </w:r>
            <w:r w:rsidRPr="00A1437F">
              <w:t xml:space="preserve"> findings with reference to workplace procedures</w:t>
            </w:r>
          </w:p>
          <w:p w:rsidR="00000000" w:rsidP="00A1437F">
            <w:pPr>
              <w:pStyle w:val="List"/>
              <w:rPr>
                <w:lang w:val="en-NZ"/>
              </w:rPr>
            </w:pPr>
            <w:r w:rsidRPr="00A1437F">
              <w:t>2.5 Confirm and report diagnosis findings according to workplace procedures, recording any limitations</w:t>
            </w:r>
          </w:p>
        </w:tc>
      </w:tr>
      <w:tr w:rsidTr="00A1437F">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37F">
            <w:pPr>
              <w:pStyle w:val="List"/>
              <w:rPr>
                <w:lang w:val="en-NZ"/>
              </w:rPr>
            </w:pPr>
            <w:r w:rsidRPr="00A1437F">
              <w:t>3. Evaluate knowledge of ADAS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37F" w:rsidP="00A1437F">
            <w:pPr>
              <w:pStyle w:val="List"/>
            </w:pPr>
            <w:r w:rsidRPr="00A1437F">
              <w:t xml:space="preserve">3.1 Check knowledge regularly with colleagues and supervisor to ensure currency and accuracy </w:t>
            </w:r>
          </w:p>
          <w:p w:rsidR="00000000" w:rsidRPr="00A1437F" w:rsidP="00A1437F">
            <w:pPr>
              <w:pStyle w:val="List"/>
            </w:pPr>
            <w:r w:rsidRPr="00A1437F">
              <w:t>3.2 Identify any authorised external repairers for escalation of further diagnosis and repair</w:t>
            </w:r>
          </w:p>
          <w:p w:rsidR="00000000" w:rsidRPr="00A1437F" w:rsidP="00A1437F">
            <w:pPr>
              <w:pStyle w:val="List"/>
            </w:pPr>
            <w:r w:rsidRPr="00A1437F">
              <w:t>3.3 Refer diagnostic findings to required workplace personnel</w:t>
            </w:r>
          </w:p>
          <w:p w:rsidR="00000000" w:rsidRPr="00A1437F" w:rsidP="00A1437F">
            <w:pPr>
              <w:pStyle w:val="List"/>
            </w:pPr>
            <w:r w:rsidRPr="00A1437F">
              <w:t>3.4 Co</w:t>
            </w:r>
            <w:r w:rsidRPr="00A1437F">
              <w:t>mplete pre-repair scan documentation according to workplace procedures</w:t>
            </w:r>
          </w:p>
        </w:tc>
      </w:tr>
    </w:tbl>
    <w:p w:rsidR="00000000" w:rsidRPr="00A1437F" w:rsidP="00A1437F">
      <w:pPr>
        <w:pStyle w:val="BodyText"/>
      </w:pPr>
    </w:p>
    <w:p w:rsidR="00000000" w:rsidRPr="00A1437F" w:rsidP="00A1437F">
      <w:pPr>
        <w:pStyle w:val="AllowPageBreak"/>
      </w:pPr>
    </w:p>
    <w:p w:rsidR="00000000" w:rsidRPr="00A1437F" w:rsidP="00A1437F">
      <w:pPr>
        <w:pStyle w:val="Heading1"/>
      </w:pPr>
      <w:bookmarkStart w:id="5" w:name="O_1130970"/>
      <w:bookmarkEnd w:id="5"/>
      <w:r w:rsidRPr="00A1437F">
        <w:t>Foundation Skills</w:t>
      </w:r>
    </w:p>
    <w:p w:rsidR="00000000" w:rsidRPr="00AE7EB8" w:rsidP="00AE7EB8">
      <w:pPr>
        <w:pStyle w:val="BodyText"/>
        <w:rPr>
          <w:i/>
        </w:rPr>
      </w:pPr>
      <w:r w:rsidRPr="00AE7EB8">
        <w:rPr>
          <w:rStyle w:val="Emphasis"/>
        </w:rPr>
        <w:t>This section describes those language, literacy, numeracy and employment skills that are essential to performance but are not explicit in the perf</w:t>
      </w:r>
      <w:r w:rsidRPr="00AE7EB8">
        <w:rPr>
          <w:rStyle w:val="Emphasis"/>
        </w:rPr>
        <w:t>ormance criteria.</w:t>
      </w:r>
    </w:p>
    <w:tbl>
      <w:tblPr>
        <w:tblW w:w="0" w:type="auto"/>
        <w:tblLayout w:type="fixed"/>
        <w:tblCellMar>
          <w:left w:w="62" w:type="dxa"/>
          <w:right w:w="62" w:type="dxa"/>
        </w:tblCellMar>
        <w:tblLook w:val="0000"/>
      </w:tblPr>
      <w:tblGrid>
        <w:gridCol w:w="2631"/>
        <w:gridCol w:w="6459"/>
      </w:tblGrid>
      <w:tr w:rsidTr="00A1437F">
        <w:tblPrEx>
          <w:tblW w:w="0" w:type="auto"/>
          <w:tblLayout w:type="fixed"/>
          <w:tblCellMar>
            <w:left w:w="62" w:type="dxa"/>
            <w:right w:w="62" w:type="dxa"/>
          </w:tblCellMar>
          <w:tblLook w:val="0000"/>
        </w:tblPrEx>
        <w:trPr>
          <w:tblHeader/>
        </w:trPr>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37F" w:rsidP="00A1437F">
            <w:pPr>
              <w:pStyle w:val="BodyText"/>
            </w:pPr>
            <w:r w:rsidRPr="00A1437F">
              <w:rPr>
                <w:rStyle w:val="SpecialBold"/>
              </w:rPr>
              <w:t>SKILL</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37F">
            <w:pPr>
              <w:pStyle w:val="BodyText"/>
              <w:rPr>
                <w:lang w:val="en-NZ"/>
              </w:rPr>
            </w:pPr>
            <w:r w:rsidRPr="00A1437F">
              <w:rPr>
                <w:rStyle w:val="SpecialBold"/>
              </w:rPr>
              <w:t>DESCRIPTION</w:t>
            </w:r>
          </w:p>
        </w:tc>
      </w:tr>
      <w:tr w:rsidTr="00A1437F">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37F">
            <w:pPr>
              <w:pStyle w:val="BodyText"/>
              <w:rPr>
                <w:lang w:val="en-NZ"/>
              </w:rPr>
            </w:pPr>
            <w:r w:rsidRPr="00A1437F">
              <w:t>Learning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1437F" w:rsidP="00A1437F">
            <w:pPr>
              <w:pStyle w:val="ListBullet"/>
            </w:pPr>
            <w:r w:rsidRPr="00A1437F">
              <w:t>Locates required sources of information efficiently</w:t>
            </w:r>
          </w:p>
          <w:p w:rsidR="00000000" w:rsidP="00A1437F">
            <w:pPr>
              <w:pStyle w:val="ListBullet"/>
              <w:rPr>
                <w:lang w:val="en-NZ"/>
              </w:rPr>
            </w:pPr>
            <w:r w:rsidRPr="00A1437F">
              <w:t>Applies a sequenced plan for a specific task.</w:t>
            </w:r>
          </w:p>
        </w:tc>
      </w:tr>
      <w:tr w:rsidTr="00A1437F">
        <w:tblPrEx>
          <w:tblW w:w="0" w:type="auto"/>
          <w:tblLayout w:type="fixed"/>
          <w:tblCellMar>
            <w:left w:w="62" w:type="dxa"/>
            <w:right w:w="62" w:type="dxa"/>
          </w:tblCellMar>
          <w:tblLook w:val="0000"/>
        </w:tblPrEx>
        <w:trPr>
          <w:trHeight w:val="375"/>
        </w:trPr>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37F">
            <w:pPr>
              <w:pStyle w:val="BodyText"/>
              <w:rPr>
                <w:lang w:val="en-NZ"/>
              </w:rPr>
            </w:pPr>
            <w:r w:rsidRPr="00A1437F">
              <w:t>Numeracy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437F">
            <w:pPr>
              <w:pStyle w:val="ListBullet"/>
              <w:rPr>
                <w:lang w:val="en-NZ"/>
              </w:rPr>
            </w:pPr>
            <w:r w:rsidRPr="00A1437F">
              <w:t>Measure materials and components to determine compliance with specifications.</w:t>
            </w:r>
          </w:p>
        </w:tc>
      </w:tr>
      <w:tr w:rsidTr="00A1437F">
        <w:tblPrEx>
          <w:tblW w:w="0" w:type="auto"/>
          <w:tblLayout w:type="fixed"/>
          <w:tblCellMar>
            <w:left w:w="62" w:type="dxa"/>
            <w:right w:w="62" w:type="dxa"/>
          </w:tblCellMar>
          <w:tblLook w:val="0000"/>
        </w:tblPrEx>
        <w:trPr>
          <w:trHeight w:val="451"/>
        </w:trPr>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37F">
            <w:pPr>
              <w:pStyle w:val="BodyText"/>
              <w:rPr>
                <w:lang w:val="en-NZ"/>
              </w:rPr>
            </w:pPr>
            <w:r w:rsidRPr="00A1437F">
              <w:t>Oral communication</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1437F" w:rsidP="00A1437F">
            <w:pPr>
              <w:pStyle w:val="ListBullet"/>
            </w:pPr>
            <w:r w:rsidRPr="00A1437F">
              <w:t>Clarifies task instructions</w:t>
            </w:r>
          </w:p>
          <w:p w:rsidR="00000000" w:rsidP="00A1437F">
            <w:pPr>
              <w:pStyle w:val="ListBullet"/>
              <w:rPr>
                <w:lang w:val="en-NZ"/>
              </w:rPr>
            </w:pPr>
            <w:r w:rsidRPr="00A1437F">
              <w:t>Obtains information from customers and supervisors.</w:t>
            </w:r>
          </w:p>
        </w:tc>
      </w:tr>
      <w:tr w:rsidTr="00A1437F">
        <w:tblPrEx>
          <w:tblW w:w="0" w:type="auto"/>
          <w:tblLayout w:type="fixed"/>
          <w:tblCellMar>
            <w:left w:w="62" w:type="dxa"/>
            <w:right w:w="62" w:type="dxa"/>
          </w:tblCellMar>
          <w:tblLook w:val="0000"/>
        </w:tblPrEx>
        <w:trPr>
          <w:trHeight w:val="575"/>
        </w:trPr>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37F">
            <w:pPr>
              <w:pStyle w:val="BodyText"/>
              <w:rPr>
                <w:lang w:val="en-NZ"/>
              </w:rPr>
            </w:pPr>
            <w:r w:rsidRPr="00A1437F">
              <w:t>Reading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437F">
            <w:pPr>
              <w:pStyle w:val="ListBullet"/>
              <w:rPr>
                <w:lang w:val="en-NZ"/>
              </w:rPr>
            </w:pPr>
            <w:r w:rsidRPr="00A1437F">
              <w:t>Interprets ADAS-related information in manufacturer specifications or equivalent documentation.</w:t>
            </w:r>
          </w:p>
        </w:tc>
      </w:tr>
      <w:tr w:rsidTr="00A1437F">
        <w:tblPrEx>
          <w:tblW w:w="0" w:type="auto"/>
          <w:tblLayout w:type="fixed"/>
          <w:tblCellMar>
            <w:left w:w="62" w:type="dxa"/>
            <w:right w:w="62" w:type="dxa"/>
          </w:tblCellMar>
          <w:tblLook w:val="0000"/>
        </w:tblPrEx>
        <w:trPr>
          <w:trHeight w:val="575"/>
        </w:trPr>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37F">
            <w:pPr>
              <w:pStyle w:val="BodyText"/>
              <w:rPr>
                <w:lang w:val="en-NZ"/>
              </w:rPr>
            </w:pPr>
            <w:r w:rsidRPr="00A1437F">
              <w:t xml:space="preserve">Planning and organising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1437F" w:rsidP="00A1437F">
            <w:pPr>
              <w:pStyle w:val="ListBullet"/>
            </w:pPr>
            <w:r w:rsidRPr="00A1437F">
              <w:t>Plans own work requirements</w:t>
            </w:r>
          </w:p>
          <w:p w:rsidR="00000000" w:rsidRPr="00A1437F" w:rsidP="00A1437F">
            <w:pPr>
              <w:pStyle w:val="ListBullet"/>
            </w:pPr>
            <w:r w:rsidRPr="00A1437F">
              <w:t xml:space="preserve">Escalates actions to required workplace personnel to achieve outcomes </w:t>
            </w:r>
          </w:p>
          <w:p w:rsidR="00000000" w:rsidP="00A1437F">
            <w:pPr>
              <w:pStyle w:val="ListBullet"/>
              <w:rPr>
                <w:lang w:val="en-NZ"/>
              </w:rPr>
            </w:pPr>
            <w:r w:rsidRPr="00A1437F">
              <w:t>Ensures tasks are completed within workplace timeframes.</w:t>
            </w:r>
          </w:p>
        </w:tc>
      </w:tr>
      <w:tr w:rsidTr="00A1437F">
        <w:tblPrEx>
          <w:tblW w:w="0" w:type="auto"/>
          <w:tblLayout w:type="fixed"/>
          <w:tblCellMar>
            <w:left w:w="62" w:type="dxa"/>
            <w:right w:w="62" w:type="dxa"/>
          </w:tblCellMar>
          <w:tblLook w:val="0000"/>
        </w:tblPrEx>
        <w:trPr>
          <w:trHeight w:val="575"/>
        </w:trPr>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37F">
            <w:pPr>
              <w:pStyle w:val="BodyText"/>
              <w:rPr>
                <w:lang w:val="en-NZ"/>
              </w:rPr>
            </w:pPr>
            <w:r w:rsidRPr="00A1437F">
              <w:t>Technology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1437F" w:rsidP="00A1437F">
            <w:pPr>
              <w:pStyle w:val="ListBullet"/>
            </w:pPr>
            <w:r w:rsidRPr="00A1437F">
              <w:t>Uses tools and diagnostic equipment.</w:t>
            </w:r>
          </w:p>
        </w:tc>
      </w:tr>
    </w:tbl>
    <w:p w:rsidR="00000000" w:rsidRPr="00A1437F" w:rsidP="00A1437F">
      <w:pPr>
        <w:pStyle w:val="BodyText"/>
      </w:pPr>
    </w:p>
    <w:p w:rsidR="00000000" w:rsidRPr="00A1437F" w:rsidP="00A1437F">
      <w:pPr>
        <w:pStyle w:val="AllowPageBreak"/>
      </w:pPr>
    </w:p>
    <w:p w:rsidR="00000000" w:rsidRPr="00A1437F" w:rsidP="00A1437F">
      <w:pPr>
        <w:pStyle w:val="Heading1"/>
      </w:pPr>
      <w:bookmarkStart w:id="6" w:name="O_1130968"/>
      <w:bookmarkEnd w:id="6"/>
      <w:r w:rsidRPr="00A1437F">
        <w:t>Unit Mapping Information</w:t>
      </w:r>
    </w:p>
    <w:p w:rsidR="00000000" w:rsidRPr="00A1437F" w:rsidP="00AE7EB8">
      <w:pPr>
        <w:pStyle w:val="BodyText"/>
      </w:pPr>
      <w:r w:rsidRPr="00A1437F">
        <w:t>New unit.</w:t>
      </w:r>
    </w:p>
    <w:p w:rsidR="00000000" w:rsidRPr="00A1437F" w:rsidP="00A1437F">
      <w:pPr>
        <w:pStyle w:val="Heading1"/>
      </w:pPr>
      <w:bookmarkStart w:id="7" w:name="O_1130961"/>
      <w:bookmarkEnd w:id="7"/>
      <w:r w:rsidRPr="00A1437F">
        <w:t>Links</w:t>
      </w:r>
    </w:p>
    <w:p w:rsidR="00000000" w:rsidRPr="00A1437F" w:rsidP="00AE7EB8">
      <w:pPr>
        <w:pStyle w:val="BodyText"/>
      </w:pPr>
      <w:r w:rsidRPr="00A1437F">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8B4042">
        <w:rPr>
          <w:rStyle w:val="Hyperlink"/>
        </w:rPr>
        <w:t>https://vetnet.gov.au/Pages/TrainingDocs.aspx?q=b4278d82-d487-4070-a8c4-78045ec695b1</w:t>
      </w:r>
      <w:r>
        <w:fldChar w:fldCharType="end"/>
      </w:r>
    </w:p>
    <w:p w:rsidR="00000000" w:rsidRPr="00A1437F" w:rsidP="00AE7EB8">
      <w:pPr>
        <w:pStyle w:val="BodyText"/>
        <w:sectPr w:rsidSect="00A1437F">
          <w:headerReference w:type="default" r:id="rId10"/>
          <w:footerReference w:type="default" r:id="rId11"/>
          <w:pgSz w:w="11908" w:h="16833"/>
          <w:pgMar w:top="1702" w:right="1418" w:bottom="1702" w:left="1418" w:header="992" w:footer="992" w:gutter="0"/>
          <w:cols w:space="720"/>
          <w:noEndnote/>
          <w:docGrid w:linePitch="299"/>
        </w:sectPr>
      </w:pPr>
    </w:p>
    <w:p w:rsidR="00000000" w:rsidRPr="00A1437F" w:rsidP="00A1437F">
      <w:pPr>
        <w:pStyle w:val="SuperHeading"/>
      </w:pPr>
      <w:r w:rsidRPr="00A1437F">
        <w:t>Assessment Requirements for AURETR149 Apply knowledge of AD</w:t>
      </w:r>
      <w:r w:rsidRPr="00A1437F">
        <w:t>AS technology in vehicle pre-repair scans</w:t>
      </w:r>
    </w:p>
    <w:p w:rsidR="00000000" w:rsidRPr="00A1437F" w:rsidP="00A1437F">
      <w:pPr>
        <w:pStyle w:val="Heading1"/>
      </w:pPr>
      <w:bookmarkStart w:id="8" w:name="O_1130963"/>
      <w:bookmarkEnd w:id="8"/>
      <w:r w:rsidRPr="00A1437F">
        <w:t>Modification History</w:t>
      </w:r>
    </w:p>
    <w:tbl>
      <w:tblPr>
        <w:tblW w:w="0" w:type="auto"/>
        <w:tblLayout w:type="fixed"/>
        <w:tblCellMar>
          <w:left w:w="62" w:type="dxa"/>
          <w:right w:w="62" w:type="dxa"/>
        </w:tblCellMar>
        <w:tblLook w:val="0000"/>
      </w:tblPr>
      <w:tblGrid>
        <w:gridCol w:w="2438"/>
        <w:gridCol w:w="6516"/>
      </w:tblGrid>
      <w:tr w:rsidTr="00A1437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37F" w:rsidP="00A1437F">
            <w:pPr>
              <w:pStyle w:val="BodyText"/>
            </w:pPr>
            <w:r w:rsidRPr="00A1437F">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37F">
            <w:pPr>
              <w:pStyle w:val="BodyText"/>
              <w:rPr>
                <w:lang w:val="en-NZ"/>
              </w:rPr>
            </w:pPr>
            <w:r w:rsidRPr="00A1437F">
              <w:rPr>
                <w:rStyle w:val="SpecialBold"/>
              </w:rPr>
              <w:t>Comments</w:t>
            </w:r>
          </w:p>
        </w:tc>
      </w:tr>
      <w:tr w:rsidTr="00A1437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37F">
            <w:pPr>
              <w:pStyle w:val="BodyText"/>
              <w:rPr>
                <w:lang w:val="en-NZ"/>
              </w:rPr>
            </w:pPr>
            <w:r w:rsidRPr="00A1437F">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37F" w:rsidP="00A1437F">
            <w:pPr>
              <w:pStyle w:val="BodyText"/>
            </w:pPr>
            <w:r w:rsidRPr="00A1437F">
              <w:t>This version first released with AUR Automotive Retail, Service and Repair Training Package Version 6.0</w:t>
            </w:r>
          </w:p>
        </w:tc>
      </w:tr>
    </w:tbl>
    <w:p w:rsidR="00000000" w:rsidRPr="00A1437F" w:rsidP="00A1437F">
      <w:pPr>
        <w:pStyle w:val="BodyText"/>
      </w:pPr>
    </w:p>
    <w:p w:rsidR="00000000" w:rsidRPr="00A1437F" w:rsidP="00A1437F">
      <w:pPr>
        <w:pStyle w:val="AllowPageBreak"/>
      </w:pPr>
    </w:p>
    <w:p w:rsidR="00000000" w:rsidRPr="00A1437F" w:rsidP="00A1437F">
      <w:pPr>
        <w:pStyle w:val="Heading1"/>
      </w:pPr>
      <w:bookmarkStart w:id="9" w:name="O_1130966"/>
      <w:bookmarkEnd w:id="9"/>
      <w:r w:rsidRPr="00A1437F">
        <w:t>Performance Evidence</w:t>
      </w:r>
    </w:p>
    <w:p w:rsidR="00000000" w:rsidRPr="00A1437F" w:rsidP="00AE7EB8">
      <w:pPr>
        <w:pStyle w:val="BodyText"/>
      </w:pPr>
      <w:r w:rsidRPr="00A1437F">
        <w:t>The candidate must demonstrate the ability to complete the tasks outlined in the elements, performance criteria and foundation skills of this unit, including evidence of the ability to:</w:t>
      </w:r>
    </w:p>
    <w:p w:rsidR="00000000" w:rsidRPr="00A1437F" w:rsidP="00A1437F">
      <w:pPr>
        <w:pStyle w:val="ListBullet"/>
      </w:pPr>
      <w:r w:rsidRPr="00A1437F">
        <w:t>conduct a pre-repair scan on at least three different vehicles or mac</w:t>
      </w:r>
      <w:r w:rsidRPr="00A1437F">
        <w:t>hinery.</w:t>
      </w:r>
    </w:p>
    <w:p w:rsidR="00000000" w:rsidRPr="00A1437F" w:rsidP="00A1437F">
      <w:pPr>
        <w:pStyle w:val="List"/>
      </w:pPr>
    </w:p>
    <w:p w:rsidR="00000000" w:rsidRPr="00A1437F" w:rsidP="00AE7EB8">
      <w:pPr>
        <w:pStyle w:val="BodyText"/>
      </w:pPr>
      <w:r w:rsidRPr="00A1437F">
        <w:t>In the course of the above, the candidate must:</w:t>
      </w:r>
    </w:p>
    <w:p w:rsidR="00000000" w:rsidRPr="00A1437F" w:rsidP="00A1437F">
      <w:pPr>
        <w:pStyle w:val="ListBullet"/>
      </w:pPr>
      <w:r w:rsidRPr="00A1437F">
        <w:t>identify and locate the presence of ADAS on each of the vehicles or pieces of machinery</w:t>
      </w:r>
    </w:p>
    <w:p w:rsidR="00000000" w:rsidRPr="00A1437F" w:rsidP="00A1437F">
      <w:pPr>
        <w:pStyle w:val="ListBullet"/>
      </w:pPr>
      <w:r w:rsidRPr="00A1437F">
        <w:t>identify tasks where ADAS technology must be recalibrated by an authorised repairer or dealer.</w:t>
      </w:r>
    </w:p>
    <w:p w:rsidR="00000000" w:rsidRPr="00A1437F" w:rsidP="00A1437F">
      <w:pPr>
        <w:pStyle w:val="AllowPageBreak"/>
      </w:pPr>
    </w:p>
    <w:p w:rsidR="00000000" w:rsidRPr="00A1437F" w:rsidP="00A1437F">
      <w:pPr>
        <w:pStyle w:val="Heading1"/>
      </w:pPr>
      <w:bookmarkStart w:id="10" w:name="O_1130965"/>
      <w:bookmarkEnd w:id="10"/>
      <w:r w:rsidRPr="00A1437F">
        <w:t>Knowledge Evidence</w:t>
      </w:r>
    </w:p>
    <w:p w:rsidR="00000000" w:rsidRPr="00A1437F" w:rsidP="00AE7EB8">
      <w:pPr>
        <w:pStyle w:val="BodyText"/>
      </w:pPr>
      <w:r w:rsidRPr="00A1437F">
        <w:t>The candidate must be able to demonstrate knowledge to complete the tasks outlined in the elements, performance criteria and foundation skills of this unit, including knowledge of:</w:t>
      </w:r>
    </w:p>
    <w:p w:rsidR="00000000" w:rsidRPr="00A1437F" w:rsidP="00A1437F">
      <w:pPr>
        <w:pStyle w:val="ListBullet"/>
      </w:pPr>
      <w:r w:rsidRPr="00A1437F">
        <w:t>methods to locate and interpret information re</w:t>
      </w:r>
      <w:r w:rsidRPr="00A1437F">
        <w:t>quired to apply knowledge of ADAS technology during vehicle pre-repair scans, including:</w:t>
      </w:r>
    </w:p>
    <w:p w:rsidR="00000000" w:rsidRPr="00A1437F" w:rsidP="00A1437F">
      <w:pPr>
        <w:pStyle w:val="ListBullet2"/>
      </w:pPr>
      <w:r w:rsidRPr="00A1437F">
        <w:t>information provided by customer and supervisors</w:t>
      </w:r>
    </w:p>
    <w:p w:rsidR="00000000" w:rsidRPr="00A1437F" w:rsidP="00A1437F">
      <w:pPr>
        <w:pStyle w:val="ListBullet2"/>
      </w:pPr>
      <w:r w:rsidRPr="00A1437F">
        <w:t>manufacturer specifications and procedures or equivalent documentation</w:t>
      </w:r>
    </w:p>
    <w:p w:rsidR="00000000" w:rsidRPr="00A1437F" w:rsidP="00A1437F">
      <w:pPr>
        <w:pStyle w:val="ListBullet"/>
      </w:pPr>
      <w:r w:rsidRPr="00A1437F">
        <w:t>workplace procedures required to apply knowle</w:t>
      </w:r>
      <w:r w:rsidRPr="00A1437F">
        <w:t>dge of ADAS technology during vehicle pre-repair scans, including: </w:t>
      </w:r>
    </w:p>
    <w:p w:rsidR="00000000" w:rsidRPr="00A1437F" w:rsidP="00A1437F">
      <w:pPr>
        <w:pStyle w:val="ListBullet2"/>
      </w:pPr>
      <w:r w:rsidRPr="00A1437F">
        <w:t>establishing serviceability of tools and equipment</w:t>
      </w:r>
    </w:p>
    <w:p w:rsidR="00000000" w:rsidRPr="00A1437F" w:rsidP="00A1437F">
      <w:pPr>
        <w:pStyle w:val="ListBullet2"/>
      </w:pPr>
      <w:r w:rsidRPr="00A1437F">
        <w:t>escalation of tasks to authorised external repairers or dealers</w:t>
      </w:r>
    </w:p>
    <w:p w:rsidR="00000000" w:rsidRPr="00A1437F" w:rsidP="00A1437F">
      <w:pPr>
        <w:pStyle w:val="ListBullet2"/>
      </w:pPr>
      <w:r w:rsidRPr="00A1437F">
        <w:t>using diagnostic scan tools and interpreting fault codes</w:t>
      </w:r>
    </w:p>
    <w:p w:rsidR="00000000" w:rsidRPr="00A1437F" w:rsidP="00A1437F">
      <w:pPr>
        <w:pStyle w:val="ListBullet2"/>
      </w:pPr>
      <w:r w:rsidRPr="00A1437F">
        <w:t>documentation procedures</w:t>
      </w:r>
    </w:p>
    <w:p w:rsidR="00000000" w:rsidRPr="00A1437F" w:rsidP="00A1437F">
      <w:pPr>
        <w:pStyle w:val="ListBullet2"/>
      </w:pPr>
      <w:r w:rsidRPr="00A1437F">
        <w:t>housekeeping procedures, including:</w:t>
      </w:r>
    </w:p>
    <w:p w:rsidR="00000000" w:rsidRPr="00A1437F" w:rsidP="00A1437F">
      <w:pPr>
        <w:pStyle w:val="ListBullet3"/>
      </w:pPr>
      <w:r w:rsidRPr="00A1437F">
        <w:t>examination of tools and equipment</w:t>
      </w:r>
    </w:p>
    <w:p w:rsidR="00000000" w:rsidRPr="00A1437F" w:rsidP="00A1437F">
      <w:pPr>
        <w:pStyle w:val="ListBullet3"/>
      </w:pPr>
      <w:r w:rsidRPr="00A1437F">
        <w:t>storage of equipment</w:t>
      </w:r>
    </w:p>
    <w:p w:rsidR="00000000" w:rsidRPr="00A1437F" w:rsidP="00A1437F">
      <w:pPr>
        <w:pStyle w:val="ListBullet3"/>
      </w:pPr>
      <w:r w:rsidRPr="00A1437F">
        <w:t>identification, tagging and isolation of faulty equipment</w:t>
      </w:r>
    </w:p>
    <w:p w:rsidR="00000000" w:rsidRPr="00A1437F" w:rsidP="00A1437F">
      <w:pPr>
        <w:pStyle w:val="ListBullet3"/>
      </w:pPr>
      <w:r w:rsidRPr="00A1437F">
        <w:t>disposal of excess materials</w:t>
      </w:r>
    </w:p>
    <w:p w:rsidR="00000000" w:rsidRPr="00A1437F" w:rsidP="00A1437F">
      <w:pPr>
        <w:pStyle w:val="ListBullet3"/>
      </w:pPr>
      <w:r w:rsidRPr="00A1437F">
        <w:t>recycling procedures</w:t>
      </w:r>
    </w:p>
    <w:p w:rsidR="00000000" w:rsidRPr="00A1437F" w:rsidP="00A1437F">
      <w:pPr>
        <w:pStyle w:val="ListBullet"/>
      </w:pPr>
      <w:r w:rsidRPr="00A1437F">
        <w:t>work health and safety (WHS) requirements relating to repairing ADAS, including procedures for:</w:t>
      </w:r>
    </w:p>
    <w:p w:rsidR="00000000" w:rsidRPr="00A1437F" w:rsidP="00A1437F">
      <w:pPr>
        <w:pStyle w:val="ListBullet2"/>
      </w:pPr>
      <w:r w:rsidRPr="00A1437F">
        <w:t>using specialised tools and equipment</w:t>
      </w:r>
    </w:p>
    <w:p w:rsidR="00000000" w:rsidRPr="00A1437F" w:rsidP="00A1437F">
      <w:pPr>
        <w:pStyle w:val="ListBullet2"/>
      </w:pPr>
      <w:r w:rsidRPr="00A1437F">
        <w:t>selecting and using personal protective equipment (PPE)</w:t>
      </w:r>
    </w:p>
    <w:p w:rsidR="00000000" w:rsidRPr="00A1437F" w:rsidP="00A1437F">
      <w:pPr>
        <w:pStyle w:val="ListBullet2"/>
      </w:pPr>
      <w:r w:rsidRPr="00A1437F">
        <w:t>identifying hazards and controlling risks associated with wearing jewellery while working around electrical systems</w:t>
      </w:r>
    </w:p>
    <w:p w:rsidR="00000000" w:rsidRPr="00A1437F" w:rsidP="00A1437F">
      <w:pPr>
        <w:pStyle w:val="ListBullet"/>
      </w:pPr>
      <w:r w:rsidRPr="00A1437F">
        <w:t>external repairers authorised to diagnose and repair ADAS technology including:</w:t>
      </w:r>
    </w:p>
    <w:p w:rsidR="00000000" w:rsidRPr="00A1437F" w:rsidP="00A1437F">
      <w:pPr>
        <w:pStyle w:val="ListBullet2"/>
      </w:pPr>
      <w:r w:rsidRPr="00A1437F">
        <w:t>original equipment manufacturers</w:t>
      </w:r>
    </w:p>
    <w:p w:rsidR="00000000" w:rsidRPr="00A1437F" w:rsidP="00A1437F">
      <w:pPr>
        <w:pStyle w:val="ListBullet2"/>
      </w:pPr>
      <w:r w:rsidRPr="00A1437F">
        <w:t>dealerships</w:t>
      </w:r>
    </w:p>
    <w:p w:rsidR="00000000" w:rsidRPr="00A1437F" w:rsidP="00A1437F">
      <w:pPr>
        <w:pStyle w:val="ListBullet"/>
      </w:pPr>
      <w:r w:rsidRPr="00A1437F">
        <w:t>key features</w:t>
      </w:r>
      <w:r w:rsidRPr="00A1437F">
        <w:t>, components and operating principles of ADAS, including:</w:t>
      </w:r>
    </w:p>
    <w:p w:rsidR="00000000" w:rsidRPr="00A1437F" w:rsidP="00A1437F">
      <w:pPr>
        <w:pStyle w:val="ListBullet2"/>
      </w:pPr>
      <w:r w:rsidRPr="00A1437F">
        <w:t>sonar sensors</w:t>
      </w:r>
    </w:p>
    <w:p w:rsidR="00000000" w:rsidRPr="00A1437F" w:rsidP="00A1437F">
      <w:pPr>
        <w:pStyle w:val="ListBullet2"/>
      </w:pPr>
      <w:r w:rsidRPr="00A1437F">
        <w:t>radar, light detection and ranging (LIDAR) and cameras</w:t>
      </w:r>
    </w:p>
    <w:p w:rsidR="00000000" w:rsidRPr="00A1437F" w:rsidP="00A1437F">
      <w:pPr>
        <w:pStyle w:val="ListBullet"/>
      </w:pPr>
      <w:r w:rsidRPr="00A1437F">
        <w:t>types of ADAS, including:</w:t>
      </w:r>
    </w:p>
    <w:p w:rsidR="00000000" w:rsidRPr="00A1437F" w:rsidP="00A1437F">
      <w:pPr>
        <w:pStyle w:val="ListBullet2"/>
      </w:pPr>
      <w:r w:rsidRPr="00A1437F">
        <w:t>adaptive cruise control</w:t>
      </w:r>
    </w:p>
    <w:p w:rsidR="00000000" w:rsidRPr="00A1437F" w:rsidP="00A1437F">
      <w:pPr>
        <w:pStyle w:val="ListBullet2"/>
      </w:pPr>
      <w:r w:rsidRPr="00A1437F">
        <w:t>collision avoidance</w:t>
      </w:r>
    </w:p>
    <w:p w:rsidR="00000000" w:rsidRPr="00A1437F" w:rsidP="00A1437F">
      <w:pPr>
        <w:pStyle w:val="ListBullet2"/>
      </w:pPr>
      <w:r w:rsidRPr="00A1437F">
        <w:t>blindspot detection</w:t>
      </w:r>
    </w:p>
    <w:p w:rsidR="00000000" w:rsidRPr="00A1437F" w:rsidP="00A1437F">
      <w:pPr>
        <w:pStyle w:val="ListBullet"/>
      </w:pPr>
      <w:r w:rsidRPr="00A1437F">
        <w:t>techniques for reading and interpre</w:t>
      </w:r>
      <w:r w:rsidRPr="00A1437F">
        <w:t>ting technical information</w:t>
      </w:r>
    </w:p>
    <w:p w:rsidR="00000000" w:rsidRPr="00A1437F" w:rsidP="00A1437F">
      <w:pPr>
        <w:pStyle w:val="ListBullet"/>
      </w:pPr>
      <w:r w:rsidRPr="00A1437F">
        <w:t>common types of faults, including:</w:t>
      </w:r>
    </w:p>
    <w:p w:rsidR="00000000" w:rsidRPr="00A1437F" w:rsidP="00A1437F">
      <w:pPr>
        <w:pStyle w:val="ListBullet2"/>
      </w:pPr>
      <w:r w:rsidRPr="00A1437F">
        <w:t>connector damage</w:t>
      </w:r>
    </w:p>
    <w:p w:rsidR="00000000" w:rsidRPr="00A1437F" w:rsidP="00A1437F">
      <w:pPr>
        <w:pStyle w:val="ListBullet2"/>
      </w:pPr>
      <w:r w:rsidRPr="00A1437F">
        <w:t>terminal damage</w:t>
      </w:r>
    </w:p>
    <w:p w:rsidR="00000000" w:rsidRPr="00A1437F" w:rsidP="00A1437F">
      <w:pPr>
        <w:pStyle w:val="ListBullet2"/>
      </w:pPr>
      <w:r w:rsidRPr="00A1437F">
        <w:t>bent brackets</w:t>
      </w:r>
    </w:p>
    <w:p w:rsidR="00000000" w:rsidRPr="00A1437F" w:rsidP="00A1437F">
      <w:pPr>
        <w:pStyle w:val="ListBullet"/>
      </w:pPr>
      <w:r w:rsidRPr="00A1437F">
        <w:t>visual inspection procedures for damage to ADAS and related components, including:</w:t>
      </w:r>
    </w:p>
    <w:p w:rsidR="00000000" w:rsidRPr="00A1437F" w:rsidP="00A1437F">
      <w:pPr>
        <w:pStyle w:val="ListBullet2"/>
      </w:pPr>
      <w:r w:rsidRPr="00A1437F">
        <w:t>mirror measurements</w:t>
      </w:r>
    </w:p>
    <w:p w:rsidR="00000000" w:rsidRPr="00A1437F" w:rsidP="00A1437F">
      <w:pPr>
        <w:pStyle w:val="ListBullet"/>
      </w:pPr>
      <w:r w:rsidRPr="00A1437F">
        <w:t>diagnostic testing procedures for ADAS and their limitations, including:</w:t>
      </w:r>
    </w:p>
    <w:p w:rsidR="00000000" w:rsidRPr="00A1437F" w:rsidP="00A1437F">
      <w:pPr>
        <w:pStyle w:val="ListBullet2"/>
      </w:pPr>
      <w:r w:rsidRPr="00A1437F">
        <w:t>accessing and interpreting scan tool system data</w:t>
      </w:r>
    </w:p>
    <w:p w:rsidR="00000000" w:rsidRPr="00A1437F" w:rsidP="00A1437F">
      <w:pPr>
        <w:pStyle w:val="ListBullet3"/>
      </w:pPr>
      <w:r w:rsidRPr="00A1437F">
        <w:t>diagnostic trouble codes (DTCs)</w:t>
      </w:r>
    </w:p>
    <w:p w:rsidR="00000000" w:rsidRPr="00A1437F" w:rsidP="00A1437F">
      <w:pPr>
        <w:pStyle w:val="ListBullet3"/>
      </w:pPr>
      <w:r w:rsidRPr="00A1437F">
        <w:t>live data</w:t>
      </w:r>
    </w:p>
    <w:p w:rsidR="00000000" w:rsidRPr="00A1437F" w:rsidP="00A1437F">
      <w:pPr>
        <w:pStyle w:val="ListBullet2"/>
      </w:pPr>
      <w:r w:rsidRPr="00A1437F">
        <w:t>variations in scan tool system data where manufacturer specifications are not present</w:t>
      </w:r>
    </w:p>
    <w:p w:rsidR="00000000" w:rsidRPr="00A1437F" w:rsidP="00A1437F">
      <w:pPr>
        <w:pStyle w:val="ListBullet"/>
      </w:pPr>
      <w:r w:rsidRPr="00A1437F">
        <w:t>safety implications for customers in diagnosing ADAS faults.</w:t>
      </w:r>
    </w:p>
    <w:p w:rsidR="00000000" w:rsidRPr="00A1437F" w:rsidP="00A1437F">
      <w:pPr>
        <w:pStyle w:val="AllowPageBreak"/>
      </w:pPr>
    </w:p>
    <w:p w:rsidR="00000000" w:rsidRPr="00A1437F" w:rsidP="00A1437F">
      <w:pPr>
        <w:pStyle w:val="Heading1"/>
      </w:pPr>
      <w:bookmarkStart w:id="11" w:name="O_1130964"/>
      <w:bookmarkEnd w:id="11"/>
      <w:r w:rsidRPr="00A1437F">
        <w:t>Assessment Conditions</w:t>
      </w:r>
    </w:p>
    <w:p w:rsidR="00000000" w:rsidRPr="00A1437F" w:rsidP="00AE7EB8">
      <w:pPr>
        <w:pStyle w:val="BodyText"/>
      </w:pPr>
      <w:r w:rsidRPr="00A1437F">
        <w:t>Competency is to be assessed in the workplace or a simulated environment that accurately reflects performance in a real workplace setting.</w:t>
      </w:r>
    </w:p>
    <w:p w:rsidR="00000000" w:rsidRPr="00A1437F" w:rsidP="00AE7EB8">
      <w:pPr>
        <w:pStyle w:val="BodyText"/>
      </w:pPr>
      <w:r w:rsidRPr="00A1437F">
        <w:t xml:space="preserve">Assessment must include direct observation of tasks. </w:t>
      </w:r>
    </w:p>
    <w:p w:rsidR="00000000" w:rsidRPr="00A1437F" w:rsidP="00AE7EB8">
      <w:pPr>
        <w:pStyle w:val="BodyText"/>
      </w:pPr>
      <w:r w:rsidRPr="00A1437F">
        <w:t>Where assessment of competency includes third-party evidence, individuals must provide evidence that links them to the knowledge of ADAS they have applied, e.g. repair orders.</w:t>
      </w:r>
    </w:p>
    <w:p w:rsidR="00000000" w:rsidRPr="00A1437F" w:rsidP="00AE7EB8">
      <w:pPr>
        <w:pStyle w:val="BodyText"/>
      </w:pPr>
      <w:r w:rsidRPr="00A1437F">
        <w:t>Assessors must verify perf</w:t>
      </w:r>
      <w:r w:rsidRPr="00A1437F">
        <w:t>ormance evidence through questioning on skills and knowledge to ensure correct interpretation and application.</w:t>
      </w:r>
    </w:p>
    <w:p w:rsidR="00000000" w:rsidRPr="00A1437F" w:rsidP="00AE7EB8">
      <w:pPr>
        <w:pStyle w:val="BodyText"/>
      </w:pPr>
      <w:r w:rsidRPr="00A1437F">
        <w:t>The following resources must be made available:</w:t>
      </w:r>
    </w:p>
    <w:p w:rsidR="00000000" w:rsidRPr="00A1437F" w:rsidP="00A1437F">
      <w:pPr>
        <w:pStyle w:val="ListBullet"/>
      </w:pPr>
      <w:r w:rsidRPr="00A1437F">
        <w:t>automotive repair workplace or simulated workplace</w:t>
      </w:r>
    </w:p>
    <w:p w:rsidR="00000000" w:rsidRPr="00A1437F" w:rsidP="00A1437F">
      <w:pPr>
        <w:pStyle w:val="ListBullet"/>
      </w:pPr>
      <w:r w:rsidRPr="00A1437F">
        <w:t>workplace instructions</w:t>
      </w:r>
    </w:p>
    <w:p w:rsidR="00000000" w:rsidRPr="00A1437F" w:rsidP="00A1437F">
      <w:pPr>
        <w:pStyle w:val="ListBullet"/>
      </w:pPr>
      <w:r w:rsidRPr="00A1437F">
        <w:t>manufacturer ADAS spec</w:t>
      </w:r>
      <w:r w:rsidRPr="00A1437F">
        <w:t>ifications or equivalent documentation</w:t>
      </w:r>
    </w:p>
    <w:p w:rsidR="00000000" w:rsidRPr="00A1437F" w:rsidP="00A1437F">
      <w:pPr>
        <w:pStyle w:val="ListBullet"/>
      </w:pPr>
      <w:r w:rsidRPr="00A1437F">
        <w:t>three difference vehicles.</w:t>
      </w:r>
    </w:p>
    <w:p w:rsidR="00000000" w:rsidRPr="00A1437F" w:rsidP="00A1437F">
      <w:pPr>
        <w:pStyle w:val="List"/>
      </w:pPr>
    </w:p>
    <w:p w:rsidR="00000000" w:rsidRPr="00A1437F" w:rsidP="00AE7EB8">
      <w:pPr>
        <w:pStyle w:val="BodyText"/>
      </w:pPr>
      <w:r w:rsidRPr="00A1437F">
        <w:t>Assessors of this unit must satisfy the requirements for assessors in applicable vocational education and training legislation, frameworks and/or standards.</w:t>
      </w:r>
    </w:p>
    <w:p w:rsidR="00000000" w:rsidRPr="00A1437F" w:rsidP="00A1437F">
      <w:pPr>
        <w:pStyle w:val="Heading1"/>
      </w:pPr>
      <w:bookmarkStart w:id="12" w:name="O_1130962"/>
      <w:bookmarkEnd w:id="12"/>
      <w:r w:rsidRPr="00A1437F">
        <w:t>Links</w:t>
      </w:r>
    </w:p>
    <w:p w:rsidR="00000000" w:rsidRPr="00A1437F" w:rsidP="00AE7EB8">
      <w:pPr>
        <w:pStyle w:val="BodyText"/>
      </w:pPr>
      <w:r w:rsidRPr="00A1437F">
        <w:t>Compani</w:t>
      </w:r>
      <w:r w:rsidRPr="00A1437F">
        <w:t xml:space="preserve">on Volume Implementation Guide is found on VETNet - </w:t>
      </w:r>
      <w:r>
        <w:fldChar w:fldCharType="begin"/>
      </w:r>
      <w:r>
        <w:instrText xml:space="preserve"> HYPERLINK "https://vetnet.gov.au/Pages/TrainingDocs.aspx?q=b4278d82-d487-4070-a8c4-78045ec695b1" </w:instrText>
      </w:r>
      <w:r>
        <w:fldChar w:fldCharType="separate"/>
      </w:r>
      <w:r w:rsidRPr="008B4042">
        <w:rPr>
          <w:rStyle w:val="Hyperlink"/>
        </w:rPr>
        <w:t>https://vetnet.gov.au/Pages/TrainingDocs.aspx?q=b4278d82-d487-4070-a8c4-78045ec695b1</w:t>
      </w:r>
      <w:r>
        <w:fldChar w:fldCharType="end"/>
      </w:r>
    </w:p>
    <w:p w:rsidR="00000000" w:rsidRPr="00A1437F" w:rsidP="00A1437F"/>
    <w:sectPr w:rsidSect="00A1437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7F" w:rsidRPr="00AE7EB8" w:rsidP="00AE7E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EB8" w:rsidP="00A143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7EB8" w:rsidP="00A1437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E7EB8" w:rsidP="00A1437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7F" w:rsidP="00A1437F">
    <w:pPr>
      <w:pStyle w:val="Footer"/>
      <w:framePr w:wrap="around"/>
    </w:pPr>
    <w:r>
      <w:fldChar w:fldCharType="begin"/>
    </w:r>
    <w:r>
      <w:instrText xml:space="preserve"> DOCPROPERTY  Subject  \* MERGEFORMAT </w:instrText>
    </w:r>
    <w:r>
      <w:fldChar w:fldCharType="separate"/>
    </w:r>
    <w:r w:rsidR="00AE7EB8">
      <w:t>Approved</w:t>
    </w:r>
    <w:r w:rsidR="00AE7EB8">
      <w:fldChar w:fldCharType="end"/>
    </w:r>
    <w:r>
      <w:tab/>
      <w:t xml:space="preserve">Page </w:t>
    </w:r>
    <w:r>
      <w:fldChar w:fldCharType="begin"/>
    </w:r>
    <w:r>
      <w:instrText xml:space="preserve"> PAGE  \* Arabic  \* MERGEFORMAT </w:instrText>
    </w:r>
    <w:r>
      <w:fldChar w:fldCharType="separate"/>
    </w:r>
    <w:r w:rsidR="00AE7EB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7EB8">
      <w:rPr>
        <w:noProof/>
      </w:rPr>
      <w:t>4</w:t>
    </w:r>
    <w:r>
      <w:rPr>
        <w:noProof/>
      </w:rPr>
      <w:fldChar w:fldCharType="end"/>
    </w:r>
  </w:p>
  <w:p w:rsidR="00A1437F" w:rsidP="00A1437F">
    <w:pPr>
      <w:pStyle w:val="Footer"/>
      <w:framePr w:wrap="around"/>
    </w:pPr>
    <w:r>
      <w:t xml:space="preserve">© Commonwealth of Australia, </w:t>
    </w:r>
    <w:r>
      <w:fldChar w:fldCharType="begin"/>
    </w:r>
    <w:r>
      <w:instrText xml:space="preserve"> DATE  \@ "yyyy"  \* MERGEFORMAT </w:instrText>
    </w:r>
    <w:r>
      <w:fldChar w:fldCharType="separate"/>
    </w:r>
    <w:r w:rsidR="00AE7EB8">
      <w:rPr>
        <w:noProof/>
      </w:rPr>
      <w:t>2025</w:t>
    </w:r>
    <w:r>
      <w:fldChar w:fldCharType="end"/>
    </w:r>
    <w:r>
      <w:tab/>
    </w:r>
    <w:r>
      <w:fldChar w:fldCharType="begin"/>
    </w:r>
    <w:r>
      <w:instrText xml:space="preserve"> DOCPROPERTY  Author  \* MERGEFORMAT </w:instrText>
    </w:r>
    <w:r>
      <w:fldChar w:fldCharType="separate"/>
    </w:r>
    <w:r w:rsidR="00AE7EB8">
      <w:t>Mining and Automotive Skills Alliance</w:t>
    </w:r>
    <w:r w:rsidR="00AE7EB8">
      <w:fldChar w:fldCharType="end"/>
    </w:r>
  </w:p>
  <w:p w:rsidR="00A1437F" w:rsidP="00A143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E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437F" w:rsidRPr="00AE7EB8" w:rsidP="00AE7E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EB8" w:rsidRPr="002D2AF8" w:rsidP="00A1437F">
    <w:pPr>
      <w:pStyle w:val="Header"/>
      <w:framePr w:wrap="around"/>
    </w:pPr>
    <w:r>
      <w:fldChar w:fldCharType="begin"/>
    </w:r>
    <w:r>
      <w:instrText xml:space="preserve"> TITLE   \* MERGEFORMAT </w:instrText>
    </w:r>
    <w:r>
      <w:fldChar w:fldCharType="separate"/>
    </w:r>
    <w:r>
      <w:t>AURETR149 Apply knowledge of ADAS technology in vehicle pre-repair scans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E7EB8" w:rsidP="00A1437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7F" w:rsidRPr="002D2AF8" w:rsidP="00A1437F">
    <w:pPr>
      <w:pStyle w:val="Header"/>
      <w:framePr w:wrap="around"/>
    </w:pPr>
    <w:r>
      <w:fldChar w:fldCharType="begin"/>
    </w:r>
    <w:r>
      <w:instrText xml:space="preserve"> TITLE   \* MERGEFORMAT </w:instrText>
    </w:r>
    <w:r>
      <w:fldChar w:fldCharType="separate"/>
    </w:r>
    <w:r w:rsidR="00AE7EB8">
      <w:t>AURETR149 Apply knowledge of ADAS technology in vehicle pre-repair scans</w:t>
    </w:r>
    <w:r w:rsidR="00AE7EB8">
      <w:fldChar w:fldCharType="end"/>
    </w:r>
    <w:r>
      <w:tab/>
      <w:t xml:space="preserve">Date this document was generated: </w:t>
    </w:r>
    <w:r>
      <w:fldChar w:fldCharType="begin"/>
    </w:r>
    <w:r>
      <w:instrText xml:space="preserve"> CREATEDATE  \@ "d MMMM yyyy"  \* MERGEFORMAT </w:instrText>
    </w:r>
    <w:r>
      <w:fldChar w:fldCharType="separate"/>
    </w:r>
    <w:r w:rsidR="00AE7EB8">
      <w:rPr>
        <w:noProof/>
      </w:rPr>
      <w:t>2 March 2025</w:t>
    </w:r>
    <w:r>
      <w:fldChar w:fldCharType="end"/>
    </w:r>
  </w:p>
  <w:p w:rsidR="00A1437F" w:rsidP="00A143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F045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6CBE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5A10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3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437F"/>
    <w:pPr>
      <w:spacing w:before="360" w:after="60"/>
      <w:outlineLvl w:val="0"/>
    </w:pPr>
    <w:rPr>
      <w:sz w:val="32"/>
    </w:rPr>
  </w:style>
  <w:style w:type="paragraph" w:styleId="Heading2">
    <w:name w:val="heading 2"/>
    <w:basedOn w:val="HeadingBase"/>
    <w:next w:val="BodyText"/>
    <w:link w:val="Heading2Char"/>
    <w:qFormat/>
    <w:rsid w:val="00A1437F"/>
    <w:pPr>
      <w:keepLines/>
      <w:spacing w:before="240" w:after="120"/>
      <w:outlineLvl w:val="1"/>
    </w:pPr>
    <w:rPr>
      <w:sz w:val="28"/>
      <w:szCs w:val="40"/>
    </w:rPr>
  </w:style>
  <w:style w:type="paragraph" w:styleId="Heading3">
    <w:name w:val="heading 3"/>
    <w:basedOn w:val="HeadingBase"/>
    <w:next w:val="BodyText"/>
    <w:link w:val="Heading3Char"/>
    <w:qFormat/>
    <w:rsid w:val="00A1437F"/>
    <w:pPr>
      <w:spacing w:before="180" w:after="120"/>
      <w:outlineLvl w:val="2"/>
    </w:pPr>
    <w:rPr>
      <w:spacing w:val="-10"/>
      <w:kern w:val="32"/>
    </w:rPr>
  </w:style>
  <w:style w:type="paragraph" w:styleId="Heading4">
    <w:name w:val="heading 4"/>
    <w:basedOn w:val="HeadingBase"/>
    <w:next w:val="BodyText"/>
    <w:link w:val="Heading4Char"/>
    <w:qFormat/>
    <w:rsid w:val="00A1437F"/>
    <w:pPr>
      <w:spacing w:before="160" w:after="120"/>
      <w:outlineLvl w:val="3"/>
    </w:pPr>
    <w:rPr>
      <w:sz w:val="22"/>
    </w:rPr>
  </w:style>
  <w:style w:type="paragraph" w:styleId="Heading5">
    <w:name w:val="heading 5"/>
    <w:basedOn w:val="HeadingBase"/>
    <w:next w:val="Normal"/>
    <w:link w:val="Heading5Char"/>
    <w:qFormat/>
    <w:rsid w:val="00A1437F"/>
    <w:pPr>
      <w:spacing w:before="80"/>
      <w:outlineLvl w:val="4"/>
    </w:pPr>
    <w:rPr>
      <w:color w:val="918585"/>
      <w:sz w:val="20"/>
    </w:rPr>
  </w:style>
  <w:style w:type="paragraph" w:styleId="Heading6">
    <w:name w:val="heading 6"/>
    <w:basedOn w:val="HeadingBase"/>
    <w:next w:val="Normal"/>
    <w:link w:val="Heading6Char"/>
    <w:qFormat/>
    <w:rsid w:val="00A1437F"/>
    <w:pPr>
      <w:spacing w:before="60"/>
      <w:outlineLvl w:val="5"/>
    </w:pPr>
    <w:rPr>
      <w:color w:val="918585"/>
      <w:sz w:val="20"/>
    </w:rPr>
  </w:style>
  <w:style w:type="paragraph" w:styleId="Heading7">
    <w:name w:val="heading 7"/>
    <w:basedOn w:val="Normal"/>
    <w:next w:val="Normal"/>
    <w:link w:val="Heading7Char"/>
    <w:qFormat/>
    <w:rsid w:val="00A1437F"/>
    <w:pPr>
      <w:ind w:left="720"/>
      <w:outlineLvl w:val="6"/>
    </w:pPr>
    <w:rPr>
      <w:i/>
    </w:rPr>
  </w:style>
  <w:style w:type="paragraph" w:styleId="Heading8">
    <w:name w:val="heading 8"/>
    <w:basedOn w:val="Normal"/>
    <w:next w:val="Normal"/>
    <w:link w:val="Heading8Char"/>
    <w:qFormat/>
    <w:rsid w:val="00A1437F"/>
    <w:pPr>
      <w:ind w:left="720"/>
      <w:outlineLvl w:val="7"/>
    </w:pPr>
    <w:rPr>
      <w:i/>
    </w:rPr>
  </w:style>
  <w:style w:type="paragraph" w:styleId="Heading9">
    <w:name w:val="heading 9"/>
    <w:basedOn w:val="Normal"/>
    <w:next w:val="Normal"/>
    <w:link w:val="Heading9Char"/>
    <w:qFormat/>
    <w:rsid w:val="00A1437F"/>
    <w:pPr>
      <w:ind w:left="720"/>
      <w:outlineLvl w:val="8"/>
    </w:pPr>
    <w:rPr>
      <w:i/>
    </w:rPr>
  </w:style>
  <w:style w:type="character" w:default="1" w:styleId="DefaultParagraphFont">
    <w:name w:val="Default Paragraph Font"/>
    <w:uiPriority w:val="1"/>
    <w:unhideWhenUsed/>
    <w:rsid w:val="00A143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437F"/>
  </w:style>
  <w:style w:type="character" w:customStyle="1" w:styleId="Heading1Char">
    <w:name w:val="Heading 1 Char"/>
    <w:basedOn w:val="DefaultParagraphFont"/>
    <w:link w:val="Heading1"/>
    <w:rsid w:val="00A1437F"/>
    <w:rPr>
      <w:rFonts w:ascii="Times New Roman" w:eastAsia="Times New Roman" w:hAnsi="Times New Roman" w:cs="Times New Roman"/>
      <w:b/>
      <w:sz w:val="32"/>
      <w:szCs w:val="20"/>
      <w:lang w:eastAsia="en-US"/>
    </w:rPr>
  </w:style>
  <w:style w:type="paragraph" w:styleId="BodyText">
    <w:name w:val="Body Text"/>
    <w:basedOn w:val="Normal"/>
    <w:link w:val="BodyTextChar"/>
    <w:rsid w:val="00A143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437F"/>
    <w:rPr>
      <w:rFonts w:ascii="Times New Roman" w:eastAsia="Times New Roman" w:hAnsi="Times New Roman" w:cs="Times New Roman"/>
      <w:sz w:val="24"/>
      <w:lang w:eastAsia="en-US"/>
    </w:rPr>
  </w:style>
  <w:style w:type="paragraph" w:styleId="List">
    <w:name w:val="List"/>
    <w:basedOn w:val="BodyText"/>
    <w:next w:val="BodyText"/>
    <w:rsid w:val="00A1437F"/>
    <w:pPr>
      <w:tabs>
        <w:tab w:val="left" w:pos="340"/>
      </w:tabs>
      <w:spacing w:before="60" w:after="60"/>
      <w:ind w:left="340" w:hanging="340"/>
    </w:pPr>
  </w:style>
  <w:style w:type="paragraph" w:styleId="ListBullet">
    <w:name w:val="List Bullet"/>
    <w:basedOn w:val="List"/>
    <w:rsid w:val="00A1437F"/>
    <w:pPr>
      <w:numPr>
        <w:numId w:val="13"/>
      </w:numPr>
      <w:tabs>
        <w:tab w:val="clear" w:pos="340"/>
      </w:tabs>
      <w:spacing w:before="40" w:after="40"/>
    </w:pPr>
  </w:style>
  <w:style w:type="character" w:customStyle="1" w:styleId="SpecialBold">
    <w:name w:val="Special Bold"/>
    <w:basedOn w:val="DefaultParagraphFont"/>
    <w:rsid w:val="00A1437F"/>
    <w:rPr>
      <w:b/>
      <w:spacing w:val="0"/>
    </w:rPr>
  </w:style>
  <w:style w:type="paragraph" w:styleId="ListBullet2">
    <w:name w:val="List Bullet 2"/>
    <w:basedOn w:val="List2"/>
    <w:rsid w:val="00A1437F"/>
    <w:pPr>
      <w:numPr>
        <w:numId w:val="14"/>
      </w:numPr>
      <w:tabs>
        <w:tab w:val="clear" w:pos="680"/>
      </w:tabs>
    </w:pPr>
  </w:style>
  <w:style w:type="character" w:styleId="Emphasis">
    <w:name w:val="Emphasis"/>
    <w:basedOn w:val="DefaultParagraphFont"/>
    <w:qFormat/>
    <w:rsid w:val="00A1437F"/>
    <w:rPr>
      <w:i/>
    </w:rPr>
  </w:style>
  <w:style w:type="paragraph" w:customStyle="1" w:styleId="SuperHeading">
    <w:name w:val="SuperHeading"/>
    <w:basedOn w:val="Normal"/>
    <w:rsid w:val="00A1437F"/>
    <w:pPr>
      <w:spacing w:before="240" w:after="120"/>
      <w:outlineLvl w:val="0"/>
    </w:pPr>
    <w:rPr>
      <w:rFonts w:ascii="Times New Roman" w:hAnsi="Times New Roman"/>
      <w:b/>
      <w:sz w:val="32"/>
    </w:rPr>
  </w:style>
  <w:style w:type="paragraph" w:customStyle="1" w:styleId="AllowPageBreak">
    <w:name w:val="AllowPageBreak"/>
    <w:rsid w:val="00A1437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1437F"/>
    <w:pPr>
      <w:numPr>
        <w:numId w:val="3"/>
      </w:numPr>
      <w:tabs>
        <w:tab w:val="clear" w:pos="1021"/>
      </w:tabs>
      <w:ind w:left="1037" w:hanging="357"/>
    </w:pPr>
  </w:style>
  <w:style w:type="character" w:customStyle="1" w:styleId="Heading2Char">
    <w:name w:val="Heading 2 Char"/>
    <w:basedOn w:val="DefaultParagraphFont"/>
    <w:link w:val="Heading2"/>
    <w:rsid w:val="00A143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43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43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43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43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43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43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437F"/>
    <w:rPr>
      <w:rFonts w:ascii="Courier New" w:eastAsia="Times New Roman" w:hAnsi="Courier New" w:cs="Times New Roman"/>
      <w:i/>
      <w:szCs w:val="20"/>
      <w:lang w:eastAsia="en-US"/>
    </w:rPr>
  </w:style>
  <w:style w:type="paragraph" w:customStyle="1" w:styleId="HeadingBase">
    <w:name w:val="Heading Base"/>
    <w:rsid w:val="00A143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437F"/>
    <w:pPr>
      <w:tabs>
        <w:tab w:val="right" w:leader="dot" w:pos="9072"/>
      </w:tabs>
      <w:ind w:left="567"/>
    </w:pPr>
    <w:rPr>
      <w:szCs w:val="22"/>
    </w:rPr>
  </w:style>
  <w:style w:type="paragraph" w:customStyle="1" w:styleId="TOCBase">
    <w:name w:val="TOC Base"/>
    <w:rsid w:val="00A143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437F"/>
    <w:pPr>
      <w:tabs>
        <w:tab w:val="right" w:leader="dot" w:pos="9072"/>
      </w:tabs>
      <w:spacing w:before="40" w:after="40"/>
      <w:ind w:left="284"/>
    </w:pPr>
    <w:rPr>
      <w:rFonts w:ascii="Times New Roman" w:hAnsi="Times New Roman"/>
    </w:rPr>
  </w:style>
  <w:style w:type="paragraph" w:styleId="TOC1">
    <w:name w:val="toc 1"/>
    <w:basedOn w:val="TOCBase"/>
    <w:next w:val="Normal"/>
    <w:rsid w:val="00A143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43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437F"/>
    <w:rPr>
      <w:rFonts w:ascii="Times New Roman" w:eastAsia="Times New Roman" w:hAnsi="Times New Roman" w:cs="Times New Roman"/>
      <w:sz w:val="16"/>
      <w:lang w:eastAsia="en-US"/>
    </w:rPr>
  </w:style>
  <w:style w:type="paragraph" w:styleId="Title">
    <w:name w:val="Title"/>
    <w:basedOn w:val="HeadingBase"/>
    <w:link w:val="TitleChar"/>
    <w:qFormat/>
    <w:rsid w:val="00A1437F"/>
    <w:pPr>
      <w:spacing w:before="5040"/>
      <w:jc w:val="center"/>
    </w:pPr>
    <w:rPr>
      <w:sz w:val="48"/>
      <w:szCs w:val="72"/>
      <w:lang w:val="en-US"/>
    </w:rPr>
  </w:style>
  <w:style w:type="character" w:customStyle="1" w:styleId="TitleChar">
    <w:name w:val="Title Char"/>
    <w:basedOn w:val="DefaultParagraphFont"/>
    <w:link w:val="Title"/>
    <w:rsid w:val="00A143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437F"/>
    <w:pPr>
      <w:tabs>
        <w:tab w:val="left" w:pos="3600"/>
        <w:tab w:val="left" w:pos="3958"/>
      </w:tabs>
    </w:pPr>
  </w:style>
  <w:style w:type="paragraph" w:customStyle="1" w:styleId="Note">
    <w:name w:val="Note"/>
    <w:basedOn w:val="BodyText"/>
    <w:rsid w:val="00A143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437F"/>
    <w:pPr>
      <w:framePr w:wrap="auto" w:hAnchor="text" w:y="6049"/>
    </w:pPr>
    <w:rPr>
      <w:color w:val="000000"/>
      <w:sz w:val="40"/>
    </w:rPr>
  </w:style>
  <w:style w:type="paragraph" w:customStyle="1" w:styleId="TOCTitle">
    <w:name w:val="TOCTitle"/>
    <w:basedOn w:val="Heading1"/>
    <w:rsid w:val="00A1437F"/>
    <w:pPr>
      <w:spacing w:after="240"/>
      <w:jc w:val="center"/>
      <w:outlineLvl w:val="9"/>
    </w:pPr>
    <w:rPr>
      <w:caps/>
    </w:rPr>
  </w:style>
  <w:style w:type="paragraph" w:customStyle="1" w:styleId="Version">
    <w:name w:val="Version"/>
    <w:rsid w:val="00A143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437F"/>
    <w:pPr>
      <w:keepNext w:val="0"/>
      <w:tabs>
        <w:tab w:val="right" w:pos="4176"/>
      </w:tabs>
      <w:ind w:left="198" w:hanging="198"/>
    </w:pPr>
    <w:rPr>
      <w:rFonts w:ascii="Garamond" w:hAnsi="Garamond"/>
    </w:rPr>
  </w:style>
  <w:style w:type="paragraph" w:styleId="IndexHeading">
    <w:name w:val="index heading"/>
    <w:basedOn w:val="Normal"/>
    <w:next w:val="Index1"/>
    <w:semiHidden/>
    <w:rsid w:val="00A1437F"/>
    <w:pPr>
      <w:spacing w:before="120" w:after="120"/>
    </w:pPr>
    <w:rPr>
      <w:rFonts w:ascii="Arial" w:hAnsi="Arial"/>
      <w:b/>
      <w:color w:val="918585"/>
      <w:sz w:val="24"/>
    </w:rPr>
  </w:style>
  <w:style w:type="paragraph" w:styleId="Header">
    <w:name w:val="header"/>
    <w:basedOn w:val="Normal"/>
    <w:link w:val="HeaderChar"/>
    <w:rsid w:val="00A143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437F"/>
    <w:rPr>
      <w:rFonts w:ascii="Times New Roman" w:eastAsia="Times New Roman" w:hAnsi="Times New Roman" w:cs="Times New Roman"/>
      <w:sz w:val="16"/>
      <w:szCs w:val="20"/>
      <w:lang w:val="en-GB" w:eastAsia="en-US"/>
    </w:rPr>
  </w:style>
  <w:style w:type="paragraph" w:customStyle="1" w:styleId="Chapter">
    <w:name w:val="Chapter"/>
    <w:basedOn w:val="Normal"/>
    <w:rsid w:val="00A1437F"/>
    <w:pPr>
      <w:spacing w:before="240"/>
    </w:pPr>
    <w:rPr>
      <w:rFonts w:ascii="Times New Roman" w:hAnsi="Times New Roman"/>
      <w:smallCaps/>
      <w:spacing w:val="80"/>
      <w:sz w:val="28"/>
    </w:rPr>
  </w:style>
  <w:style w:type="paragraph" w:customStyle="1" w:styleId="InChapter">
    <w:name w:val="InChapter"/>
    <w:basedOn w:val="Heading3"/>
    <w:rsid w:val="00A1437F"/>
    <w:pPr>
      <w:spacing w:after="240"/>
      <w:outlineLvl w:val="9"/>
    </w:pPr>
    <w:rPr>
      <w:noProof/>
    </w:rPr>
  </w:style>
  <w:style w:type="paragraph" w:styleId="Index2">
    <w:name w:val="index 2"/>
    <w:basedOn w:val="Normal"/>
    <w:next w:val="Normal"/>
    <w:semiHidden/>
    <w:rsid w:val="00A1437F"/>
    <w:pPr>
      <w:tabs>
        <w:tab w:val="right" w:pos="4176"/>
      </w:tabs>
      <w:ind w:left="568" w:hanging="284"/>
    </w:pPr>
    <w:rPr>
      <w:rFonts w:ascii="Garamond" w:hAnsi="Garamond"/>
    </w:rPr>
  </w:style>
  <w:style w:type="paragraph" w:customStyle="1" w:styleId="Byline">
    <w:name w:val="Byline"/>
    <w:rsid w:val="00A143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437F"/>
    <w:pPr>
      <w:tabs>
        <w:tab w:val="clear" w:pos="3600"/>
        <w:tab w:val="clear" w:pos="3958"/>
      </w:tabs>
      <w:jc w:val="right"/>
    </w:pPr>
  </w:style>
  <w:style w:type="paragraph" w:styleId="Caption">
    <w:name w:val="caption"/>
    <w:basedOn w:val="BodyText"/>
    <w:next w:val="Normal"/>
    <w:qFormat/>
    <w:rsid w:val="00A1437F"/>
    <w:pPr>
      <w:framePr w:w="2268" w:hSpace="181" w:vSpace="181" w:wrap="around" w:vAnchor="text" w:hAnchor="page" w:x="1135" w:y="285" w:anchorLock="1"/>
    </w:pPr>
    <w:rPr>
      <w:i/>
    </w:rPr>
  </w:style>
  <w:style w:type="paragraph" w:customStyle="1" w:styleId="MiniTOCTitle">
    <w:name w:val="MiniTOCTitle"/>
    <w:basedOn w:val="Heading4"/>
    <w:rsid w:val="00A1437F"/>
    <w:pPr>
      <w:spacing w:before="240"/>
      <w:outlineLvl w:val="9"/>
    </w:pPr>
    <w:rPr>
      <w:noProof/>
      <w:sz w:val="24"/>
    </w:rPr>
  </w:style>
  <w:style w:type="paragraph" w:customStyle="1" w:styleId="MiniTOCItem">
    <w:name w:val="MiniTOCItem"/>
    <w:basedOn w:val="ListBullet"/>
    <w:rsid w:val="00A1437F"/>
    <w:pPr>
      <w:numPr>
        <w:numId w:val="0"/>
      </w:numPr>
      <w:tabs>
        <w:tab w:val="right" w:leader="dot" w:pos="6521"/>
      </w:tabs>
      <w:spacing w:before="0" w:after="0"/>
    </w:pPr>
  </w:style>
  <w:style w:type="paragraph" w:customStyle="1" w:styleId="TOFTitle">
    <w:name w:val="TOFTitle"/>
    <w:basedOn w:val="TOCTitle"/>
    <w:rsid w:val="00A1437F"/>
  </w:style>
  <w:style w:type="paragraph" w:styleId="TableofFigures">
    <w:name w:val="table of figures"/>
    <w:basedOn w:val="Normal"/>
    <w:next w:val="Normal"/>
    <w:semiHidden/>
    <w:rsid w:val="00A1437F"/>
    <w:pPr>
      <w:tabs>
        <w:tab w:val="right" w:leader="dot" w:pos="9072"/>
      </w:tabs>
      <w:ind w:left="970" w:hanging="403"/>
    </w:pPr>
    <w:rPr>
      <w:rFonts w:ascii="Times New Roman" w:hAnsi="Times New Roman"/>
      <w:b/>
    </w:rPr>
  </w:style>
  <w:style w:type="paragraph" w:styleId="ListNumber">
    <w:name w:val="List Number"/>
    <w:basedOn w:val="List"/>
    <w:rsid w:val="00A1437F"/>
    <w:pPr>
      <w:numPr>
        <w:numId w:val="16"/>
      </w:numPr>
      <w:tabs>
        <w:tab w:val="clear" w:pos="340"/>
      </w:tabs>
    </w:pPr>
  </w:style>
  <w:style w:type="character" w:customStyle="1" w:styleId="WingdingSymbols">
    <w:name w:val="Wingding Symbols"/>
    <w:rsid w:val="00A1437F"/>
    <w:rPr>
      <w:rFonts w:ascii="Wingdings" w:hAnsi="Wingdings"/>
    </w:rPr>
  </w:style>
  <w:style w:type="paragraph" w:customStyle="1" w:styleId="TableHeading">
    <w:name w:val="Table Heading"/>
    <w:basedOn w:val="HeadingBase"/>
    <w:rsid w:val="00A1437F"/>
    <w:pPr>
      <w:keepLines/>
      <w:pBdr>
        <w:bottom w:val="single" w:sz="6" w:space="1" w:color="918585"/>
      </w:pBdr>
      <w:spacing w:before="240"/>
    </w:pPr>
  </w:style>
  <w:style w:type="character" w:customStyle="1" w:styleId="HotSpot">
    <w:name w:val="HotSpot"/>
    <w:rsid w:val="00A1437F"/>
    <w:rPr>
      <w:color w:val="0033CC"/>
      <w:u w:val="none"/>
    </w:rPr>
  </w:style>
  <w:style w:type="paragraph" w:customStyle="1" w:styleId="BodyTextRight">
    <w:name w:val="Body Text Right"/>
    <w:basedOn w:val="BodyText"/>
    <w:rsid w:val="00A1437F"/>
    <w:pPr>
      <w:spacing w:before="0" w:after="0"/>
      <w:jc w:val="right"/>
    </w:pPr>
  </w:style>
  <w:style w:type="paragraph" w:styleId="Index3">
    <w:name w:val="index 3"/>
    <w:basedOn w:val="ListNumber2"/>
    <w:next w:val="Normal"/>
    <w:semiHidden/>
    <w:rsid w:val="00A1437F"/>
    <w:pPr>
      <w:numPr>
        <w:numId w:val="0"/>
      </w:numPr>
      <w:tabs>
        <w:tab w:val="right" w:leader="dot" w:pos="4176"/>
      </w:tabs>
    </w:pPr>
  </w:style>
  <w:style w:type="paragraph" w:styleId="ListNumber2">
    <w:name w:val="List Number 2"/>
    <w:basedOn w:val="List2"/>
    <w:rsid w:val="00A1437F"/>
    <w:pPr>
      <w:numPr>
        <w:numId w:val="11"/>
      </w:numPr>
      <w:tabs>
        <w:tab w:val="clear" w:pos="1060"/>
      </w:tabs>
    </w:pPr>
  </w:style>
  <w:style w:type="paragraph" w:customStyle="1" w:styleId="MarginNote">
    <w:name w:val="Margin Note"/>
    <w:basedOn w:val="BodyText"/>
    <w:rsid w:val="00A143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43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43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437F"/>
    <w:rPr>
      <w:sz w:val="32"/>
    </w:rPr>
  </w:style>
  <w:style w:type="paragraph" w:customStyle="1" w:styleId="HeadingProcedure">
    <w:name w:val="Heading Procedure"/>
    <w:basedOn w:val="HeadingBase"/>
    <w:next w:val="Normal"/>
    <w:rsid w:val="00A1437F"/>
    <w:pPr>
      <w:tabs>
        <w:tab w:val="left" w:pos="0"/>
      </w:tabs>
      <w:spacing w:before="120" w:after="60"/>
    </w:pPr>
    <w:rPr>
      <w:i/>
      <w:color w:val="918585"/>
      <w:sz w:val="22"/>
    </w:rPr>
  </w:style>
  <w:style w:type="paragraph" w:customStyle="1" w:styleId="TableBodyText">
    <w:name w:val="Table Body Text"/>
    <w:basedOn w:val="BodyText"/>
    <w:rsid w:val="00A1437F"/>
    <w:pPr>
      <w:spacing w:before="60" w:after="60"/>
    </w:pPr>
  </w:style>
  <w:style w:type="paragraph" w:styleId="ListContinue">
    <w:name w:val="List Continue"/>
    <w:basedOn w:val="List"/>
    <w:rsid w:val="00A1437F"/>
    <w:pPr>
      <w:ind w:firstLine="0"/>
    </w:pPr>
  </w:style>
  <w:style w:type="paragraph" w:customStyle="1" w:styleId="ListNote">
    <w:name w:val="List Note"/>
    <w:basedOn w:val="List"/>
    <w:rsid w:val="00A1437F"/>
    <w:pPr>
      <w:pBdr>
        <w:top w:val="single" w:sz="6" w:space="2" w:color="918585"/>
        <w:bottom w:val="single" w:sz="6" w:space="2" w:color="918585"/>
      </w:pBdr>
      <w:tabs>
        <w:tab w:val="left" w:pos="1021"/>
      </w:tabs>
      <w:ind w:firstLine="0"/>
    </w:pPr>
  </w:style>
  <w:style w:type="paragraph" w:customStyle="1" w:styleId="Warning">
    <w:name w:val="Warning"/>
    <w:basedOn w:val="BodyText"/>
    <w:rsid w:val="00A1437F"/>
    <w:pPr>
      <w:shd w:val="clear" w:color="auto" w:fill="D9D9D9"/>
      <w:tabs>
        <w:tab w:val="left" w:pos="992"/>
      </w:tabs>
      <w:ind w:left="119" w:right="119"/>
    </w:pPr>
    <w:rPr>
      <w:sz w:val="20"/>
    </w:rPr>
  </w:style>
  <w:style w:type="paragraph" w:customStyle="1" w:styleId="MarginIcons">
    <w:name w:val="Margin Icons"/>
    <w:basedOn w:val="BodyText"/>
    <w:rsid w:val="00A143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437F"/>
    <w:rPr>
      <w:rFonts w:ascii="Courier New" w:hAnsi="Courier New"/>
    </w:rPr>
  </w:style>
  <w:style w:type="paragraph" w:customStyle="1" w:styleId="NoteBullet">
    <w:name w:val="Note Bullet"/>
    <w:basedOn w:val="Note"/>
    <w:rsid w:val="00A1437F"/>
    <w:pPr>
      <w:tabs>
        <w:tab w:val="clear" w:pos="680"/>
      </w:tabs>
      <w:spacing w:before="60" w:after="60"/>
    </w:pPr>
  </w:style>
  <w:style w:type="paragraph" w:customStyle="1" w:styleId="SubHeading2">
    <w:name w:val="SubHeading2"/>
    <w:basedOn w:val="HeadingBase"/>
    <w:rsid w:val="00A1437F"/>
    <w:pPr>
      <w:spacing w:before="240" w:after="60"/>
    </w:pPr>
    <w:rPr>
      <w:sz w:val="20"/>
    </w:rPr>
  </w:style>
  <w:style w:type="paragraph" w:customStyle="1" w:styleId="SubHeading1">
    <w:name w:val="SubHeading1"/>
    <w:basedOn w:val="HeadingBase"/>
    <w:rsid w:val="00A1437F"/>
    <w:pPr>
      <w:spacing w:before="240" w:after="60"/>
    </w:pPr>
    <w:rPr>
      <w:color w:val="918585"/>
      <w:sz w:val="22"/>
    </w:rPr>
  </w:style>
  <w:style w:type="paragraph" w:customStyle="1" w:styleId="SideHeading">
    <w:name w:val="Side Heading"/>
    <w:basedOn w:val="HeadingBase"/>
    <w:rsid w:val="00A143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437F"/>
    <w:pPr>
      <w:numPr>
        <w:numId w:val="12"/>
      </w:numPr>
    </w:pPr>
  </w:style>
  <w:style w:type="paragraph" w:styleId="PlainText">
    <w:name w:val="Plain Text"/>
    <w:basedOn w:val="Normal"/>
    <w:link w:val="PlainTextChar"/>
    <w:rsid w:val="00A1437F"/>
    <w:rPr>
      <w:sz w:val="20"/>
    </w:rPr>
  </w:style>
  <w:style w:type="character" w:customStyle="1" w:styleId="PlainTextChar">
    <w:name w:val="Plain Text Char"/>
    <w:basedOn w:val="DefaultParagraphFont"/>
    <w:link w:val="PlainText"/>
    <w:rsid w:val="00A1437F"/>
    <w:rPr>
      <w:rFonts w:ascii="Courier New" w:eastAsia="Times New Roman" w:hAnsi="Courier New" w:cs="Times New Roman"/>
      <w:sz w:val="20"/>
      <w:szCs w:val="20"/>
      <w:lang w:eastAsia="en-US"/>
    </w:rPr>
  </w:style>
  <w:style w:type="character" w:customStyle="1" w:styleId="MenuOption">
    <w:name w:val="Menu Option"/>
    <w:basedOn w:val="DefaultParagraphFont"/>
    <w:rsid w:val="00A1437F"/>
    <w:rPr>
      <w:b/>
      <w:smallCaps/>
    </w:rPr>
  </w:style>
  <w:style w:type="paragraph" w:customStyle="1" w:styleId="TableListNumber">
    <w:name w:val="Table List Number"/>
    <w:basedOn w:val="ListNumber"/>
    <w:rsid w:val="00A1437F"/>
    <w:pPr>
      <w:numPr>
        <w:numId w:val="0"/>
      </w:numPr>
    </w:pPr>
  </w:style>
  <w:style w:type="paragraph" w:styleId="TOC4">
    <w:name w:val="toc 4"/>
    <w:basedOn w:val="TOCBase"/>
    <w:next w:val="Normal"/>
    <w:semiHidden/>
    <w:rsid w:val="00A1437F"/>
    <w:pPr>
      <w:tabs>
        <w:tab w:val="right" w:leader="dot" w:pos="9071"/>
      </w:tabs>
      <w:ind w:left="1701"/>
    </w:pPr>
  </w:style>
  <w:style w:type="paragraph" w:customStyle="1" w:styleId="ListAlpha">
    <w:name w:val="List Alpha"/>
    <w:basedOn w:val="List"/>
    <w:rsid w:val="00A1437F"/>
    <w:pPr>
      <w:numPr>
        <w:numId w:val="10"/>
      </w:numPr>
    </w:pPr>
  </w:style>
  <w:style w:type="paragraph" w:customStyle="1" w:styleId="ListAlpha2">
    <w:name w:val="List Alpha 2"/>
    <w:basedOn w:val="List2"/>
    <w:rsid w:val="00A1437F"/>
    <w:pPr>
      <w:numPr>
        <w:numId w:val="9"/>
      </w:numPr>
    </w:pPr>
  </w:style>
  <w:style w:type="paragraph" w:styleId="List2">
    <w:name w:val="List 2"/>
    <w:basedOn w:val="BodyText"/>
    <w:rsid w:val="00A1437F"/>
    <w:pPr>
      <w:tabs>
        <w:tab w:val="left" w:pos="680"/>
      </w:tabs>
      <w:spacing w:before="60" w:after="60"/>
      <w:ind w:left="680" w:hanging="340"/>
    </w:pPr>
  </w:style>
  <w:style w:type="paragraph" w:styleId="List3">
    <w:name w:val="List 3"/>
    <w:basedOn w:val="BodyText"/>
    <w:rsid w:val="00A1437F"/>
    <w:pPr>
      <w:tabs>
        <w:tab w:val="left" w:pos="1021"/>
      </w:tabs>
      <w:spacing w:before="60" w:after="60"/>
      <w:ind w:left="1020" w:hanging="340"/>
    </w:pPr>
  </w:style>
  <w:style w:type="paragraph" w:styleId="List4">
    <w:name w:val="List 4"/>
    <w:basedOn w:val="BodyText"/>
    <w:rsid w:val="00A1437F"/>
    <w:pPr>
      <w:tabs>
        <w:tab w:val="left" w:pos="1361"/>
      </w:tabs>
      <w:spacing w:before="60" w:after="60"/>
      <w:ind w:left="1361" w:hanging="340"/>
    </w:pPr>
  </w:style>
  <w:style w:type="paragraph" w:styleId="List5">
    <w:name w:val="List 5"/>
    <w:basedOn w:val="BodyText"/>
    <w:rsid w:val="00A1437F"/>
    <w:pPr>
      <w:tabs>
        <w:tab w:val="left" w:pos="1701"/>
      </w:tabs>
      <w:spacing w:before="60" w:after="60"/>
      <w:ind w:left="1701" w:hanging="340"/>
    </w:pPr>
  </w:style>
  <w:style w:type="paragraph" w:styleId="ListBullet4">
    <w:name w:val="List Bullet 4"/>
    <w:basedOn w:val="List4"/>
    <w:rsid w:val="00A1437F"/>
    <w:pPr>
      <w:numPr>
        <w:numId w:val="4"/>
      </w:numPr>
      <w:tabs>
        <w:tab w:val="clear" w:pos="1361"/>
      </w:tabs>
    </w:pPr>
  </w:style>
  <w:style w:type="paragraph" w:styleId="ListBullet5">
    <w:name w:val="List Bullet 5"/>
    <w:basedOn w:val="List5"/>
    <w:rsid w:val="00A1437F"/>
    <w:pPr>
      <w:numPr>
        <w:numId w:val="5"/>
      </w:numPr>
    </w:pPr>
  </w:style>
  <w:style w:type="paragraph" w:styleId="ListContinue2">
    <w:name w:val="List Continue 2"/>
    <w:basedOn w:val="List2"/>
    <w:rsid w:val="00A1437F"/>
    <w:pPr>
      <w:ind w:firstLine="0"/>
    </w:pPr>
  </w:style>
  <w:style w:type="paragraph" w:styleId="ListContinue3">
    <w:name w:val="List Continue 3"/>
    <w:basedOn w:val="List3"/>
    <w:rsid w:val="00A1437F"/>
    <w:pPr>
      <w:ind w:left="1021" w:firstLine="0"/>
    </w:pPr>
  </w:style>
  <w:style w:type="paragraph" w:styleId="ListContinue4">
    <w:name w:val="List Continue 4"/>
    <w:basedOn w:val="List4"/>
    <w:rsid w:val="00A1437F"/>
    <w:pPr>
      <w:ind w:firstLine="0"/>
    </w:pPr>
  </w:style>
  <w:style w:type="paragraph" w:styleId="ListContinue5">
    <w:name w:val="List Continue 5"/>
    <w:basedOn w:val="List5"/>
    <w:rsid w:val="00A1437F"/>
    <w:pPr>
      <w:ind w:firstLine="0"/>
    </w:pPr>
  </w:style>
  <w:style w:type="paragraph" w:styleId="ListNumber3">
    <w:name w:val="List Number 3"/>
    <w:basedOn w:val="List3"/>
    <w:rsid w:val="00A1437F"/>
    <w:pPr>
      <w:numPr>
        <w:numId w:val="6"/>
      </w:numPr>
    </w:pPr>
  </w:style>
  <w:style w:type="paragraph" w:styleId="ListNumber4">
    <w:name w:val="List Number 4"/>
    <w:basedOn w:val="List4"/>
    <w:rsid w:val="00A1437F"/>
    <w:pPr>
      <w:numPr>
        <w:numId w:val="7"/>
      </w:numPr>
    </w:pPr>
  </w:style>
  <w:style w:type="paragraph" w:styleId="ListNumber5">
    <w:name w:val="List Number 5"/>
    <w:basedOn w:val="List5"/>
    <w:rsid w:val="00A1437F"/>
    <w:pPr>
      <w:numPr>
        <w:numId w:val="8"/>
      </w:numPr>
    </w:pPr>
  </w:style>
  <w:style w:type="paragraph" w:styleId="BlockText">
    <w:name w:val="Block Text"/>
    <w:basedOn w:val="Normal"/>
    <w:rsid w:val="00A1437F"/>
    <w:pPr>
      <w:spacing w:after="120"/>
      <w:ind w:left="1440" w:right="1440"/>
    </w:pPr>
  </w:style>
  <w:style w:type="character" w:customStyle="1" w:styleId="Subscript">
    <w:name w:val="Subscript"/>
    <w:basedOn w:val="DefaultParagraphFont"/>
    <w:rsid w:val="00A1437F"/>
    <w:rPr>
      <w:sz w:val="16"/>
      <w:vertAlign w:val="subscript"/>
    </w:rPr>
  </w:style>
  <w:style w:type="character" w:customStyle="1" w:styleId="Superscript">
    <w:name w:val="Superscript"/>
    <w:basedOn w:val="DefaultParagraphFont"/>
    <w:rsid w:val="00A1437F"/>
    <w:rPr>
      <w:sz w:val="16"/>
      <w:vertAlign w:val="superscript"/>
    </w:rPr>
  </w:style>
  <w:style w:type="character" w:customStyle="1" w:styleId="Symbols">
    <w:name w:val="Symbols"/>
    <w:basedOn w:val="DefaultParagraphFont"/>
    <w:rsid w:val="00A1437F"/>
    <w:rPr>
      <w:rFonts w:ascii="Symbol" w:hAnsi="Symbol"/>
    </w:rPr>
  </w:style>
  <w:style w:type="character" w:customStyle="1" w:styleId="MenuOptions">
    <w:name w:val="Menu Options"/>
    <w:basedOn w:val="DefaultParagraphFont"/>
    <w:rsid w:val="00A1437F"/>
    <w:rPr>
      <w:rFonts w:ascii="Arial Narrow" w:hAnsi="Arial Narrow"/>
      <w:smallCaps/>
    </w:rPr>
  </w:style>
  <w:style w:type="character" w:customStyle="1" w:styleId="Buttons">
    <w:name w:val="Buttons"/>
    <w:basedOn w:val="DefaultParagraphFont"/>
    <w:rsid w:val="00A1437F"/>
    <w:rPr>
      <w:b/>
    </w:rPr>
  </w:style>
  <w:style w:type="character" w:customStyle="1" w:styleId="Underlined">
    <w:name w:val="Underlined"/>
    <w:basedOn w:val="DefaultParagraphFont"/>
    <w:rsid w:val="00A1437F"/>
    <w:rPr>
      <w:u w:val="single"/>
    </w:rPr>
  </w:style>
  <w:style w:type="paragraph" w:customStyle="1" w:styleId="TableBodyTextRight">
    <w:name w:val="Table Body Text Right"/>
    <w:basedOn w:val="TableBodyText"/>
    <w:rsid w:val="00A1437F"/>
    <w:pPr>
      <w:widowControl w:val="0"/>
      <w:autoSpaceDE w:val="0"/>
      <w:autoSpaceDN w:val="0"/>
      <w:adjustRightInd w:val="0"/>
      <w:jc w:val="right"/>
    </w:pPr>
    <w:rPr>
      <w:rFonts w:cs="Arial"/>
      <w:szCs w:val="18"/>
    </w:rPr>
  </w:style>
  <w:style w:type="paragraph" w:customStyle="1" w:styleId="CopyrightText">
    <w:name w:val="Copyright Text"/>
    <w:basedOn w:val="BodyText"/>
    <w:rsid w:val="00A1437F"/>
    <w:rPr>
      <w:sz w:val="18"/>
    </w:rPr>
  </w:style>
  <w:style w:type="paragraph" w:customStyle="1" w:styleId="BodySmallRight">
    <w:name w:val="Body Small Right"/>
    <w:basedOn w:val="BodyTextRight"/>
    <w:rsid w:val="00A1437F"/>
    <w:rPr>
      <w:sz w:val="18"/>
      <w:szCs w:val="18"/>
    </w:rPr>
  </w:style>
  <w:style w:type="paragraph" w:customStyle="1" w:styleId="MarginEdition">
    <w:name w:val="Margin Edition"/>
    <w:basedOn w:val="MarginNote"/>
    <w:rsid w:val="00A1437F"/>
    <w:pPr>
      <w:spacing w:before="0" w:after="0"/>
    </w:pPr>
    <w:rPr>
      <w:rFonts w:ascii="Times New Roman" w:hAnsi="Times New Roman"/>
      <w:color w:val="999999"/>
    </w:rPr>
  </w:style>
  <w:style w:type="paragraph" w:customStyle="1" w:styleId="Spacer">
    <w:name w:val="Spacer"/>
    <w:basedOn w:val="Normal"/>
    <w:rsid w:val="00A1437F"/>
    <w:rPr>
      <w:sz w:val="2"/>
      <w:szCs w:val="2"/>
    </w:rPr>
  </w:style>
  <w:style w:type="character" w:customStyle="1" w:styleId="Small">
    <w:name w:val="Small"/>
    <w:basedOn w:val="DefaultParagraphFont"/>
    <w:rsid w:val="00A1437F"/>
    <w:rPr>
      <w:sz w:val="16"/>
    </w:rPr>
  </w:style>
  <w:style w:type="paragraph" w:customStyle="1" w:styleId="WideTable">
    <w:name w:val="Wide Table"/>
    <w:basedOn w:val="Normal"/>
    <w:rsid w:val="00A1437F"/>
    <w:pPr>
      <w:ind w:left="-1418"/>
    </w:pPr>
    <w:rPr>
      <w:sz w:val="2"/>
      <w:szCs w:val="2"/>
    </w:rPr>
  </w:style>
  <w:style w:type="character" w:styleId="PageNumber">
    <w:name w:val="page number"/>
    <w:basedOn w:val="DefaultParagraphFont"/>
    <w:rsid w:val="00A1437F"/>
  </w:style>
  <w:style w:type="paragraph" w:styleId="Quote">
    <w:name w:val="Quote"/>
    <w:basedOn w:val="Heading1"/>
    <w:link w:val="QuoteChar"/>
    <w:qFormat/>
    <w:rsid w:val="00A1437F"/>
    <w:rPr>
      <w:b w:val="0"/>
      <w:sz w:val="72"/>
      <w:szCs w:val="72"/>
      <w:lang w:val="en-NZ"/>
    </w:rPr>
  </w:style>
  <w:style w:type="character" w:customStyle="1" w:styleId="QuoteChar">
    <w:name w:val="Quote Char"/>
    <w:basedOn w:val="DefaultParagraphFont"/>
    <w:link w:val="Quote"/>
    <w:rsid w:val="00A143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437F"/>
    <w:pPr>
      <w:pageBreakBefore/>
    </w:pPr>
  </w:style>
  <w:style w:type="paragraph" w:customStyle="1" w:styleId="Border">
    <w:name w:val="Border"/>
    <w:basedOn w:val="Normal"/>
    <w:qFormat/>
    <w:rsid w:val="00A143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437F"/>
    <w:rPr>
      <w:b/>
      <w:bCs/>
      <w:i/>
      <w:iCs/>
      <w:color w:val="auto"/>
    </w:rPr>
  </w:style>
  <w:style w:type="paragraph" w:styleId="IntenseQuote">
    <w:name w:val="Intense Quote"/>
    <w:basedOn w:val="Normal"/>
    <w:next w:val="Normal"/>
    <w:link w:val="IntenseQuoteChar"/>
    <w:uiPriority w:val="30"/>
    <w:qFormat/>
    <w:rsid w:val="00A143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43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437F"/>
    <w:rPr>
      <w:smallCaps/>
      <w:color w:val="auto"/>
      <w:u w:val="single"/>
    </w:rPr>
  </w:style>
  <w:style w:type="character" w:styleId="IntenseReference">
    <w:name w:val="Intense Reference"/>
    <w:basedOn w:val="DefaultParagraphFont"/>
    <w:uiPriority w:val="32"/>
    <w:qFormat/>
    <w:rsid w:val="00A1437F"/>
    <w:rPr>
      <w:b/>
      <w:bCs/>
      <w:smallCaps/>
      <w:color w:val="auto"/>
      <w:spacing w:val="5"/>
      <w:u w:val="single"/>
    </w:rPr>
  </w:style>
  <w:style w:type="paragraph" w:customStyle="1" w:styleId="2ColumnHeading">
    <w:name w:val="2Column Heading"/>
    <w:basedOn w:val="BodyText"/>
    <w:qFormat/>
    <w:rsid w:val="00A1437F"/>
    <w:pPr>
      <w:spacing w:after="60"/>
      <w:ind w:left="-2268"/>
    </w:pPr>
    <w:rPr>
      <w:b/>
    </w:rPr>
  </w:style>
  <w:style w:type="paragraph" w:customStyle="1" w:styleId="Heading1TOC">
    <w:name w:val="Heading1 TOC"/>
    <w:basedOn w:val="Normal"/>
    <w:qFormat/>
    <w:rsid w:val="00A1437F"/>
    <w:pPr>
      <w:spacing w:before="240" w:after="120"/>
    </w:pPr>
    <w:rPr>
      <w:rFonts w:ascii="Times New Roman" w:hAnsi="Times New Roman"/>
      <w:b/>
      <w:sz w:val="32"/>
    </w:rPr>
  </w:style>
  <w:style w:type="paragraph" w:customStyle="1" w:styleId="Heading2TOC">
    <w:name w:val="Heading2 TOC"/>
    <w:basedOn w:val="Normal"/>
    <w:qFormat/>
    <w:rsid w:val="00A1437F"/>
    <w:pPr>
      <w:spacing w:before="240" w:after="60"/>
    </w:pPr>
    <w:rPr>
      <w:rFonts w:ascii="Times New Roman" w:hAnsi="Times New Roman"/>
      <w:b/>
      <w:sz w:val="28"/>
    </w:rPr>
  </w:style>
  <w:style w:type="character" w:customStyle="1" w:styleId="Underline">
    <w:name w:val="Underline"/>
    <w:basedOn w:val="DefaultParagraphFont"/>
    <w:qFormat/>
    <w:rsid w:val="00A1437F"/>
    <w:rPr>
      <w:u w:val="single"/>
    </w:rPr>
  </w:style>
  <w:style w:type="character" w:customStyle="1" w:styleId="BoldandItalics">
    <w:name w:val="Bold and Italics"/>
    <w:qFormat/>
    <w:rsid w:val="00A1437F"/>
    <w:rPr>
      <w:b/>
      <w:i/>
      <w:u w:val="none"/>
    </w:rPr>
  </w:style>
  <w:style w:type="paragraph" w:styleId="BalloonText">
    <w:name w:val="Balloon Text"/>
    <w:basedOn w:val="Normal"/>
    <w:link w:val="BalloonTextChar"/>
    <w:rsid w:val="00A1437F"/>
    <w:rPr>
      <w:rFonts w:ascii="Tahoma" w:hAnsi="Tahoma" w:cs="Tahoma"/>
      <w:sz w:val="16"/>
      <w:szCs w:val="16"/>
    </w:rPr>
  </w:style>
  <w:style w:type="character" w:customStyle="1" w:styleId="BalloonTextChar">
    <w:name w:val="Balloon Text Char"/>
    <w:basedOn w:val="DefaultParagraphFont"/>
    <w:link w:val="BalloonText"/>
    <w:rsid w:val="00A143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43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43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437F"/>
    <w:rPr>
      <w:b/>
      <w:color w:val="660033"/>
      <w:spacing w:val="0"/>
    </w:rPr>
  </w:style>
  <w:style w:type="paragraph" w:customStyle="1" w:styleId="Nameditemlist">
    <w:name w:val="Named item list"/>
    <w:basedOn w:val="BodyText"/>
    <w:qFormat/>
    <w:rsid w:val="00A1437F"/>
    <w:pPr>
      <w:tabs>
        <w:tab w:val="left" w:pos="2835"/>
      </w:tabs>
      <w:ind w:left="2835" w:hanging="2835"/>
    </w:pPr>
  </w:style>
  <w:style w:type="paragraph" w:customStyle="1" w:styleId="BodyTextnopadding">
    <w:name w:val="Body Text no padding"/>
    <w:basedOn w:val="BodyText"/>
    <w:qFormat/>
    <w:rsid w:val="00A1437F"/>
    <w:pPr>
      <w:spacing w:before="0" w:after="0"/>
    </w:pPr>
  </w:style>
  <w:style w:type="paragraph" w:customStyle="1" w:styleId="BodyTextBold">
    <w:name w:val="Body Text Bold"/>
    <w:basedOn w:val="BodyText"/>
    <w:qFormat/>
    <w:rsid w:val="00A1437F"/>
    <w:rPr>
      <w:b/>
    </w:rPr>
  </w:style>
  <w:style w:type="character" w:styleId="Hyperlink">
    <w:name w:val="Hyperlink"/>
    <w:basedOn w:val="DefaultParagraphFont"/>
    <w:uiPriority w:val="99"/>
    <w:unhideWhenUsed/>
    <w:rsid w:val="00AE7E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1085</Words>
  <Characters>7243</Characters>
  <Application>Microsoft Office Word</Application>
  <DocSecurity>0</DocSecurity>
  <Lines>206</Lines>
  <Paragraphs>148</Paragraphs>
  <ScaleCrop>false</ScaleCrop>
  <Company>Author-it Software Corporation Ltd.</Company>
  <LinksUpToDate>false</LinksUpToDate>
  <CharactersWithSpaces>8180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AURETR149 Apply knowledge of ADAS technology in vehicle pre-repair scans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2025-03-01T22:44:00Z</dcterms:created>
  <dcterms:modified xsi:type="dcterms:W3CDTF">2025-03-01T22:44:00Z</dcterms:modified>
</cp:coreProperties>
</file>