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EC2" w:rsidP="00266E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AURETR144 Diagnose and repair integrated engine and transmission management systems</w:t>
      </w:r>
      <w:r>
        <w:fldChar w:fldCharType="end"/>
      </w:r>
    </w:p>
    <w:p w:rsidR="00266EC2" w:rsidP="00266EC2">
      <w:pPr>
        <w:pStyle w:val="Version"/>
        <w:sectPr w:rsidSect="009E7B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B50" w:rsidP="009E7B50">
      <w:pPr>
        <w:pStyle w:val="SuperHeading"/>
      </w:pPr>
      <w:r w:rsidRPr="009E7B50">
        <w:t>Assessment Requirements for AURETR144 Diagnose and repair integrated engine and transmission management systems</w:t>
      </w:r>
    </w:p>
    <w:p w:rsidR="00000000" w:rsidRPr="009E7B50" w:rsidP="009E7B50">
      <w:pPr>
        <w:pStyle w:val="Heading1"/>
      </w:pPr>
      <w:bookmarkStart w:id="1" w:name="O_1112687"/>
      <w:bookmarkEnd w:id="1"/>
      <w:r w:rsidRPr="009E7B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E7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B50" w:rsidP="009E7B50">
            <w:pPr>
              <w:pStyle w:val="BodyText"/>
            </w:pPr>
            <w:r w:rsidRPr="009E7B5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50">
            <w:pPr>
              <w:pStyle w:val="BodyText"/>
              <w:rPr>
                <w:lang w:val="en-NZ"/>
              </w:rPr>
            </w:pPr>
            <w:r w:rsidRPr="009E7B50">
              <w:rPr>
                <w:rStyle w:val="SpecialBold"/>
              </w:rPr>
              <w:t>Comments</w:t>
            </w:r>
          </w:p>
        </w:tc>
      </w:tr>
      <w:tr w:rsidTr="009E7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B50">
            <w:pPr>
              <w:pStyle w:val="BodyText"/>
              <w:rPr>
                <w:lang w:val="en-NZ"/>
              </w:rPr>
            </w:pPr>
            <w:r w:rsidRPr="009E7B5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B50" w:rsidP="009E7B50">
            <w:pPr>
              <w:pStyle w:val="BodyText"/>
            </w:pPr>
            <w:r w:rsidRPr="009E7B50">
              <w:t xml:space="preserve">This version first released with AUR </w:t>
            </w:r>
            <w:r w:rsidRPr="009E7B50">
              <w:t>Automotive Retail, Service and Repair Training Package Version 6.0</w:t>
            </w:r>
          </w:p>
        </w:tc>
      </w:tr>
    </w:tbl>
    <w:p w:rsidR="00000000" w:rsidRPr="009E7B50" w:rsidP="009E7B50">
      <w:pPr>
        <w:pStyle w:val="BodyText"/>
      </w:pPr>
    </w:p>
    <w:p w:rsidR="00000000" w:rsidRPr="009E7B50" w:rsidP="009E7B50">
      <w:pPr>
        <w:pStyle w:val="AllowPageBreak"/>
      </w:pPr>
    </w:p>
    <w:p w:rsidR="00000000" w:rsidRPr="009E7B50" w:rsidP="009E7B50">
      <w:pPr>
        <w:pStyle w:val="Heading1"/>
      </w:pPr>
      <w:bookmarkStart w:id="2" w:name="O_1112690"/>
      <w:bookmarkEnd w:id="2"/>
      <w:r w:rsidRPr="009E7B50">
        <w:t>Performance Evidence</w:t>
      </w:r>
    </w:p>
    <w:p w:rsidR="00000000" w:rsidRPr="009E7B50" w:rsidP="00266EC2">
      <w:pPr>
        <w:pStyle w:val="BodyText"/>
      </w:pPr>
      <w:r w:rsidRPr="009E7B50">
        <w:t>The candidate must demonstrate the ability to complete the tasks outlined in the elements, performance criteria and foundation skills of this unit,</w:t>
      </w:r>
      <w:r w:rsidRPr="009E7B50">
        <w:t xml:space="preserve"> including evidence of the ability to: </w:t>
      </w:r>
    </w:p>
    <w:p w:rsidR="00000000" w:rsidRPr="009E7B50" w:rsidP="009E7B50">
      <w:pPr>
        <w:pStyle w:val="ListBullet"/>
      </w:pPr>
      <w:r w:rsidRPr="009E7B50">
        <w:t>diagnose and repair a fault in the integrated engine and transmission management systems of two different vehicles or machinery, in which the work must involve removing, refitting or replacing a system component tha</w:t>
      </w:r>
      <w:r w:rsidRPr="009E7B50">
        <w:t>t affects the operation of both the engine and the transmission management system.</w:t>
      </w:r>
    </w:p>
    <w:p w:rsidR="00000000" w:rsidRPr="009E7B50" w:rsidP="009E7B50">
      <w:pPr>
        <w:pStyle w:val="AllowPageBreak"/>
      </w:pPr>
    </w:p>
    <w:p w:rsidR="00000000" w:rsidRPr="009E7B50" w:rsidP="009E7B50">
      <w:pPr>
        <w:pStyle w:val="Heading1"/>
      </w:pPr>
      <w:bookmarkStart w:id="3" w:name="O_1112689"/>
      <w:bookmarkEnd w:id="3"/>
      <w:r w:rsidRPr="009E7B50">
        <w:t>Knowledge Evidence</w:t>
      </w:r>
    </w:p>
    <w:p w:rsidR="00000000" w:rsidRPr="009E7B50" w:rsidP="00266EC2">
      <w:pPr>
        <w:pStyle w:val="BodyText"/>
      </w:pPr>
      <w:r w:rsidRPr="009E7B50">
        <w:t>The candidate must be able to demonstrate knowledge to complete the tasks outlined in the elements, performance criteria and foundation</w:t>
      </w:r>
      <w:r w:rsidRPr="009E7B50">
        <w:t xml:space="preserve"> skills of this unit, including knowledge of:</w:t>
      </w:r>
    </w:p>
    <w:p w:rsidR="00000000" w:rsidRPr="009E7B50" w:rsidP="009E7B50">
      <w:pPr>
        <w:pStyle w:val="ListBullet"/>
      </w:pPr>
      <w:r w:rsidRPr="009E7B50">
        <w:t>methods to locate and interpret information required to diagnose and repair integrated engine and transmission management systems, including:</w:t>
      </w:r>
    </w:p>
    <w:p w:rsidR="00000000" w:rsidRPr="009E7B50" w:rsidP="009E7B50">
      <w:pPr>
        <w:pStyle w:val="ListBullet2"/>
      </w:pPr>
      <w:r w:rsidRPr="009E7B50">
        <w:t>information provided by customers and supervisors</w:t>
      </w:r>
    </w:p>
    <w:p w:rsidR="00000000" w:rsidRPr="009E7B50" w:rsidP="009E7B50">
      <w:pPr>
        <w:pStyle w:val="ListBullet2"/>
      </w:pPr>
      <w:r w:rsidRPr="009E7B50">
        <w:t>manufacturer specifications and procedures or equivalent documentation</w:t>
      </w:r>
    </w:p>
    <w:p w:rsidR="00000000" w:rsidRPr="009E7B50" w:rsidP="009E7B50">
      <w:pPr>
        <w:pStyle w:val="ListBullet"/>
      </w:pPr>
      <w:r w:rsidRPr="009E7B50">
        <w:t>workplace procedures required to diagnose and repair integrated engine and transmission management systems, including:</w:t>
      </w:r>
    </w:p>
    <w:p w:rsidR="00000000" w:rsidRPr="009E7B50" w:rsidP="009E7B50">
      <w:pPr>
        <w:pStyle w:val="ListBullet2"/>
      </w:pPr>
      <w:r w:rsidRPr="009E7B50">
        <w:t>establishing serviceability of tools and equipment</w:t>
      </w:r>
    </w:p>
    <w:p w:rsidR="00000000" w:rsidRPr="009E7B50" w:rsidP="009E7B50">
      <w:pPr>
        <w:pStyle w:val="ListBullet2"/>
      </w:pPr>
      <w:r w:rsidRPr="009E7B50">
        <w:t>documentation</w:t>
      </w:r>
      <w:r w:rsidRPr="009E7B50">
        <w:t xml:space="preserve"> procedures</w:t>
      </w:r>
    </w:p>
    <w:p w:rsidR="00000000" w:rsidRPr="009E7B50" w:rsidP="009E7B50">
      <w:pPr>
        <w:pStyle w:val="ListBullet2"/>
      </w:pPr>
      <w:r w:rsidRPr="009E7B50">
        <w:t>housekeeping procedures, including:</w:t>
      </w:r>
    </w:p>
    <w:p w:rsidR="00000000" w:rsidRPr="009E7B50" w:rsidP="009E7B50">
      <w:pPr>
        <w:pStyle w:val="ListBullet3"/>
      </w:pPr>
      <w:r w:rsidRPr="009E7B50">
        <w:t>examination of tools and equipment</w:t>
      </w:r>
    </w:p>
    <w:p w:rsidR="00000000" w:rsidRPr="009E7B50" w:rsidP="009E7B50">
      <w:pPr>
        <w:pStyle w:val="ListBullet3"/>
      </w:pPr>
      <w:r w:rsidRPr="009E7B50">
        <w:t>storage of equipment</w:t>
      </w:r>
    </w:p>
    <w:p w:rsidR="00000000" w:rsidRPr="009E7B50" w:rsidP="009E7B50">
      <w:pPr>
        <w:pStyle w:val="ListBullet3"/>
      </w:pPr>
      <w:r w:rsidRPr="009E7B50">
        <w:t>identification, tagging and isolation of faulty equipment</w:t>
      </w:r>
    </w:p>
    <w:p w:rsidR="00000000" w:rsidRPr="009E7B50" w:rsidP="009E7B50">
      <w:pPr>
        <w:pStyle w:val="ListBullet3"/>
      </w:pPr>
      <w:r w:rsidRPr="009E7B50">
        <w:t>disposal of excess materials</w:t>
      </w:r>
    </w:p>
    <w:p w:rsidR="00000000" w:rsidRPr="009E7B50" w:rsidP="009E7B50">
      <w:pPr>
        <w:pStyle w:val="ListBullet3"/>
      </w:pPr>
      <w:r w:rsidRPr="009E7B50">
        <w:t>recycling procedures</w:t>
      </w:r>
    </w:p>
    <w:p w:rsidR="00000000" w:rsidRPr="009E7B50" w:rsidP="009E7B50">
      <w:pPr>
        <w:pStyle w:val="ListBullet"/>
      </w:pPr>
      <w:r w:rsidRPr="009E7B50">
        <w:t>workplace health and safety (WHS) requirements relating to diagnosing and repairing integrated engine and transmission management systems, including procedures for:</w:t>
      </w:r>
    </w:p>
    <w:p w:rsidR="00000000" w:rsidRPr="009E7B50" w:rsidP="009E7B50">
      <w:pPr>
        <w:pStyle w:val="ListBullet2"/>
      </w:pPr>
      <w:r w:rsidRPr="009E7B50">
        <w:t>using specialised tools and equipment</w:t>
      </w:r>
    </w:p>
    <w:p w:rsidR="00000000" w:rsidRPr="009E7B50" w:rsidP="009E7B50">
      <w:pPr>
        <w:pStyle w:val="ListBullet2"/>
      </w:pPr>
      <w:r w:rsidRPr="009E7B50">
        <w:t>using appropriate personal protective equipment (PPE</w:t>
      </w:r>
      <w:r w:rsidRPr="009E7B50">
        <w:t>)</w:t>
      </w:r>
    </w:p>
    <w:p w:rsidR="00000000" w:rsidRPr="009E7B50" w:rsidP="009E7B50">
      <w:pPr>
        <w:pStyle w:val="ListBullet2"/>
      </w:pPr>
      <w:r w:rsidRPr="009E7B50">
        <w:t>identifying hazards and controlling risks associated with:</w:t>
      </w:r>
    </w:p>
    <w:p w:rsidR="00000000" w:rsidRPr="009E7B50" w:rsidP="009E7B50">
      <w:pPr>
        <w:pStyle w:val="ListBullet3"/>
      </w:pPr>
      <w:r w:rsidRPr="009E7B50">
        <w:t>working on vehicle high voltage ignition systems</w:t>
      </w:r>
    </w:p>
    <w:p w:rsidR="00000000" w:rsidRPr="009E7B50" w:rsidP="009E7B50">
      <w:pPr>
        <w:pStyle w:val="ListBullet3"/>
      </w:pPr>
      <w:r w:rsidRPr="009E7B50">
        <w:t>wearing jewellery while working around high current wiring systems</w:t>
      </w:r>
    </w:p>
    <w:p w:rsidR="00000000" w:rsidRPr="009E7B50" w:rsidP="009E7B50">
      <w:pPr>
        <w:pStyle w:val="ListBullet"/>
      </w:pPr>
      <w:r w:rsidRPr="009E7B50">
        <w:t>environmental requirements relating to diagnosing and repairing integrated engine and transmission management systems</w:t>
      </w:r>
    </w:p>
    <w:p w:rsidR="00000000" w:rsidRPr="009E7B50" w:rsidP="009E7B50">
      <w:pPr>
        <w:pStyle w:val="ListBullet"/>
      </w:pPr>
      <w:r w:rsidRPr="009E7B50">
        <w:t>diagnostic testing procedures for integrated engine and transmission management systems, including:</w:t>
      </w:r>
    </w:p>
    <w:p w:rsidR="00000000" w:rsidRPr="009E7B50" w:rsidP="009E7B50">
      <w:pPr>
        <w:pStyle w:val="ListBullet2"/>
      </w:pPr>
      <w:r w:rsidRPr="009E7B50">
        <w:t xml:space="preserve">accessing and interpreting scan tool </w:t>
      </w:r>
      <w:r w:rsidRPr="009E7B50">
        <w:t>system data, including:</w:t>
      </w:r>
    </w:p>
    <w:p w:rsidR="00000000" w:rsidRPr="009E7B50" w:rsidP="009E7B50">
      <w:pPr>
        <w:pStyle w:val="ListBullet3"/>
      </w:pPr>
      <w:r w:rsidRPr="009E7B50">
        <w:t>diagnostic trouble codes (DTCs)</w:t>
      </w:r>
    </w:p>
    <w:p w:rsidR="00000000" w:rsidRPr="009E7B50" w:rsidP="009E7B50">
      <w:pPr>
        <w:pStyle w:val="ListBullet3"/>
      </w:pPr>
      <w:r w:rsidRPr="009E7B50">
        <w:t>live data</w:t>
      </w:r>
    </w:p>
    <w:p w:rsidR="00000000" w:rsidRPr="009E7B50" w:rsidP="009E7B50">
      <w:pPr>
        <w:pStyle w:val="ListBullet3"/>
      </w:pPr>
      <w:r w:rsidRPr="009E7B50">
        <w:t>freeze frame data</w:t>
      </w:r>
    </w:p>
    <w:p w:rsidR="00000000" w:rsidRPr="009E7B50" w:rsidP="009E7B50">
      <w:pPr>
        <w:pStyle w:val="ListBullet3"/>
      </w:pPr>
      <w:r w:rsidRPr="009E7B50">
        <w:t>waveforms</w:t>
      </w:r>
    </w:p>
    <w:p w:rsidR="00000000" w:rsidRPr="009E7B50" w:rsidP="009E7B50">
      <w:pPr>
        <w:pStyle w:val="ListBullet2"/>
      </w:pPr>
      <w:r w:rsidRPr="009E7B50">
        <w:t>using diagnostic flow charts</w:t>
      </w:r>
    </w:p>
    <w:p w:rsidR="00000000" w:rsidRPr="009E7B50" w:rsidP="009E7B50">
      <w:pPr>
        <w:pStyle w:val="ListBullet2"/>
      </w:pPr>
      <w:r w:rsidRPr="009E7B50">
        <w:t>testing electrical systems, including procedures for:</w:t>
      </w:r>
    </w:p>
    <w:p w:rsidR="00000000" w:rsidRPr="009E7B50" w:rsidP="009E7B50">
      <w:pPr>
        <w:pStyle w:val="ListBullet3"/>
      </w:pPr>
      <w:r w:rsidRPr="009E7B50">
        <w:t>accessin</w:t>
      </w:r>
      <w:r w:rsidRPr="009E7B50">
        <w:t>g electrical terminals and using test probes without damaging connectors, fuse holders or wiring</w:t>
      </w:r>
    </w:p>
    <w:p w:rsidR="00000000" w:rsidRPr="009E7B50" w:rsidP="009E7B50">
      <w:pPr>
        <w:pStyle w:val="ListBullet3"/>
      </w:pPr>
      <w:r w:rsidRPr="009E7B50">
        <w:t>resistance and voltage drop tests</w:t>
      </w:r>
    </w:p>
    <w:p w:rsidR="00000000" w:rsidRPr="009E7B50" w:rsidP="009E7B50">
      <w:pPr>
        <w:pStyle w:val="ListBullet3"/>
      </w:pPr>
      <w:r w:rsidRPr="009E7B50">
        <w:t>open and short circuit tests</w:t>
      </w:r>
    </w:p>
    <w:p w:rsidR="00000000" w:rsidRPr="009E7B50" w:rsidP="009E7B50">
      <w:pPr>
        <w:pStyle w:val="ListBullet3"/>
      </w:pPr>
      <w:r w:rsidRPr="009E7B50">
        <w:t>checking shorts to signal, power circuits and grounds</w:t>
      </w:r>
    </w:p>
    <w:p w:rsidR="00000000" w:rsidRPr="009E7B50" w:rsidP="009E7B50">
      <w:pPr>
        <w:pStyle w:val="ListBullet"/>
      </w:pPr>
      <w:r w:rsidRPr="009E7B50">
        <w:t>repair procedures for integrated engine a</w:t>
      </w:r>
      <w:r w:rsidRPr="009E7B50">
        <w:t>nd transmission management systems, including procedures for removing and replacing system components</w:t>
      </w:r>
    </w:p>
    <w:p w:rsidR="00000000" w:rsidRPr="009E7B50" w:rsidP="009E7B50">
      <w:pPr>
        <w:pStyle w:val="ListBullet"/>
      </w:pPr>
      <w:r w:rsidRPr="009E7B50">
        <w:t>post-repair testing procedures, including:</w:t>
      </w:r>
    </w:p>
    <w:p w:rsidR="00000000" w:rsidRPr="009E7B50" w:rsidP="009E7B50">
      <w:pPr>
        <w:pStyle w:val="ListBullet2"/>
      </w:pPr>
      <w:r w:rsidRPr="009E7B50">
        <w:t xml:space="preserve">DTC clearing procedures </w:t>
      </w:r>
    </w:p>
    <w:p w:rsidR="00000000" w:rsidRPr="009E7B50" w:rsidP="009E7B50">
      <w:pPr>
        <w:pStyle w:val="ListBullet2"/>
      </w:pPr>
      <w:r w:rsidRPr="009E7B50">
        <w:t>static and dynamic performance tests</w:t>
      </w:r>
    </w:p>
    <w:p w:rsidR="00000000" w:rsidRPr="009E7B50" w:rsidP="009E7B50">
      <w:pPr>
        <w:pStyle w:val="ListBullet"/>
      </w:pPr>
      <w:r w:rsidRPr="009E7B50">
        <w:t>integrated engine and transmission manage</w:t>
      </w:r>
      <w:r w:rsidRPr="009E7B50">
        <w:t>ment system principles, including:</w:t>
      </w:r>
    </w:p>
    <w:p w:rsidR="00000000" w:rsidRPr="009E7B50" w:rsidP="009E7B50">
      <w:pPr>
        <w:pStyle w:val="ListBullet2"/>
      </w:pPr>
      <w:r w:rsidRPr="009E7B50">
        <w:t>engine and transmission management system topography, inputs and outputs</w:t>
      </w:r>
    </w:p>
    <w:p w:rsidR="00000000" w:rsidRPr="009E7B50" w:rsidP="009E7B50">
      <w:pPr>
        <w:pStyle w:val="ListBullet2"/>
      </w:pPr>
      <w:r w:rsidRPr="009E7B50">
        <w:t>typical vehicle or machinery systems equipped with engine and transmission management systems</w:t>
      </w:r>
    </w:p>
    <w:p w:rsidR="00000000" w:rsidRPr="009E7B50" w:rsidP="009E7B50">
      <w:pPr>
        <w:pStyle w:val="ListBullet"/>
      </w:pPr>
      <w:r w:rsidRPr="009E7B50">
        <w:t>key features of integrated engine and transmission m</w:t>
      </w:r>
      <w:r w:rsidRPr="009E7B50">
        <w:t>anagement systems and components, including:</w:t>
      </w:r>
    </w:p>
    <w:p w:rsidR="00000000" w:rsidRPr="009E7B50" w:rsidP="009E7B50">
      <w:pPr>
        <w:pStyle w:val="ListBullet2"/>
      </w:pPr>
      <w:r w:rsidRPr="009E7B50">
        <w:t>control modules</w:t>
      </w:r>
    </w:p>
    <w:p w:rsidR="00000000" w:rsidRPr="009E7B50" w:rsidP="009E7B50">
      <w:pPr>
        <w:pStyle w:val="ListBullet2"/>
      </w:pPr>
      <w:r w:rsidRPr="009E7B50">
        <w:t>control sensors and actuators</w:t>
      </w:r>
    </w:p>
    <w:p w:rsidR="00000000" w:rsidRPr="009E7B50" w:rsidP="009E7B50">
      <w:pPr>
        <w:pStyle w:val="ListBullet2"/>
      </w:pPr>
      <w:r w:rsidRPr="009E7B50">
        <w:t>communication systems, including controlled area network data bus (CAN-bus).</w:t>
      </w:r>
    </w:p>
    <w:p w:rsidR="00000000" w:rsidRPr="009E7B50" w:rsidP="009E7B50">
      <w:pPr>
        <w:pStyle w:val="AllowPageBreak"/>
      </w:pPr>
    </w:p>
    <w:p w:rsidR="00000000" w:rsidRPr="009E7B50" w:rsidP="009E7B50">
      <w:pPr>
        <w:pStyle w:val="Heading1"/>
      </w:pPr>
      <w:bookmarkStart w:id="4" w:name="O_1112688"/>
      <w:bookmarkEnd w:id="4"/>
      <w:r w:rsidRPr="009E7B50">
        <w:t>Assessment Conditions</w:t>
      </w:r>
    </w:p>
    <w:p w:rsidR="00000000" w:rsidRPr="009E7B50" w:rsidP="00266EC2">
      <w:pPr>
        <w:pStyle w:val="BodyText"/>
      </w:pPr>
      <w:r w:rsidRPr="009E7B50">
        <w:t xml:space="preserve">Competency is to be assessed in the workplace </w:t>
      </w:r>
      <w:r w:rsidRPr="009E7B50">
        <w:t>or a simulated environment that accurately reflects performance in a real workplace setting.</w:t>
      </w:r>
    </w:p>
    <w:p w:rsidR="00000000" w:rsidRPr="009E7B50" w:rsidP="00266EC2">
      <w:pPr>
        <w:pStyle w:val="BodyText"/>
      </w:pPr>
      <w:r w:rsidRPr="009E7B50">
        <w:t>Assessment must include direct observation of tasks.</w:t>
      </w:r>
    </w:p>
    <w:p w:rsidR="00000000" w:rsidRPr="009E7B50" w:rsidP="00266EC2">
      <w:pPr>
        <w:pStyle w:val="BodyText"/>
      </w:pPr>
      <w:r w:rsidRPr="009E7B50">
        <w:t>Where assessment of competency includes third-party evidence, individuals must provide evidence that links them to the integrated engine and transmission management systems that they have worked on, e.g. repair orders.</w:t>
      </w:r>
    </w:p>
    <w:p w:rsidR="00000000" w:rsidRPr="009E7B50" w:rsidP="00266EC2">
      <w:pPr>
        <w:pStyle w:val="BodyText"/>
      </w:pPr>
      <w:r w:rsidRPr="009E7B50">
        <w:t>Assessors must verify performance evi</w:t>
      </w:r>
      <w:r w:rsidRPr="009E7B50">
        <w:t>dence through questioning on skills and knowledge to ensure correct interpretation and application.</w:t>
      </w:r>
    </w:p>
    <w:p w:rsidR="00000000" w:rsidRPr="009E7B50" w:rsidP="00266EC2">
      <w:pPr>
        <w:pStyle w:val="BodyText"/>
      </w:pPr>
      <w:r w:rsidRPr="009E7B50">
        <w:t>The following resources must be made available:</w:t>
      </w:r>
    </w:p>
    <w:p w:rsidR="00000000" w:rsidRPr="009E7B50" w:rsidP="009E7B50">
      <w:pPr>
        <w:pStyle w:val="ListBullet"/>
      </w:pPr>
      <w:r w:rsidRPr="009E7B50">
        <w:t>automotive repair workplace or simulated workplace</w:t>
      </w:r>
    </w:p>
    <w:p w:rsidR="00000000" w:rsidRPr="009E7B50" w:rsidP="009E7B50">
      <w:pPr>
        <w:pStyle w:val="ListBullet"/>
      </w:pPr>
      <w:r w:rsidRPr="009E7B50">
        <w:t>workplace instructions</w:t>
      </w:r>
    </w:p>
    <w:p w:rsidR="00000000" w:rsidRPr="009E7B50" w:rsidP="009E7B50">
      <w:pPr>
        <w:pStyle w:val="ListBullet"/>
      </w:pPr>
      <w:r w:rsidRPr="009E7B50">
        <w:t>manufacturer specifications for e</w:t>
      </w:r>
      <w:r w:rsidRPr="009E7B50">
        <w:t>ngine and transmission management systems</w:t>
      </w:r>
    </w:p>
    <w:p w:rsidR="00000000" w:rsidRPr="009E7B50" w:rsidP="009E7B50">
      <w:pPr>
        <w:pStyle w:val="ListBullet"/>
      </w:pPr>
      <w:r w:rsidRPr="009E7B50">
        <w:t>two different vehicles or machinery with integrated engine and transmission management system faults</w:t>
      </w:r>
    </w:p>
    <w:p w:rsidR="00000000" w:rsidRPr="009E7B50" w:rsidP="009E7B50">
      <w:pPr>
        <w:pStyle w:val="ListBullet"/>
      </w:pPr>
      <w:r w:rsidRPr="009E7B50">
        <w:t>diagnostic equipment for integrated engine and transmission management systems, including:</w:t>
      </w:r>
    </w:p>
    <w:p w:rsidR="00000000" w:rsidRPr="009E7B50" w:rsidP="009E7B50">
      <w:pPr>
        <w:pStyle w:val="ListBullet2"/>
      </w:pPr>
      <w:r w:rsidRPr="009E7B50">
        <w:t>multimeter</w:t>
      </w:r>
    </w:p>
    <w:p w:rsidR="00000000" w:rsidRPr="009E7B50" w:rsidP="009E7B50">
      <w:pPr>
        <w:pStyle w:val="ListBullet2"/>
      </w:pPr>
      <w:r w:rsidRPr="009E7B50">
        <w:t>scan tool</w:t>
      </w:r>
    </w:p>
    <w:p w:rsidR="00000000" w:rsidRPr="009E7B50" w:rsidP="009E7B50">
      <w:pPr>
        <w:pStyle w:val="ListBullet"/>
      </w:pPr>
      <w:r w:rsidRPr="009E7B50">
        <w:t>tools, equipment and materials appropriate for repairing vehicle engine and transmission management systems.</w:t>
      </w:r>
    </w:p>
    <w:p w:rsidR="00000000" w:rsidRPr="009E7B50" w:rsidP="009E7B50">
      <w:pPr>
        <w:pStyle w:val="List"/>
      </w:pPr>
    </w:p>
    <w:p w:rsidR="00000000" w:rsidRPr="009E7B50" w:rsidP="00266EC2">
      <w:pPr>
        <w:pStyle w:val="BodyText"/>
      </w:pPr>
      <w:r w:rsidRPr="009E7B50">
        <w:t>Assessors of this unit must satisfy the requirements for assessors in applicable vocational education and training legislation, frameworks and/or</w:t>
      </w:r>
      <w:r w:rsidRPr="009E7B50">
        <w:t xml:space="preserve"> standards.</w:t>
      </w:r>
    </w:p>
    <w:p w:rsidR="00000000" w:rsidRPr="009E7B50" w:rsidP="009E7B50">
      <w:pPr>
        <w:pStyle w:val="Heading1"/>
      </w:pPr>
      <w:bookmarkStart w:id="5" w:name="O_1112686"/>
      <w:bookmarkEnd w:id="5"/>
      <w:r w:rsidRPr="009E7B50">
        <w:t>Links</w:t>
      </w:r>
    </w:p>
    <w:p w:rsidR="00000000" w:rsidRPr="009E7B50" w:rsidP="00266EC2">
      <w:pPr>
        <w:pStyle w:val="BodyText"/>
      </w:pPr>
      <w:r w:rsidRPr="009E7B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22B8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E7B50" w:rsidP="009E7B50"/>
    <w:sectPr w:rsidSect="009E7B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50" w:rsidRPr="00266EC2" w:rsidP="00266E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EC2" w:rsidP="009E7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6EC2" w:rsidP="009E7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6EC2" w:rsidP="009E7B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E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B50" w:rsidRPr="00266EC2" w:rsidP="00266E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B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EC2" w:rsidRPr="002D2AF8" w:rsidP="009E7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AURETR144 Diagnose and repair integrated engine and transmission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266EC2" w:rsidP="009E7B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84F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7CE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0857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B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B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B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B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B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B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B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B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B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B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B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B50"/>
  </w:style>
  <w:style w:type="character" w:customStyle="1" w:styleId="Heading1Char">
    <w:name w:val="Heading 1 Char"/>
    <w:basedOn w:val="DefaultParagraphFont"/>
    <w:link w:val="Heading1"/>
    <w:rsid w:val="009E7B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B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B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7B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7B5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B50"/>
    <w:rPr>
      <w:b/>
      <w:spacing w:val="0"/>
    </w:rPr>
  </w:style>
  <w:style w:type="paragraph" w:styleId="ListBullet2">
    <w:name w:val="List Bullet 2"/>
    <w:basedOn w:val="List2"/>
    <w:rsid w:val="009E7B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7B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B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7B5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E7B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B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B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B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B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B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B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B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B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B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B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B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B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B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7B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B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B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B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7B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B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B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B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B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B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B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B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B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B50"/>
    <w:rPr>
      <w:i/>
    </w:rPr>
  </w:style>
  <w:style w:type="paragraph" w:styleId="Caption">
    <w:name w:val="caption"/>
    <w:basedOn w:val="BodyText"/>
    <w:next w:val="Normal"/>
    <w:qFormat/>
    <w:rsid w:val="009E7B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B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B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B50"/>
  </w:style>
  <w:style w:type="paragraph" w:styleId="TableofFigures">
    <w:name w:val="table of figures"/>
    <w:basedOn w:val="Normal"/>
    <w:next w:val="Normal"/>
    <w:semiHidden/>
    <w:rsid w:val="009E7B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B5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7B50"/>
    <w:rPr>
      <w:rFonts w:ascii="Wingdings" w:hAnsi="Wingdings"/>
    </w:rPr>
  </w:style>
  <w:style w:type="paragraph" w:customStyle="1" w:styleId="TableHeading">
    <w:name w:val="Table Heading"/>
    <w:basedOn w:val="HeadingBase"/>
    <w:rsid w:val="009E7B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B50"/>
    <w:rPr>
      <w:color w:val="0033CC"/>
      <w:u w:val="none"/>
    </w:rPr>
  </w:style>
  <w:style w:type="paragraph" w:customStyle="1" w:styleId="BodyTextRight">
    <w:name w:val="Body Text Right"/>
    <w:basedOn w:val="BodyText"/>
    <w:rsid w:val="009E7B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B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B5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B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B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B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B50"/>
    <w:rPr>
      <w:sz w:val="32"/>
    </w:rPr>
  </w:style>
  <w:style w:type="paragraph" w:customStyle="1" w:styleId="HeadingProcedure">
    <w:name w:val="Heading Procedure"/>
    <w:basedOn w:val="HeadingBase"/>
    <w:next w:val="Normal"/>
    <w:rsid w:val="009E7B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B50"/>
    <w:pPr>
      <w:spacing w:before="60" w:after="60"/>
    </w:pPr>
  </w:style>
  <w:style w:type="paragraph" w:styleId="ListContinue">
    <w:name w:val="List Continue"/>
    <w:basedOn w:val="List"/>
    <w:rsid w:val="009E7B50"/>
    <w:pPr>
      <w:ind w:firstLine="0"/>
    </w:pPr>
  </w:style>
  <w:style w:type="paragraph" w:customStyle="1" w:styleId="ListNote">
    <w:name w:val="List Note"/>
    <w:basedOn w:val="List"/>
    <w:rsid w:val="009E7B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B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B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B50"/>
    <w:rPr>
      <w:rFonts w:ascii="Courier New" w:hAnsi="Courier New"/>
    </w:rPr>
  </w:style>
  <w:style w:type="paragraph" w:customStyle="1" w:styleId="NoteBullet">
    <w:name w:val="Note Bullet"/>
    <w:basedOn w:val="Note"/>
    <w:rsid w:val="009E7B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B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B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B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B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7B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B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B50"/>
    <w:rPr>
      <w:b/>
      <w:smallCaps/>
    </w:rPr>
  </w:style>
  <w:style w:type="paragraph" w:customStyle="1" w:styleId="TableListNumber">
    <w:name w:val="Table List Number"/>
    <w:basedOn w:val="ListNumber"/>
    <w:rsid w:val="009E7B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B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B50"/>
    <w:pPr>
      <w:numPr>
        <w:numId w:val="10"/>
      </w:numPr>
    </w:pPr>
  </w:style>
  <w:style w:type="paragraph" w:customStyle="1" w:styleId="ListAlpha2">
    <w:name w:val="List Alpha 2"/>
    <w:basedOn w:val="List2"/>
    <w:rsid w:val="009E7B50"/>
    <w:pPr>
      <w:numPr>
        <w:numId w:val="9"/>
      </w:numPr>
    </w:pPr>
  </w:style>
  <w:style w:type="paragraph" w:styleId="List2">
    <w:name w:val="List 2"/>
    <w:basedOn w:val="BodyText"/>
    <w:rsid w:val="009E7B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B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B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B5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7B5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7B50"/>
    <w:pPr>
      <w:numPr>
        <w:numId w:val="5"/>
      </w:numPr>
    </w:pPr>
  </w:style>
  <w:style w:type="paragraph" w:styleId="ListContinue2">
    <w:name w:val="List Continue 2"/>
    <w:basedOn w:val="List2"/>
    <w:rsid w:val="009E7B50"/>
    <w:pPr>
      <w:ind w:firstLine="0"/>
    </w:pPr>
  </w:style>
  <w:style w:type="paragraph" w:styleId="ListContinue3">
    <w:name w:val="List Continue 3"/>
    <w:basedOn w:val="List3"/>
    <w:rsid w:val="009E7B50"/>
    <w:pPr>
      <w:ind w:left="1021" w:firstLine="0"/>
    </w:pPr>
  </w:style>
  <w:style w:type="paragraph" w:styleId="ListContinue4">
    <w:name w:val="List Continue 4"/>
    <w:basedOn w:val="List4"/>
    <w:rsid w:val="009E7B50"/>
    <w:pPr>
      <w:ind w:firstLine="0"/>
    </w:pPr>
  </w:style>
  <w:style w:type="paragraph" w:styleId="ListContinue5">
    <w:name w:val="List Continue 5"/>
    <w:basedOn w:val="List5"/>
    <w:rsid w:val="009E7B50"/>
    <w:pPr>
      <w:ind w:firstLine="0"/>
    </w:pPr>
  </w:style>
  <w:style w:type="paragraph" w:styleId="ListNumber3">
    <w:name w:val="List Number 3"/>
    <w:basedOn w:val="List3"/>
    <w:rsid w:val="009E7B50"/>
    <w:pPr>
      <w:numPr>
        <w:numId w:val="6"/>
      </w:numPr>
    </w:pPr>
  </w:style>
  <w:style w:type="paragraph" w:styleId="ListNumber4">
    <w:name w:val="List Number 4"/>
    <w:basedOn w:val="List4"/>
    <w:rsid w:val="009E7B50"/>
    <w:pPr>
      <w:numPr>
        <w:numId w:val="7"/>
      </w:numPr>
    </w:pPr>
  </w:style>
  <w:style w:type="paragraph" w:styleId="ListNumber5">
    <w:name w:val="List Number 5"/>
    <w:basedOn w:val="List5"/>
    <w:rsid w:val="009E7B50"/>
    <w:pPr>
      <w:numPr>
        <w:numId w:val="8"/>
      </w:numPr>
    </w:pPr>
  </w:style>
  <w:style w:type="paragraph" w:styleId="BlockText">
    <w:name w:val="Block Text"/>
    <w:basedOn w:val="Normal"/>
    <w:rsid w:val="009E7B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B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B50"/>
    <w:rPr>
      <w:sz w:val="16"/>
      <w:vertAlign w:val="superscript"/>
    </w:rPr>
  </w:style>
  <w:style w:type="character" w:customStyle="1" w:styleId="Symbols">
    <w:name w:val="Symbols"/>
    <w:basedOn w:val="DefaultParagraphFont"/>
    <w:rsid w:val="009E7B50"/>
    <w:rPr>
      <w:rFonts w:ascii="Symbol" w:hAnsi="Symbol"/>
    </w:rPr>
  </w:style>
  <w:style w:type="character" w:customStyle="1" w:styleId="MenuOptions">
    <w:name w:val="Menu Options"/>
    <w:basedOn w:val="DefaultParagraphFont"/>
    <w:rsid w:val="009E7B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B50"/>
    <w:rPr>
      <w:b/>
    </w:rPr>
  </w:style>
  <w:style w:type="character" w:customStyle="1" w:styleId="Underlined">
    <w:name w:val="Underlined"/>
    <w:basedOn w:val="DefaultParagraphFont"/>
    <w:rsid w:val="009E7B50"/>
    <w:rPr>
      <w:u w:val="single"/>
    </w:rPr>
  </w:style>
  <w:style w:type="paragraph" w:customStyle="1" w:styleId="TableBodyTextRight">
    <w:name w:val="Table Body Text Right"/>
    <w:basedOn w:val="TableBodyText"/>
    <w:rsid w:val="009E7B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B50"/>
    <w:rPr>
      <w:sz w:val="18"/>
    </w:rPr>
  </w:style>
  <w:style w:type="paragraph" w:customStyle="1" w:styleId="BodySmallRight">
    <w:name w:val="Body Small Right"/>
    <w:basedOn w:val="BodyTextRight"/>
    <w:rsid w:val="009E7B50"/>
    <w:rPr>
      <w:sz w:val="18"/>
      <w:szCs w:val="18"/>
    </w:rPr>
  </w:style>
  <w:style w:type="paragraph" w:customStyle="1" w:styleId="MarginEdition">
    <w:name w:val="Margin Edition"/>
    <w:basedOn w:val="MarginNote"/>
    <w:rsid w:val="009E7B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B50"/>
    <w:rPr>
      <w:sz w:val="2"/>
      <w:szCs w:val="2"/>
    </w:rPr>
  </w:style>
  <w:style w:type="character" w:customStyle="1" w:styleId="Small">
    <w:name w:val="Small"/>
    <w:basedOn w:val="DefaultParagraphFont"/>
    <w:rsid w:val="009E7B50"/>
    <w:rPr>
      <w:sz w:val="16"/>
    </w:rPr>
  </w:style>
  <w:style w:type="paragraph" w:customStyle="1" w:styleId="WideTable">
    <w:name w:val="Wide Table"/>
    <w:basedOn w:val="Normal"/>
    <w:rsid w:val="009E7B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B50"/>
  </w:style>
  <w:style w:type="paragraph" w:styleId="Quote">
    <w:name w:val="Quote"/>
    <w:basedOn w:val="Heading1"/>
    <w:link w:val="QuoteChar"/>
    <w:qFormat/>
    <w:rsid w:val="009E7B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B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B50"/>
    <w:pPr>
      <w:pageBreakBefore/>
    </w:pPr>
  </w:style>
  <w:style w:type="paragraph" w:customStyle="1" w:styleId="Border">
    <w:name w:val="Border"/>
    <w:basedOn w:val="Normal"/>
    <w:qFormat/>
    <w:rsid w:val="009E7B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B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B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B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B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B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B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B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B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B50"/>
    <w:rPr>
      <w:u w:val="single"/>
    </w:rPr>
  </w:style>
  <w:style w:type="character" w:customStyle="1" w:styleId="BoldandItalics">
    <w:name w:val="Bold and Italics"/>
    <w:qFormat/>
    <w:rsid w:val="009E7B50"/>
    <w:rPr>
      <w:b/>
      <w:i/>
      <w:u w:val="none"/>
    </w:rPr>
  </w:style>
  <w:style w:type="paragraph" w:styleId="BalloonText">
    <w:name w:val="Balloon Text"/>
    <w:basedOn w:val="Normal"/>
    <w:link w:val="BalloonTextChar"/>
    <w:rsid w:val="009E7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B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B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B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B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B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B50"/>
    <w:pPr>
      <w:spacing w:before="0" w:after="0"/>
    </w:pPr>
  </w:style>
  <w:style w:type="paragraph" w:customStyle="1" w:styleId="BodyTextBold">
    <w:name w:val="Body Text Bold"/>
    <w:basedOn w:val="BodyText"/>
    <w:qFormat/>
    <w:rsid w:val="009E7B50"/>
    <w:rPr>
      <w:b/>
    </w:rPr>
  </w:style>
  <w:style w:type="character" w:styleId="Hyperlink">
    <w:name w:val="Hyperlink"/>
    <w:basedOn w:val="DefaultParagraphFont"/>
    <w:uiPriority w:val="99"/>
    <w:unhideWhenUsed/>
    <w:rsid w:val="00266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4483</Characters>
  <Application>Microsoft Office Word</Application>
  <DocSecurity>0</DocSecurity>
  <Lines>109</Lines>
  <Paragraphs>83</Paragraphs>
  <ScaleCrop>false</ScaleCrop>
  <Company>Author-it Software Corporation Ltd.</Company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AURETR144 Diagnose and repair integrated engine and transmission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2022-06-23T06:45:00Z</dcterms:created>
  <dcterms:modified xsi:type="dcterms:W3CDTF">2022-06-23T06:45:00Z</dcterms:modified>
</cp:coreProperties>
</file>