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08B" w:rsidP="006D3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AURETR131 Diagnose and repair ignition systems</w:t>
      </w:r>
      <w:r>
        <w:fldChar w:fldCharType="end"/>
      </w:r>
    </w:p>
    <w:p w:rsidR="006D308B" w:rsidP="006D308B">
      <w:pPr>
        <w:pStyle w:val="Version"/>
        <w:sectPr w:rsidSect="00403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6BF" w:rsidP="004036BF">
      <w:pPr>
        <w:pStyle w:val="SuperHeading"/>
      </w:pPr>
      <w:r w:rsidRPr="004036BF">
        <w:t>Assessment Requirements for AURETR131 Diagnose and repair ignition systems</w:t>
      </w:r>
    </w:p>
    <w:p w:rsidR="00000000" w:rsidRPr="004036BF" w:rsidP="004036BF">
      <w:pPr>
        <w:pStyle w:val="Heading1"/>
      </w:pPr>
      <w:bookmarkStart w:id="1" w:name="O_1112651"/>
      <w:bookmarkEnd w:id="1"/>
      <w:r w:rsidRPr="004036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6BF" w:rsidP="004036BF">
            <w:pPr>
              <w:pStyle w:val="BodyText"/>
            </w:pPr>
            <w:r w:rsidRPr="004036B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6BF">
            <w:pPr>
              <w:pStyle w:val="BodyText"/>
              <w:rPr>
                <w:lang w:val="en-NZ"/>
              </w:rPr>
            </w:pPr>
            <w:r w:rsidRPr="004036BF">
              <w:rPr>
                <w:rStyle w:val="SpecialBold"/>
              </w:rPr>
              <w:t>Comments</w:t>
            </w:r>
          </w:p>
        </w:tc>
      </w:tr>
      <w:tr w:rsidTr="00403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6BF">
            <w:pPr>
              <w:pStyle w:val="BodyText"/>
              <w:rPr>
                <w:lang w:val="en-NZ"/>
              </w:rPr>
            </w:pPr>
            <w:r w:rsidRPr="004036B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6BF" w:rsidP="004036BF">
            <w:pPr>
              <w:pStyle w:val="BodyText"/>
            </w:pPr>
            <w:r w:rsidRPr="004036BF">
              <w:t>This version first released with AUR Automotive Retail, Service and Repair Training Package Version 6.0</w:t>
            </w:r>
          </w:p>
        </w:tc>
      </w:tr>
    </w:tbl>
    <w:p w:rsidR="00000000" w:rsidRPr="004036BF" w:rsidP="004036BF">
      <w:pPr>
        <w:pStyle w:val="BodyText"/>
      </w:pPr>
    </w:p>
    <w:p w:rsidR="00000000" w:rsidRPr="004036BF" w:rsidP="004036BF">
      <w:pPr>
        <w:pStyle w:val="AllowPageBreak"/>
      </w:pPr>
    </w:p>
    <w:p w:rsidR="00000000" w:rsidRPr="004036BF" w:rsidP="004036BF">
      <w:pPr>
        <w:pStyle w:val="Heading1"/>
      </w:pPr>
      <w:bookmarkStart w:id="2" w:name="O_1112654"/>
      <w:bookmarkEnd w:id="2"/>
      <w:r w:rsidRPr="004036BF">
        <w:t>Performance Evidence</w:t>
      </w:r>
    </w:p>
    <w:p w:rsidR="00000000" w:rsidRPr="004036BF" w:rsidP="006D308B">
      <w:pPr>
        <w:pStyle w:val="BodyText"/>
      </w:pPr>
      <w:r w:rsidRPr="004036BF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4036BF" w:rsidP="004036BF">
      <w:pPr>
        <w:pStyle w:val="ListBullet"/>
      </w:pPr>
      <w:r w:rsidRPr="004036BF">
        <w:t>diagnose and repair a fault i</w:t>
      </w:r>
      <w:r w:rsidRPr="004036BF">
        <w:t>n the ignition systems of two different vehicles, vessels or machinery, including faults in two of the following:</w:t>
      </w:r>
    </w:p>
    <w:p w:rsidR="00000000" w:rsidRPr="004036BF" w:rsidP="004036BF">
      <w:pPr>
        <w:pStyle w:val="ListBullet2"/>
      </w:pPr>
      <w:r w:rsidRPr="004036BF">
        <w:t>magneto with contact points</w:t>
      </w:r>
    </w:p>
    <w:p w:rsidR="00000000" w:rsidRPr="004036BF" w:rsidP="004036BF">
      <w:pPr>
        <w:pStyle w:val="ListBullet2"/>
      </w:pPr>
      <w:r w:rsidRPr="004036BF">
        <w:t>magneto with solid state trigger</w:t>
      </w:r>
    </w:p>
    <w:p w:rsidR="00000000" w:rsidRPr="004036BF" w:rsidP="004036BF">
      <w:pPr>
        <w:pStyle w:val="ListBullet2"/>
      </w:pPr>
      <w:r w:rsidRPr="004036BF">
        <w:t>capacitive discharge ignition</w:t>
      </w:r>
    </w:p>
    <w:p w:rsidR="00000000" w:rsidRPr="004036BF" w:rsidP="004036BF">
      <w:pPr>
        <w:pStyle w:val="ListBullet2"/>
      </w:pPr>
      <w:r w:rsidRPr="004036BF">
        <w:t>distributor with contact points</w:t>
      </w:r>
    </w:p>
    <w:p w:rsidR="00000000" w:rsidRPr="004036BF" w:rsidP="004036BF">
      <w:pPr>
        <w:pStyle w:val="ListBullet2"/>
      </w:pPr>
      <w:r w:rsidRPr="004036BF">
        <w:t>distributor with hall effect sensor</w:t>
      </w:r>
    </w:p>
    <w:p w:rsidR="00000000" w:rsidRPr="004036BF" w:rsidP="004036BF">
      <w:pPr>
        <w:pStyle w:val="ListBullet2"/>
      </w:pPr>
      <w:r w:rsidRPr="004036BF">
        <w:t>distributor with induction magnetic trigger</w:t>
      </w:r>
    </w:p>
    <w:p w:rsidR="00000000" w:rsidRPr="004036BF" w:rsidP="004036BF">
      <w:pPr>
        <w:pStyle w:val="ListBullet2"/>
      </w:pPr>
      <w:r w:rsidRPr="004036BF">
        <w:t>distributor with optical sensor</w:t>
      </w:r>
    </w:p>
    <w:p w:rsidR="00000000" w:rsidRPr="004036BF" w:rsidP="004036BF">
      <w:pPr>
        <w:pStyle w:val="ListBullet2"/>
      </w:pPr>
      <w:r w:rsidRPr="004036BF">
        <w:t>waste spark</w:t>
      </w:r>
    </w:p>
    <w:p w:rsidR="00000000" w:rsidRPr="004036BF" w:rsidP="004036BF">
      <w:pPr>
        <w:pStyle w:val="ListBullet2"/>
      </w:pPr>
      <w:r w:rsidRPr="004036BF">
        <w:t>coil on plug</w:t>
      </w:r>
    </w:p>
    <w:p w:rsidR="00000000" w:rsidRPr="004036BF" w:rsidP="004036BF">
      <w:pPr>
        <w:pStyle w:val="ListBullet"/>
      </w:pPr>
      <w:r w:rsidRPr="004036BF">
        <w:t>carry out a diagnostic test in the course of the above for at least one of the following faults:</w:t>
      </w:r>
    </w:p>
    <w:p w:rsidR="00000000" w:rsidRPr="004036BF" w:rsidP="004036BF">
      <w:pPr>
        <w:pStyle w:val="ListBullet2"/>
      </w:pPr>
      <w:r w:rsidRPr="004036BF">
        <w:t>high resistance in a</w:t>
      </w:r>
      <w:r w:rsidRPr="004036BF">
        <w:t>n ignition system</w:t>
      </w:r>
    </w:p>
    <w:p w:rsidR="00000000" w:rsidRPr="004036BF" w:rsidP="004036BF">
      <w:pPr>
        <w:pStyle w:val="ListBullet2"/>
      </w:pPr>
      <w:r w:rsidRPr="004036BF">
        <w:t>loose or damaged connectors or wiring</w:t>
      </w:r>
    </w:p>
    <w:p w:rsidR="00000000" w:rsidRPr="004036BF" w:rsidP="004036BF">
      <w:pPr>
        <w:pStyle w:val="ListBullet2"/>
      </w:pPr>
      <w:r w:rsidRPr="004036BF">
        <w:t>malfunctioning ignition coils.</w:t>
      </w:r>
    </w:p>
    <w:p w:rsidR="00000000" w:rsidRPr="004036BF" w:rsidP="004036BF">
      <w:pPr>
        <w:pStyle w:val="AllowPageBreak"/>
      </w:pPr>
    </w:p>
    <w:p w:rsidR="00000000" w:rsidRPr="004036BF" w:rsidP="004036BF">
      <w:pPr>
        <w:pStyle w:val="Heading1"/>
      </w:pPr>
      <w:bookmarkStart w:id="3" w:name="O_1112653"/>
      <w:bookmarkEnd w:id="3"/>
      <w:r w:rsidRPr="004036BF">
        <w:t>Knowledge Evidence</w:t>
      </w:r>
    </w:p>
    <w:p w:rsidR="00000000" w:rsidRPr="004036BF" w:rsidP="006D308B">
      <w:pPr>
        <w:pStyle w:val="BodyText"/>
      </w:pPr>
      <w:r w:rsidRPr="004036BF">
        <w:t>The candidate must be ab</w:t>
      </w:r>
      <w:r w:rsidRPr="004036BF">
        <w:t>le to demonstrate knowledge to complete the tasks outlined in the elements, performance criteria and foundation skills of this unit, including knowledge of:</w:t>
      </w:r>
    </w:p>
    <w:p w:rsidR="00000000" w:rsidRPr="004036BF" w:rsidP="004036BF">
      <w:pPr>
        <w:pStyle w:val="ListBullet"/>
      </w:pPr>
      <w:r w:rsidRPr="004036BF">
        <w:t>methods to locate and interpret information required to diagnose and repair ignition systems, incl</w:t>
      </w:r>
      <w:r w:rsidRPr="004036BF">
        <w:t>uding:</w:t>
      </w:r>
    </w:p>
    <w:p w:rsidR="00000000" w:rsidRPr="004036BF" w:rsidP="004036BF">
      <w:pPr>
        <w:pStyle w:val="ListBullet2"/>
      </w:pPr>
      <w:r w:rsidRPr="004036BF">
        <w:t>information provided by customers and supervisors</w:t>
      </w:r>
    </w:p>
    <w:p w:rsidR="00000000" w:rsidRPr="004036BF" w:rsidP="004036BF">
      <w:pPr>
        <w:pStyle w:val="ListBullet2"/>
      </w:pPr>
      <w:r w:rsidRPr="004036BF">
        <w:t>manufacturer specifications and procedures or equivalent documentation</w:t>
      </w:r>
    </w:p>
    <w:p w:rsidR="00000000" w:rsidRPr="004036BF" w:rsidP="004036BF">
      <w:pPr>
        <w:pStyle w:val="ListBullet"/>
      </w:pPr>
      <w:r w:rsidRPr="004036BF">
        <w:t>workplace information required to diagnose and repair ignition systems, including:</w:t>
      </w:r>
    </w:p>
    <w:p w:rsidR="00000000" w:rsidRPr="004036BF" w:rsidP="004036BF">
      <w:pPr>
        <w:pStyle w:val="ListBullet2"/>
      </w:pPr>
      <w:r w:rsidRPr="004036BF">
        <w:t>establishing serviceability of tools and e</w:t>
      </w:r>
      <w:r w:rsidRPr="004036BF">
        <w:t>quipment</w:t>
      </w:r>
    </w:p>
    <w:p w:rsidR="00000000" w:rsidRPr="004036BF" w:rsidP="004036BF">
      <w:pPr>
        <w:pStyle w:val="ListBullet2"/>
      </w:pPr>
      <w:r w:rsidRPr="004036BF">
        <w:t>documentation procedures</w:t>
      </w:r>
    </w:p>
    <w:p w:rsidR="00000000" w:rsidRPr="004036BF" w:rsidP="004036BF">
      <w:pPr>
        <w:pStyle w:val="ListBullet2"/>
      </w:pPr>
      <w:r w:rsidRPr="004036BF">
        <w:t>housekeeping procedures, including:</w:t>
      </w:r>
    </w:p>
    <w:p w:rsidR="00000000" w:rsidRPr="004036BF" w:rsidP="004036BF">
      <w:pPr>
        <w:pStyle w:val="ListBullet3"/>
      </w:pPr>
      <w:r w:rsidRPr="004036BF">
        <w:t>examination of tools and equipment</w:t>
      </w:r>
    </w:p>
    <w:p w:rsidR="00000000" w:rsidRPr="004036BF" w:rsidP="004036BF">
      <w:pPr>
        <w:pStyle w:val="ListBullet3"/>
      </w:pPr>
      <w:r w:rsidRPr="004036BF">
        <w:t>storage of equipment</w:t>
      </w:r>
    </w:p>
    <w:p w:rsidR="00000000" w:rsidRPr="004036BF" w:rsidP="004036BF">
      <w:pPr>
        <w:pStyle w:val="ListBullet3"/>
      </w:pPr>
      <w:r w:rsidRPr="004036BF">
        <w:t>identification, tagging and isolation of faulty equipment</w:t>
      </w:r>
    </w:p>
    <w:p w:rsidR="00000000" w:rsidRPr="004036BF" w:rsidP="004036BF">
      <w:pPr>
        <w:pStyle w:val="ListBullet3"/>
      </w:pPr>
      <w:r w:rsidRPr="004036BF">
        <w:t>disposal of excess materials</w:t>
      </w:r>
    </w:p>
    <w:p w:rsidR="00000000" w:rsidRPr="004036BF" w:rsidP="004036BF">
      <w:pPr>
        <w:pStyle w:val="ListBullet3"/>
      </w:pPr>
      <w:r w:rsidRPr="004036BF">
        <w:t>recycling procedures</w:t>
      </w:r>
    </w:p>
    <w:p w:rsidR="00000000" w:rsidRPr="004036BF" w:rsidP="004036BF">
      <w:pPr>
        <w:pStyle w:val="ListBullet"/>
      </w:pPr>
      <w:r w:rsidRPr="004036BF">
        <w:t>workplace health and safety (WHS) requirements relating to diagnosing and repairing ignition systems, including procedures for:</w:t>
      </w:r>
    </w:p>
    <w:p w:rsidR="00000000" w:rsidRPr="004036BF" w:rsidP="004036BF">
      <w:pPr>
        <w:pStyle w:val="ListBullet2"/>
      </w:pPr>
      <w:r w:rsidRPr="004036BF">
        <w:t>using specialised tools and equipment, including multimeters, scan tools and oscilloscope</w:t>
      </w:r>
    </w:p>
    <w:p w:rsidR="00000000" w:rsidRPr="004036BF" w:rsidP="004036BF">
      <w:pPr>
        <w:pStyle w:val="ListBullet2"/>
      </w:pPr>
      <w:r w:rsidRPr="004036BF">
        <w:t>using appropriate personal protective</w:t>
      </w:r>
      <w:r w:rsidRPr="004036BF">
        <w:t xml:space="preserve"> equipment (PPE)</w:t>
      </w:r>
    </w:p>
    <w:p w:rsidR="00000000" w:rsidRPr="004036BF" w:rsidP="004036BF">
      <w:pPr>
        <w:pStyle w:val="ListBullet2"/>
      </w:pPr>
      <w:r w:rsidRPr="004036BF">
        <w:t>identifying hazards and controlling risks associated with:</w:t>
      </w:r>
    </w:p>
    <w:p w:rsidR="00000000" w:rsidRPr="004036BF" w:rsidP="004036BF">
      <w:pPr>
        <w:pStyle w:val="ListBullet3"/>
      </w:pPr>
      <w:r w:rsidRPr="004036BF">
        <w:t>working on high voltage ignition systems</w:t>
      </w:r>
    </w:p>
    <w:p w:rsidR="00000000" w:rsidRPr="004036BF" w:rsidP="004036BF">
      <w:pPr>
        <w:pStyle w:val="ListBullet3"/>
      </w:pPr>
      <w:r w:rsidRPr="004036BF">
        <w:t>wearing jewellery while working around high current wiring systems</w:t>
      </w:r>
    </w:p>
    <w:p w:rsidR="00000000" w:rsidRPr="004036BF" w:rsidP="004036BF">
      <w:pPr>
        <w:pStyle w:val="ListBullet"/>
      </w:pPr>
      <w:r w:rsidRPr="004036BF">
        <w:t>environmental requirements relating to diagnosing and repairing ignition systems</w:t>
      </w:r>
    </w:p>
    <w:p w:rsidR="00000000" w:rsidRPr="004036BF" w:rsidP="004036BF">
      <w:pPr>
        <w:pStyle w:val="ListBullet"/>
      </w:pPr>
      <w:r w:rsidRPr="004036BF">
        <w:t>diagnostic testing procedures for ignition systems, including:</w:t>
      </w:r>
    </w:p>
    <w:p w:rsidR="00000000" w:rsidRPr="004036BF" w:rsidP="004036BF">
      <w:pPr>
        <w:pStyle w:val="ListBullet2"/>
      </w:pPr>
      <w:r w:rsidRPr="004036BF">
        <w:t>using diagnostic flow charts</w:t>
      </w:r>
    </w:p>
    <w:p w:rsidR="00000000" w:rsidRPr="004036BF" w:rsidP="004036BF">
      <w:pPr>
        <w:pStyle w:val="ListBullet2"/>
      </w:pPr>
      <w:r w:rsidRPr="004036BF">
        <w:t>testing electrical systems, including procedures for:</w:t>
      </w:r>
    </w:p>
    <w:p w:rsidR="00000000" w:rsidRPr="004036BF" w:rsidP="004036BF">
      <w:pPr>
        <w:pStyle w:val="ListBullet3"/>
      </w:pPr>
      <w:r w:rsidRPr="004036BF">
        <w:t>accessing electrical terminals and using test probes without damaging connectors, fuse holders or wiring</w:t>
      </w:r>
    </w:p>
    <w:p w:rsidR="00000000" w:rsidRPr="004036BF" w:rsidP="004036BF">
      <w:pPr>
        <w:pStyle w:val="ListBullet3"/>
      </w:pPr>
      <w:r w:rsidRPr="004036BF">
        <w:t>checking resistance, current flow and voltage drop of ignition system circuits</w:t>
      </w:r>
    </w:p>
    <w:p w:rsidR="00000000" w:rsidRPr="004036BF" w:rsidP="004036BF">
      <w:pPr>
        <w:pStyle w:val="ListBullet3"/>
      </w:pPr>
      <w:r w:rsidRPr="004036BF">
        <w:t>testing ignition coils</w:t>
      </w:r>
    </w:p>
    <w:p w:rsidR="00000000" w:rsidRPr="004036BF" w:rsidP="004036BF">
      <w:pPr>
        <w:pStyle w:val="ListBullet2"/>
      </w:pPr>
      <w:r w:rsidRPr="004036BF">
        <w:t>using oscilloscopes, including interpreting igni</w:t>
      </w:r>
      <w:r w:rsidRPr="004036BF">
        <w:t>tion system primary and secondary waveforms</w:t>
      </w:r>
    </w:p>
    <w:p w:rsidR="00000000" w:rsidRPr="004036BF" w:rsidP="004036BF">
      <w:pPr>
        <w:pStyle w:val="ListBullet"/>
      </w:pPr>
      <w:r w:rsidRPr="004036BF">
        <w:t>repair procedures for ignition systems, including:</w:t>
      </w:r>
    </w:p>
    <w:p w:rsidR="00000000" w:rsidRPr="004036BF" w:rsidP="004036BF">
      <w:pPr>
        <w:pStyle w:val="ListBullet2"/>
      </w:pPr>
      <w:r w:rsidRPr="004036BF">
        <w:t>removing and replacing faulty or damaged components</w:t>
      </w:r>
    </w:p>
    <w:p w:rsidR="00000000" w:rsidRPr="004036BF" w:rsidP="004036BF">
      <w:pPr>
        <w:pStyle w:val="ListBullet"/>
      </w:pPr>
      <w:r w:rsidRPr="004036BF">
        <w:t>post-repair testing procedures for ignition systems, including static and dynamic performance tests of ign</w:t>
      </w:r>
      <w:r w:rsidRPr="004036BF">
        <w:t>ition systems</w:t>
      </w:r>
    </w:p>
    <w:p w:rsidR="00000000" w:rsidRPr="004036BF" w:rsidP="004036BF">
      <w:pPr>
        <w:pStyle w:val="ListBullet"/>
      </w:pPr>
      <w:r w:rsidRPr="004036BF">
        <w:t>operating principles of ignition systems and associated components, including:</w:t>
      </w:r>
    </w:p>
    <w:p w:rsidR="00000000" w:rsidRPr="004036BF" w:rsidP="004036BF">
      <w:pPr>
        <w:pStyle w:val="ListBullet2"/>
      </w:pPr>
      <w:r w:rsidRPr="004036BF">
        <w:t>generating principles, including Faraday’s law and inducing an electromotive force (EMF)</w:t>
      </w:r>
    </w:p>
    <w:p w:rsidR="00000000" w:rsidRPr="004036BF" w:rsidP="004036BF">
      <w:pPr>
        <w:pStyle w:val="ListBullet"/>
      </w:pPr>
      <w:r w:rsidRPr="004036BF">
        <w:t>key features of ignition systems and components, including:</w:t>
      </w:r>
    </w:p>
    <w:p w:rsidR="00000000" w:rsidRPr="004036BF" w:rsidP="004036BF">
      <w:pPr>
        <w:pStyle w:val="ListBullet2"/>
      </w:pPr>
      <w:r w:rsidRPr="004036BF">
        <w:t>ignition coils, including:</w:t>
      </w:r>
    </w:p>
    <w:p w:rsidR="00000000" w:rsidRPr="004036BF" w:rsidP="004036BF">
      <w:pPr>
        <w:pStyle w:val="ListBullet3"/>
      </w:pPr>
      <w:r w:rsidRPr="004036BF">
        <w:t>internal component function and operation: primary windings, iron core and secondary windings</w:t>
      </w:r>
    </w:p>
    <w:p w:rsidR="00000000" w:rsidRPr="004036BF" w:rsidP="004036BF">
      <w:pPr>
        <w:pStyle w:val="ListBullet3"/>
      </w:pPr>
      <w:r w:rsidRPr="004036BF">
        <w:t>electromagnetic induction in the coil</w:t>
      </w:r>
    </w:p>
    <w:p w:rsidR="00000000" w:rsidRPr="004036BF" w:rsidP="004036BF">
      <w:pPr>
        <w:pStyle w:val="ListBullet3"/>
      </w:pPr>
      <w:r w:rsidRPr="004036BF">
        <w:t>spark plugs: identification, thread size, reach, heat range, resistance-type plugs, and type and</w:t>
      </w:r>
      <w:r w:rsidRPr="004036BF">
        <w:t xml:space="preserve"> number of earth electrodes</w:t>
      </w:r>
    </w:p>
    <w:p w:rsidR="00000000" w:rsidRPr="004036BF" w:rsidP="004036BF">
      <w:pPr>
        <w:pStyle w:val="ListBullet3"/>
      </w:pPr>
      <w:r w:rsidRPr="004036BF">
        <w:t>ignition leads</w:t>
      </w:r>
    </w:p>
    <w:p w:rsidR="00000000" w:rsidRPr="004036BF" w:rsidP="004036BF">
      <w:pPr>
        <w:pStyle w:val="ListBullet3"/>
      </w:pPr>
      <w:r w:rsidRPr="004036BF">
        <w:t>firing order</w:t>
      </w:r>
    </w:p>
    <w:p w:rsidR="00000000" w:rsidRPr="004036BF" w:rsidP="004036BF">
      <w:pPr>
        <w:pStyle w:val="ListBullet2"/>
      </w:pPr>
      <w:r w:rsidRPr="004036BF">
        <w:t>electronic ignition systems, including:</w:t>
      </w:r>
    </w:p>
    <w:p w:rsidR="00000000" w:rsidRPr="004036BF" w:rsidP="004036BF">
      <w:pPr>
        <w:pStyle w:val="ListBullet3"/>
      </w:pPr>
      <w:r w:rsidRPr="004036BF">
        <w:t>pulse generator systems: stator and rotor units, ignition control units, current limiting and dwell control</w:t>
      </w:r>
    </w:p>
    <w:p w:rsidR="00000000" w:rsidRPr="004036BF" w:rsidP="004036BF">
      <w:pPr>
        <w:pStyle w:val="ListBullet3"/>
      </w:pPr>
      <w:r w:rsidRPr="004036BF">
        <w:t>H</w:t>
      </w:r>
      <w:r w:rsidRPr="004036BF">
        <w:t>all effect systems: Hall effect device, and permanent magnet and signal waveform</w:t>
      </w:r>
    </w:p>
    <w:p w:rsidR="00000000" w:rsidRPr="004036BF" w:rsidP="004036BF">
      <w:pPr>
        <w:pStyle w:val="ListBullet3"/>
      </w:pPr>
      <w:r w:rsidRPr="004036BF">
        <w:t>optical ignition systems: light emitting diodes (LEDs), rotating disc and optical electronic semiconductors</w:t>
      </w:r>
    </w:p>
    <w:p w:rsidR="00000000" w:rsidRPr="004036BF" w:rsidP="004036BF">
      <w:pPr>
        <w:pStyle w:val="ListBullet3"/>
      </w:pPr>
      <w:r w:rsidRPr="004036BF">
        <w:t>coil on plug ignition systems.</w:t>
      </w:r>
    </w:p>
    <w:p w:rsidR="00000000" w:rsidRPr="004036BF" w:rsidP="004036BF">
      <w:pPr>
        <w:pStyle w:val="AllowPageBreak"/>
      </w:pPr>
    </w:p>
    <w:p w:rsidR="00000000" w:rsidRPr="004036BF" w:rsidP="004036BF">
      <w:pPr>
        <w:pStyle w:val="Heading1"/>
      </w:pPr>
      <w:bookmarkStart w:id="4" w:name="O_1112652"/>
      <w:bookmarkEnd w:id="4"/>
      <w:r w:rsidRPr="004036BF">
        <w:t>Assessment Condit</w:t>
      </w:r>
      <w:r w:rsidRPr="004036BF">
        <w:t>ions</w:t>
      </w:r>
    </w:p>
    <w:p w:rsidR="00000000" w:rsidRPr="004036BF" w:rsidP="006D308B">
      <w:pPr>
        <w:pStyle w:val="BodyText"/>
      </w:pPr>
      <w:r w:rsidRPr="004036BF">
        <w:t>Competency is to be assessed in the workplace or a simulated environment that accurately reflects performance in a real workplace setting.</w:t>
      </w:r>
    </w:p>
    <w:p w:rsidR="00000000" w:rsidRPr="004036BF" w:rsidP="006D308B">
      <w:pPr>
        <w:pStyle w:val="BodyText"/>
      </w:pPr>
      <w:r w:rsidRPr="004036BF">
        <w:t>Assessment must include direct observation of tasks.</w:t>
      </w:r>
    </w:p>
    <w:p w:rsidR="00000000" w:rsidRPr="004036BF" w:rsidP="006D308B">
      <w:pPr>
        <w:pStyle w:val="BodyText"/>
      </w:pPr>
      <w:r w:rsidRPr="004036BF">
        <w:t>Where assessment of competency includes third-party evidenc</w:t>
      </w:r>
      <w:r w:rsidRPr="004036BF">
        <w:t>e, individuals must provide evidence that links them to the ignition systems that they have worked on, e.g. repair orders.</w:t>
      </w:r>
    </w:p>
    <w:p w:rsidR="00000000" w:rsidRPr="004036BF" w:rsidP="006D308B">
      <w:pPr>
        <w:pStyle w:val="BodyText"/>
      </w:pPr>
      <w:r w:rsidRPr="004036BF">
        <w:t>Assessors must verify performance evidence through questioning on skills and knowledge to ensure correct interpretation and application.</w:t>
      </w:r>
    </w:p>
    <w:p w:rsidR="00000000" w:rsidRPr="004036BF" w:rsidP="006D308B">
      <w:pPr>
        <w:pStyle w:val="BodyText"/>
      </w:pPr>
      <w:r w:rsidRPr="004036BF">
        <w:t>The following resources must be made available:</w:t>
      </w:r>
    </w:p>
    <w:p w:rsidR="00000000" w:rsidRPr="004036BF" w:rsidP="004036BF">
      <w:pPr>
        <w:pStyle w:val="ListBullet"/>
      </w:pPr>
      <w:r w:rsidRPr="004036BF">
        <w:t>automotive repair workplace or simulated workplace</w:t>
      </w:r>
    </w:p>
    <w:p w:rsidR="00000000" w:rsidRPr="004036BF" w:rsidP="004036BF">
      <w:pPr>
        <w:pStyle w:val="ListBullet"/>
      </w:pPr>
      <w:r w:rsidRPr="004036BF">
        <w:t>workplace instructi</w:t>
      </w:r>
      <w:r w:rsidRPr="004036BF">
        <w:t>ons</w:t>
      </w:r>
    </w:p>
    <w:p w:rsidR="00000000" w:rsidRPr="004036BF" w:rsidP="004036BF">
      <w:pPr>
        <w:pStyle w:val="ListBullet"/>
      </w:pPr>
      <w:r w:rsidRPr="004036BF">
        <w:t>manufacturer ignition system specifications</w:t>
      </w:r>
    </w:p>
    <w:p w:rsidR="00000000" w:rsidRPr="004036BF" w:rsidP="004036BF">
      <w:pPr>
        <w:pStyle w:val="ListBullet"/>
      </w:pPr>
      <w:r w:rsidRPr="004036BF">
        <w:t>two different vehicles, vessels or machinery with ignition system faults</w:t>
      </w:r>
    </w:p>
    <w:p w:rsidR="00000000" w:rsidRPr="004036BF" w:rsidP="004036BF">
      <w:pPr>
        <w:pStyle w:val="ListBullet"/>
      </w:pPr>
      <w:r w:rsidRPr="004036BF">
        <w:t>diagnostic equipment for ignition systems, including:</w:t>
      </w:r>
    </w:p>
    <w:p w:rsidR="00000000" w:rsidRPr="004036BF" w:rsidP="004036BF">
      <w:pPr>
        <w:pStyle w:val="ListBullet2"/>
      </w:pPr>
      <w:r w:rsidRPr="004036BF">
        <w:t>multimeter</w:t>
      </w:r>
    </w:p>
    <w:p w:rsidR="00000000" w:rsidRPr="004036BF" w:rsidP="004036BF">
      <w:pPr>
        <w:pStyle w:val="ListBullet2"/>
      </w:pPr>
      <w:r w:rsidRPr="004036BF">
        <w:t>scan tool</w:t>
      </w:r>
    </w:p>
    <w:p w:rsidR="00000000" w:rsidRPr="004036BF" w:rsidP="004036BF">
      <w:pPr>
        <w:pStyle w:val="ListBullet2"/>
      </w:pPr>
      <w:r w:rsidRPr="004036BF">
        <w:t>oscilloscope</w:t>
      </w:r>
    </w:p>
    <w:p w:rsidR="00000000" w:rsidRPr="004036BF" w:rsidP="004036BF">
      <w:pPr>
        <w:pStyle w:val="ListBullet"/>
      </w:pPr>
      <w:r w:rsidRPr="004036BF">
        <w:t>tools, equipment and materials appropriate fo</w:t>
      </w:r>
      <w:r w:rsidRPr="004036BF">
        <w:t>r repairing vehicle, vessel or machinery ignition systems.</w:t>
      </w:r>
    </w:p>
    <w:p w:rsidR="00000000" w:rsidRPr="004036BF" w:rsidP="004036BF">
      <w:pPr>
        <w:pStyle w:val="List"/>
      </w:pPr>
    </w:p>
    <w:p w:rsidR="00000000" w:rsidRPr="004036BF" w:rsidP="006D308B">
      <w:pPr>
        <w:pStyle w:val="BodyText"/>
      </w:pPr>
      <w:r w:rsidRPr="004036BF">
        <w:t>Assessors of this unit must satisfy the requirements for assessors in applicable vocational education and training legislation, frameworks and/or standards.</w:t>
      </w:r>
    </w:p>
    <w:p w:rsidR="00000000" w:rsidRPr="004036BF" w:rsidP="004036BF">
      <w:pPr>
        <w:pStyle w:val="Heading1"/>
      </w:pPr>
      <w:bookmarkStart w:id="5" w:name="O_1112650"/>
      <w:bookmarkEnd w:id="5"/>
      <w:r w:rsidRPr="004036BF">
        <w:t>Links</w:t>
      </w:r>
    </w:p>
    <w:p w:rsidR="00000000" w:rsidRPr="004036BF" w:rsidP="006D308B">
      <w:pPr>
        <w:pStyle w:val="BodyText"/>
      </w:pPr>
      <w:r w:rsidRPr="004036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5B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36BF" w:rsidP="004036BF"/>
    <w:sectPr w:rsidSect="00403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BF" w:rsidRPr="006D308B" w:rsidP="006D3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8B" w:rsidP="00403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08B" w:rsidP="00403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308B" w:rsidP="00403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6BF" w:rsidRPr="006D308B" w:rsidP="006D3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8B" w:rsidRPr="002D2AF8" w:rsidP="00403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AURETR131 Diagnose and repair ignition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D308B" w:rsidP="00403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2F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2C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40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6BF"/>
  </w:style>
  <w:style w:type="character" w:customStyle="1" w:styleId="Heading1Char">
    <w:name w:val="Heading 1 Char"/>
    <w:basedOn w:val="DefaultParagraphFont"/>
    <w:link w:val="Heading1"/>
    <w:rsid w:val="00403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6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6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6BF"/>
    <w:rPr>
      <w:b/>
      <w:spacing w:val="0"/>
    </w:rPr>
  </w:style>
  <w:style w:type="paragraph" w:styleId="ListBullet2">
    <w:name w:val="List Bullet 2"/>
    <w:basedOn w:val="List2"/>
    <w:rsid w:val="004036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36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3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6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3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6BF"/>
    <w:rPr>
      <w:i/>
    </w:rPr>
  </w:style>
  <w:style w:type="paragraph" w:styleId="Caption">
    <w:name w:val="caption"/>
    <w:basedOn w:val="BodyText"/>
    <w:next w:val="Normal"/>
    <w:qFormat/>
    <w:rsid w:val="00403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6BF"/>
  </w:style>
  <w:style w:type="paragraph" w:styleId="TableofFigures">
    <w:name w:val="table of figures"/>
    <w:basedOn w:val="Normal"/>
    <w:next w:val="Normal"/>
    <w:semiHidden/>
    <w:rsid w:val="00403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6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36BF"/>
    <w:rPr>
      <w:rFonts w:ascii="Wingdings" w:hAnsi="Wingdings"/>
    </w:rPr>
  </w:style>
  <w:style w:type="paragraph" w:customStyle="1" w:styleId="TableHeading">
    <w:name w:val="Table Heading"/>
    <w:basedOn w:val="HeadingBase"/>
    <w:rsid w:val="00403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6BF"/>
    <w:rPr>
      <w:color w:val="0033CC"/>
      <w:u w:val="none"/>
    </w:rPr>
  </w:style>
  <w:style w:type="paragraph" w:customStyle="1" w:styleId="BodyTextRight">
    <w:name w:val="Body Text Right"/>
    <w:basedOn w:val="BodyText"/>
    <w:rsid w:val="00403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6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6BF"/>
    <w:rPr>
      <w:sz w:val="32"/>
    </w:rPr>
  </w:style>
  <w:style w:type="paragraph" w:customStyle="1" w:styleId="HeadingProcedure">
    <w:name w:val="Heading Procedure"/>
    <w:basedOn w:val="HeadingBase"/>
    <w:next w:val="Normal"/>
    <w:rsid w:val="00403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6BF"/>
    <w:pPr>
      <w:spacing w:before="60" w:after="60"/>
    </w:pPr>
  </w:style>
  <w:style w:type="paragraph" w:styleId="ListContinue">
    <w:name w:val="List Continue"/>
    <w:basedOn w:val="List"/>
    <w:rsid w:val="004036BF"/>
    <w:pPr>
      <w:ind w:firstLine="0"/>
    </w:pPr>
  </w:style>
  <w:style w:type="paragraph" w:customStyle="1" w:styleId="ListNote">
    <w:name w:val="List Note"/>
    <w:basedOn w:val="List"/>
    <w:rsid w:val="00403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6BF"/>
    <w:rPr>
      <w:rFonts w:ascii="Courier New" w:hAnsi="Courier New"/>
    </w:rPr>
  </w:style>
  <w:style w:type="paragraph" w:customStyle="1" w:styleId="NoteBullet">
    <w:name w:val="Note Bullet"/>
    <w:basedOn w:val="Note"/>
    <w:rsid w:val="00403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6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6BF"/>
    <w:rPr>
      <w:b/>
      <w:smallCaps/>
    </w:rPr>
  </w:style>
  <w:style w:type="paragraph" w:customStyle="1" w:styleId="TableListNumber">
    <w:name w:val="Table List Number"/>
    <w:basedOn w:val="ListNumber"/>
    <w:rsid w:val="00403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6BF"/>
    <w:pPr>
      <w:numPr>
        <w:numId w:val="10"/>
      </w:numPr>
    </w:pPr>
  </w:style>
  <w:style w:type="paragraph" w:customStyle="1" w:styleId="ListAlpha2">
    <w:name w:val="List Alpha 2"/>
    <w:basedOn w:val="List2"/>
    <w:rsid w:val="004036BF"/>
    <w:pPr>
      <w:numPr>
        <w:numId w:val="9"/>
      </w:numPr>
    </w:pPr>
  </w:style>
  <w:style w:type="paragraph" w:styleId="List2">
    <w:name w:val="List 2"/>
    <w:basedOn w:val="BodyText"/>
    <w:rsid w:val="00403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6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36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36BF"/>
    <w:pPr>
      <w:numPr>
        <w:numId w:val="5"/>
      </w:numPr>
    </w:pPr>
  </w:style>
  <w:style w:type="paragraph" w:styleId="ListContinue2">
    <w:name w:val="List Continue 2"/>
    <w:basedOn w:val="List2"/>
    <w:rsid w:val="004036BF"/>
    <w:pPr>
      <w:ind w:firstLine="0"/>
    </w:pPr>
  </w:style>
  <w:style w:type="paragraph" w:styleId="ListContinue3">
    <w:name w:val="List Continue 3"/>
    <w:basedOn w:val="List3"/>
    <w:rsid w:val="004036BF"/>
    <w:pPr>
      <w:ind w:left="1021" w:firstLine="0"/>
    </w:pPr>
  </w:style>
  <w:style w:type="paragraph" w:styleId="ListContinue4">
    <w:name w:val="List Continue 4"/>
    <w:basedOn w:val="List4"/>
    <w:rsid w:val="004036BF"/>
    <w:pPr>
      <w:ind w:firstLine="0"/>
    </w:pPr>
  </w:style>
  <w:style w:type="paragraph" w:styleId="ListContinue5">
    <w:name w:val="List Continue 5"/>
    <w:basedOn w:val="List5"/>
    <w:rsid w:val="004036BF"/>
    <w:pPr>
      <w:ind w:firstLine="0"/>
    </w:pPr>
  </w:style>
  <w:style w:type="paragraph" w:styleId="ListNumber3">
    <w:name w:val="List Number 3"/>
    <w:basedOn w:val="List3"/>
    <w:rsid w:val="004036BF"/>
    <w:pPr>
      <w:numPr>
        <w:numId w:val="6"/>
      </w:numPr>
    </w:pPr>
  </w:style>
  <w:style w:type="paragraph" w:styleId="ListNumber4">
    <w:name w:val="List Number 4"/>
    <w:basedOn w:val="List4"/>
    <w:rsid w:val="004036BF"/>
    <w:pPr>
      <w:numPr>
        <w:numId w:val="7"/>
      </w:numPr>
    </w:pPr>
  </w:style>
  <w:style w:type="paragraph" w:styleId="ListNumber5">
    <w:name w:val="List Number 5"/>
    <w:basedOn w:val="List5"/>
    <w:rsid w:val="004036BF"/>
    <w:pPr>
      <w:numPr>
        <w:numId w:val="8"/>
      </w:numPr>
    </w:pPr>
  </w:style>
  <w:style w:type="paragraph" w:styleId="BlockText">
    <w:name w:val="Block Text"/>
    <w:basedOn w:val="Normal"/>
    <w:rsid w:val="00403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6BF"/>
    <w:rPr>
      <w:sz w:val="16"/>
      <w:vertAlign w:val="superscript"/>
    </w:rPr>
  </w:style>
  <w:style w:type="character" w:customStyle="1" w:styleId="Symbols">
    <w:name w:val="Symbols"/>
    <w:basedOn w:val="DefaultParagraphFont"/>
    <w:rsid w:val="004036BF"/>
    <w:rPr>
      <w:rFonts w:ascii="Symbol" w:hAnsi="Symbol"/>
    </w:rPr>
  </w:style>
  <w:style w:type="character" w:customStyle="1" w:styleId="MenuOptions">
    <w:name w:val="Menu Options"/>
    <w:basedOn w:val="DefaultParagraphFont"/>
    <w:rsid w:val="00403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6BF"/>
    <w:rPr>
      <w:b/>
    </w:rPr>
  </w:style>
  <w:style w:type="character" w:customStyle="1" w:styleId="Underlined">
    <w:name w:val="Underlined"/>
    <w:basedOn w:val="DefaultParagraphFont"/>
    <w:rsid w:val="004036BF"/>
    <w:rPr>
      <w:u w:val="single"/>
    </w:rPr>
  </w:style>
  <w:style w:type="paragraph" w:customStyle="1" w:styleId="TableBodyTextRight">
    <w:name w:val="Table Body Text Right"/>
    <w:basedOn w:val="TableBodyText"/>
    <w:rsid w:val="00403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6BF"/>
    <w:rPr>
      <w:sz w:val="18"/>
    </w:rPr>
  </w:style>
  <w:style w:type="paragraph" w:customStyle="1" w:styleId="BodySmallRight">
    <w:name w:val="Body Small Right"/>
    <w:basedOn w:val="BodyTextRight"/>
    <w:rsid w:val="004036BF"/>
    <w:rPr>
      <w:sz w:val="18"/>
      <w:szCs w:val="18"/>
    </w:rPr>
  </w:style>
  <w:style w:type="paragraph" w:customStyle="1" w:styleId="MarginEdition">
    <w:name w:val="Margin Edition"/>
    <w:basedOn w:val="MarginNote"/>
    <w:rsid w:val="00403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6BF"/>
    <w:rPr>
      <w:sz w:val="2"/>
      <w:szCs w:val="2"/>
    </w:rPr>
  </w:style>
  <w:style w:type="character" w:customStyle="1" w:styleId="Small">
    <w:name w:val="Small"/>
    <w:basedOn w:val="DefaultParagraphFont"/>
    <w:rsid w:val="004036BF"/>
    <w:rPr>
      <w:sz w:val="16"/>
    </w:rPr>
  </w:style>
  <w:style w:type="paragraph" w:customStyle="1" w:styleId="WideTable">
    <w:name w:val="Wide Table"/>
    <w:basedOn w:val="Normal"/>
    <w:rsid w:val="00403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6BF"/>
  </w:style>
  <w:style w:type="paragraph" w:styleId="Quote">
    <w:name w:val="Quote"/>
    <w:basedOn w:val="Heading1"/>
    <w:link w:val="QuoteChar"/>
    <w:qFormat/>
    <w:rsid w:val="00403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6BF"/>
    <w:pPr>
      <w:pageBreakBefore/>
    </w:pPr>
  </w:style>
  <w:style w:type="paragraph" w:customStyle="1" w:styleId="Border">
    <w:name w:val="Border"/>
    <w:basedOn w:val="Normal"/>
    <w:qFormat/>
    <w:rsid w:val="00403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6BF"/>
    <w:rPr>
      <w:u w:val="single"/>
    </w:rPr>
  </w:style>
  <w:style w:type="character" w:customStyle="1" w:styleId="BoldandItalics">
    <w:name w:val="Bold and Italics"/>
    <w:qFormat/>
    <w:rsid w:val="004036BF"/>
    <w:rPr>
      <w:b/>
      <w:i/>
      <w:u w:val="none"/>
    </w:rPr>
  </w:style>
  <w:style w:type="paragraph" w:styleId="BalloonText">
    <w:name w:val="Balloon Text"/>
    <w:basedOn w:val="Normal"/>
    <w:link w:val="BalloonTextChar"/>
    <w:rsid w:val="0040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6BF"/>
    <w:pPr>
      <w:spacing w:before="0" w:after="0"/>
    </w:pPr>
  </w:style>
  <w:style w:type="paragraph" w:customStyle="1" w:styleId="BodyTextBold">
    <w:name w:val="Body Text Bold"/>
    <w:basedOn w:val="BodyText"/>
    <w:qFormat/>
    <w:rsid w:val="004036BF"/>
    <w:rPr>
      <w:b/>
    </w:rPr>
  </w:style>
  <w:style w:type="character" w:styleId="Hyperlink">
    <w:name w:val="Hyperlink"/>
    <w:basedOn w:val="DefaultParagraphFont"/>
    <w:uiPriority w:val="99"/>
    <w:unhideWhenUsed/>
    <w:rsid w:val="006D3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4761</Characters>
  <Application>Microsoft Office Word</Application>
  <DocSecurity>0</DocSecurity>
  <Lines>122</Lines>
  <Paragraphs>101</Paragraphs>
  <ScaleCrop>false</ScaleCrop>
  <Company>Author-it Software Corporation Ltd.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AURETR131 Diagnose and repair ignition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2022-06-23T06:45:00Z</dcterms:created>
  <dcterms:modified xsi:type="dcterms:W3CDTF">2022-06-23T06:45:00Z</dcterms:modified>
</cp:coreProperties>
</file>