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7C97" w:rsidP="00D97C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AURETR130 Diagnose and repair starting systems</w:t>
      </w:r>
      <w:r>
        <w:fldChar w:fldCharType="end"/>
      </w:r>
    </w:p>
    <w:p w:rsidR="00D97C97" w:rsidP="00D97C97">
      <w:pPr>
        <w:pStyle w:val="Version"/>
        <w:sectPr w:rsidSect="00214A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14A89" w:rsidP="00214A89">
      <w:pPr>
        <w:pStyle w:val="SuperHeading"/>
      </w:pPr>
      <w:r w:rsidRPr="00214A89">
        <w:t>AURETR130 Diagnose and repair starting systems</w:t>
      </w:r>
    </w:p>
    <w:p w:rsidR="00000000" w:rsidRPr="00214A89" w:rsidP="00214A89">
      <w:pPr>
        <w:pStyle w:val="Heading1"/>
      </w:pPr>
      <w:bookmarkStart w:id="1" w:name="O_1201498"/>
      <w:bookmarkEnd w:id="1"/>
      <w:r w:rsidRPr="00214A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rPr>
                <w:rStyle w:val="SpecialBold"/>
              </w:rPr>
              <w:t>Comments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t>This version released with the Automotive Service and Repair Training Package Version 7.0.</w:t>
            </w:r>
          </w:p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>Updated to resolve typographical errors.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t>This version first released with the Automotive Retail</w:t>
            </w:r>
            <w:r w:rsidRPr="00214A89">
              <w:t>, Service and Repair Training Package Version 6.0</w:t>
            </w:r>
          </w:p>
        </w:tc>
      </w:tr>
    </w:tbl>
    <w:p w:rsidR="00000000" w:rsidRPr="00214A89" w:rsidP="00214A89">
      <w:pPr>
        <w:pStyle w:val="BodyText"/>
      </w:pPr>
    </w:p>
    <w:p w:rsidR="00000000" w:rsidRPr="00214A89" w:rsidP="00214A89">
      <w:pPr>
        <w:pStyle w:val="AllowPageBreak"/>
      </w:pPr>
    </w:p>
    <w:p w:rsidR="00000000" w:rsidRPr="00214A89" w:rsidP="00214A89">
      <w:pPr>
        <w:pStyle w:val="Heading1"/>
      </w:pPr>
      <w:bookmarkStart w:id="2" w:name="O_1201497"/>
      <w:bookmarkEnd w:id="2"/>
      <w:r w:rsidRPr="00214A89">
        <w:t>Application</w:t>
      </w:r>
    </w:p>
    <w:p w:rsidR="00000000" w:rsidRPr="00214A89" w:rsidP="00D97C97">
      <w:pPr>
        <w:pStyle w:val="BodyText"/>
      </w:pPr>
      <w:r w:rsidRPr="00214A89">
        <w:t>This unit describes the skills and knowledge required to diagnose and repair starting systems. The systems used vary based on the work context. The unit involves preparing f</w:t>
      </w:r>
      <w:r w:rsidRPr="00214A89">
        <w:t>or the task, sourcing a diagnostic testing strategy, diagnosing the cause of the fault, carrying out the repair, performing post-repair testing, and completing workplace processes and documentation.</w:t>
      </w:r>
    </w:p>
    <w:p w:rsidR="00000000" w:rsidRPr="00214A89" w:rsidP="00D97C97">
      <w:pPr>
        <w:pStyle w:val="BodyText"/>
      </w:pPr>
      <w:r w:rsidRPr="00214A89">
        <w:t>The unit applies to those who work in the automotive serv</w:t>
      </w:r>
      <w:r w:rsidRPr="00214A89">
        <w:t xml:space="preserve">ice and repair industry. The starting systems include those in agricultural machinery, heavy commercial vehicles, light vehicles, marine vessels, mobile plant machinery, or outdoor power equipment. </w:t>
      </w:r>
    </w:p>
    <w:p w:rsidR="00000000" w:rsidRPr="00214A89" w:rsidP="00D97C97">
      <w:pPr>
        <w:pStyle w:val="BodyText"/>
      </w:pPr>
      <w:r w:rsidRPr="00214A89">
        <w:t>No licensing, legislative, regulatory or certification re</w:t>
      </w:r>
      <w:r w:rsidRPr="00214A89">
        <w:t>quirements apply to this unit at the time of publication.</w:t>
      </w:r>
    </w:p>
    <w:p w:rsidR="00000000" w:rsidRPr="00214A89" w:rsidP="00214A89">
      <w:pPr>
        <w:pStyle w:val="Heading1"/>
      </w:pPr>
      <w:bookmarkStart w:id="3" w:name="O_1201496"/>
      <w:bookmarkEnd w:id="3"/>
      <w:r w:rsidRPr="00214A89">
        <w:t>Unit Sector</w:t>
      </w:r>
    </w:p>
    <w:p w:rsidR="00000000" w:rsidRPr="00214A89" w:rsidP="00D97C97">
      <w:pPr>
        <w:pStyle w:val="BodyText"/>
      </w:pPr>
      <w:r w:rsidRPr="00214A89">
        <w:t>Electrical Technical – Electrical and Electronics</w:t>
      </w:r>
    </w:p>
    <w:p w:rsidR="00000000" w:rsidRPr="00214A89" w:rsidP="00214A89">
      <w:pPr>
        <w:pStyle w:val="Heading1"/>
      </w:pPr>
      <w:bookmarkStart w:id="4" w:name="O_1201495"/>
      <w:bookmarkEnd w:id="4"/>
      <w:r w:rsidRPr="00214A8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rPr>
                <w:rStyle w:val="SpecialBold"/>
              </w:rPr>
              <w:t>PERFORMANCE CRITERIA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List"/>
              <w:rPr>
                <w:lang w:val="en-NZ"/>
              </w:rPr>
            </w:pPr>
            <w:r w:rsidRPr="00214A89">
              <w:t>1. Prepare to diagnose and repair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List"/>
            </w:pPr>
            <w:r w:rsidRPr="00214A89">
              <w:t xml:space="preserve">1.1 Identify job requirements from workplace instructions </w:t>
            </w:r>
          </w:p>
          <w:p w:rsidR="00000000" w:rsidRPr="00214A89" w:rsidP="00214A89">
            <w:pPr>
              <w:pStyle w:val="List"/>
            </w:pPr>
            <w:r w:rsidRPr="00214A89">
              <w:t>1.2 Iden</w:t>
            </w:r>
            <w:r w:rsidRPr="00214A89">
              <w:t xml:space="preserve">tify required information for diagnosis activity </w:t>
            </w:r>
          </w:p>
          <w:p w:rsidR="00000000" w:rsidRPr="00214A89" w:rsidP="00214A89">
            <w:pPr>
              <w:pStyle w:val="List"/>
            </w:pPr>
            <w:r w:rsidRPr="00214A89">
              <w:t xml:space="preserve">1.3 Analyse diagnostic options and source testing strategy to </w:t>
            </w:r>
            <w:r w:rsidRPr="00214A89">
              <w:t xml:space="preserve">identify cause of fault using workplace and manufacturer procedures </w:t>
            </w:r>
          </w:p>
          <w:p w:rsidR="00000000" w:rsidRPr="00214A89" w:rsidP="00214A89">
            <w:pPr>
              <w:pStyle w:val="List"/>
            </w:pPr>
            <w:r w:rsidRPr="00214A89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214A89">
            <w:pPr>
              <w:pStyle w:val="List"/>
              <w:rPr>
                <w:lang w:val="en-NZ"/>
              </w:rPr>
            </w:pPr>
            <w:r w:rsidRPr="00214A89">
              <w:t>1.5 Identify tools and equipment required for testing strategy</w:t>
            </w:r>
            <w:r w:rsidRPr="00214A89">
              <w:t xml:space="preserve"> and establish serviceability according to workplace procedures 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List"/>
              <w:rPr>
                <w:lang w:val="en-NZ"/>
              </w:rPr>
            </w:pPr>
            <w:r w:rsidRPr="00214A89">
              <w:t>2. Diagnose starting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List"/>
            </w:pPr>
            <w:r w:rsidRPr="00214A89">
              <w:t>2.1 Implement diagnostic tests set out in testing strategy according to manufacturer and workplace procedures, and workplace health and safety requirements</w:t>
            </w:r>
          </w:p>
          <w:p w:rsidR="00000000" w:rsidRPr="00214A89" w:rsidP="00214A89">
            <w:pPr>
              <w:pStyle w:val="List"/>
            </w:pPr>
            <w:r w:rsidRPr="00214A89">
              <w:t>2.2 Id</w:t>
            </w:r>
            <w:r w:rsidRPr="00214A89">
              <w:t>entify cause of fault through analysis of diagnostic test results</w:t>
            </w:r>
          </w:p>
          <w:p w:rsidR="00000000" w:rsidRPr="00214A89" w:rsidP="00214A89">
            <w:pPr>
              <w:pStyle w:val="List"/>
            </w:pPr>
            <w:r w:rsidRPr="00214A89">
              <w:t>2.3 Confirm and report cause of fault according to workplace procedures</w:t>
            </w:r>
          </w:p>
          <w:p w:rsidR="00000000" w:rsidP="00214A89">
            <w:pPr>
              <w:pStyle w:val="List"/>
              <w:rPr>
                <w:lang w:val="en-NZ"/>
              </w:rPr>
            </w:pPr>
            <w:r w:rsidRPr="00214A89">
              <w:t>2.4 Develop and report recommendations for necessary repairs according to workplace procedures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List"/>
              <w:rPr>
                <w:lang w:val="en-NZ"/>
              </w:rPr>
            </w:pPr>
            <w:r w:rsidRPr="00214A89">
              <w:t>3. Repair starting sys</w:t>
            </w:r>
            <w:r w:rsidRPr="00214A89">
              <w:t>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List"/>
            </w:pPr>
            <w:r w:rsidRPr="00214A89">
              <w:t xml:space="preserve">3.1 Identify required information for repair activity </w:t>
            </w:r>
          </w:p>
          <w:p w:rsidR="00000000" w:rsidRPr="00214A89" w:rsidP="00214A89">
            <w:pPr>
              <w:pStyle w:val="List"/>
            </w:pPr>
            <w:r w:rsidRPr="00214A89">
              <w:t xml:space="preserve">3.2 Identify tools, equipment and materials required for repair activity and establish serviceability according to workplace procedures </w:t>
            </w:r>
          </w:p>
          <w:p w:rsidR="00000000" w:rsidRPr="00214A89" w:rsidP="00214A89">
            <w:pPr>
              <w:pStyle w:val="List"/>
            </w:pPr>
            <w:r w:rsidRPr="00214A89">
              <w:t>3.3 Carry out repairs according to workplace and manufacture</w:t>
            </w:r>
            <w:r w:rsidRPr="00214A89">
              <w:t>r procedures, manufacturer specifications, workplace health and safety and environmental requirements</w:t>
            </w:r>
          </w:p>
          <w:p w:rsidR="00000000" w:rsidP="00214A89">
            <w:pPr>
              <w:pStyle w:val="List"/>
              <w:rPr>
                <w:lang w:val="en-NZ"/>
              </w:rPr>
            </w:pPr>
            <w:r w:rsidRPr="00214A89">
              <w:t xml:space="preserve">3.4 Carry out post-repair testing according to workplace procedures, workplace health and safety and environmental requirements 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List"/>
              <w:rPr>
                <w:lang w:val="en-NZ"/>
              </w:rPr>
            </w:pPr>
            <w:r w:rsidRPr="00214A89">
              <w:t>4. Complete work process</w:t>
            </w:r>
            <w:r w:rsidRPr="00214A89">
              <w:t>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List"/>
            </w:pPr>
            <w:r w:rsidRPr="00214A89">
              <w:t xml:space="preserve">4.1 Conduct final inspection according to workplace procedures and confirm vehicle is ready for use </w:t>
            </w:r>
          </w:p>
          <w:p w:rsidR="00000000" w:rsidRPr="00214A89" w:rsidP="00214A89">
            <w:pPr>
              <w:pStyle w:val="List"/>
            </w:pPr>
            <w:r w:rsidRPr="00214A89">
              <w:t>4.2 Clear work area and dispose of or recycle materials according to workplace procedures</w:t>
            </w:r>
          </w:p>
          <w:p w:rsidR="00000000" w:rsidRPr="00214A89" w:rsidP="00214A89">
            <w:pPr>
              <w:pStyle w:val="List"/>
            </w:pPr>
            <w:r w:rsidRPr="00214A89">
              <w:t>4.3 Complete documentation according to workplace procedures</w:t>
            </w:r>
          </w:p>
        </w:tc>
      </w:tr>
    </w:tbl>
    <w:p w:rsidR="00000000" w:rsidRPr="00214A89" w:rsidP="00214A89">
      <w:pPr>
        <w:pStyle w:val="BodyText"/>
      </w:pPr>
    </w:p>
    <w:p w:rsidR="00000000" w:rsidRPr="00214A89" w:rsidP="00214A89">
      <w:pPr>
        <w:pStyle w:val="AllowPageBreak"/>
      </w:pPr>
    </w:p>
    <w:p w:rsidR="00000000" w:rsidRPr="00214A89" w:rsidP="00214A89">
      <w:pPr>
        <w:pStyle w:val="Heading1"/>
      </w:pPr>
      <w:bookmarkStart w:id="5" w:name="O_1201494"/>
      <w:bookmarkEnd w:id="5"/>
      <w:r w:rsidRPr="00214A89">
        <w:t>Foundation Skills</w:t>
      </w:r>
    </w:p>
    <w:p w:rsidR="00000000" w:rsidRPr="00D97C97" w:rsidP="00D97C97">
      <w:pPr>
        <w:pStyle w:val="BodyText"/>
        <w:rPr>
          <w:i/>
        </w:rPr>
      </w:pPr>
      <w:r w:rsidRPr="00D97C9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rPr>
                <w:rStyle w:val="SpecialBold"/>
              </w:rPr>
              <w:t>DESCRIPTION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4A89" w:rsidP="00214A89">
            <w:pPr>
              <w:pStyle w:val="ListBullet"/>
            </w:pPr>
            <w:r w:rsidRPr="00214A89">
              <w:t>Locates required sources of information efficiently</w:t>
            </w:r>
          </w:p>
          <w:p w:rsidR="00000000" w:rsidP="00214A89">
            <w:pPr>
              <w:pStyle w:val="ListBullet"/>
              <w:rPr>
                <w:lang w:val="en-NZ"/>
              </w:rPr>
            </w:pPr>
            <w:r w:rsidRPr="00214A89">
              <w:t>Develops a sequenced plan for a specific task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4A89" w:rsidP="00214A89">
            <w:pPr>
              <w:pStyle w:val="ListBullet"/>
            </w:pPr>
            <w:r w:rsidRPr="00214A89">
              <w:t>Organises and interprets technical information from workplace procedures, manufacturer procedures and manufacturer specifications</w:t>
            </w:r>
          </w:p>
          <w:p w:rsidR="00000000" w:rsidP="00214A89">
            <w:pPr>
              <w:pStyle w:val="ListBullet"/>
              <w:rPr>
                <w:lang w:val="en-NZ"/>
              </w:rPr>
            </w:pPr>
            <w:r w:rsidRPr="00214A89">
              <w:t>Interprets text, symbols and wiring diagrams in information relating to electrical system testing and repair equipment from manufacturer specifications and workplace instructions and procedures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4A89" w:rsidP="00214A89">
            <w:pPr>
              <w:pStyle w:val="ListBullet"/>
            </w:pPr>
            <w:r w:rsidRPr="00214A89">
              <w:t>Clarifies instructions</w:t>
            </w:r>
          </w:p>
          <w:p w:rsidR="00000000" w:rsidP="00214A89">
            <w:pPr>
              <w:pStyle w:val="ListBullet"/>
              <w:rPr>
                <w:lang w:val="en-NZ"/>
              </w:rPr>
            </w:pPr>
            <w:r w:rsidRPr="00214A89">
              <w:t>Obtains informati</w:t>
            </w:r>
            <w:r w:rsidRPr="00214A89">
              <w:t>on from customers and supervisors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4A89" w:rsidP="00214A89">
            <w:pPr>
              <w:pStyle w:val="ListBullet"/>
            </w:pPr>
            <w:r w:rsidRPr="00214A89">
              <w:t>Matches starter motor types and part identification numbers to workplace instructions, vehicle, machinery and component part lists, and manufacturer specifications</w:t>
            </w:r>
          </w:p>
          <w:p w:rsidR="00000000" w:rsidRPr="00214A89" w:rsidP="00214A89">
            <w:pPr>
              <w:pStyle w:val="ListBullet"/>
            </w:pPr>
            <w:r w:rsidRPr="00214A89">
              <w:t>Interprets vehicle electrical measurements and</w:t>
            </w:r>
            <w:r w:rsidRPr="00214A89">
              <w:t xml:space="preserve"> readings</w:t>
            </w:r>
          </w:p>
          <w:p w:rsidR="00000000" w:rsidRPr="00214A89" w:rsidP="00214A89">
            <w:pPr>
              <w:pStyle w:val="ListBullet"/>
            </w:pPr>
            <w:r w:rsidRPr="00214A89">
              <w:t>Measures voltage, current and resistance and uses mathematical operations</w:t>
            </w:r>
          </w:p>
          <w:p w:rsidR="00000000" w:rsidP="00214A89">
            <w:pPr>
              <w:pStyle w:val="ListBullet"/>
              <w:rPr>
                <w:lang w:val="en-NZ"/>
              </w:rPr>
            </w:pPr>
            <w:r w:rsidRPr="00214A89">
              <w:t>Calculates deviations from manufacturer specifications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4A89" w:rsidP="00214A89">
            <w:pPr>
              <w:pStyle w:val="ListBullet"/>
            </w:pPr>
            <w:r w:rsidRPr="00214A89">
              <w:t>Plans own work requirements</w:t>
            </w:r>
          </w:p>
          <w:p w:rsidR="00000000" w:rsidRPr="00214A89" w:rsidP="00214A89">
            <w:pPr>
              <w:pStyle w:val="ListBullet"/>
            </w:pPr>
            <w:r w:rsidRPr="00214A89">
              <w:t>Prioritises actions to achieve required outcomes</w:t>
            </w:r>
          </w:p>
          <w:p w:rsidR="00000000" w:rsidP="00214A89">
            <w:pPr>
              <w:pStyle w:val="ListBullet"/>
              <w:rPr>
                <w:lang w:val="en-NZ"/>
              </w:rPr>
            </w:pPr>
            <w:r w:rsidRPr="00214A89">
              <w:t>Ensures tasks are completed within workplace timeframes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4A89" w:rsidP="00214A89">
            <w:pPr>
              <w:pStyle w:val="ListBullet"/>
            </w:pPr>
            <w:r w:rsidRPr="00214A89">
              <w:t>Uses specialised diagnostic equipment</w:t>
            </w:r>
          </w:p>
        </w:tc>
      </w:tr>
    </w:tbl>
    <w:p w:rsidR="00000000" w:rsidRPr="00214A89" w:rsidP="00214A89">
      <w:pPr>
        <w:pStyle w:val="BodyText"/>
      </w:pPr>
    </w:p>
    <w:p w:rsidR="00000000" w:rsidRPr="00214A89" w:rsidP="00214A89">
      <w:pPr>
        <w:pStyle w:val="AllowPageBreak"/>
      </w:pPr>
    </w:p>
    <w:p w:rsidR="00000000" w:rsidRPr="00214A89" w:rsidP="00214A89">
      <w:pPr>
        <w:pStyle w:val="Heading1"/>
      </w:pPr>
      <w:bookmarkStart w:id="6" w:name="O_1201493"/>
      <w:bookmarkEnd w:id="6"/>
      <w:r w:rsidRPr="00214A89">
        <w:t>Unit Mapping Information</w:t>
      </w:r>
    </w:p>
    <w:p w:rsidR="00000000" w:rsidRPr="00214A89" w:rsidP="00D97C97">
      <w:pPr>
        <w:pStyle w:val="BodyText"/>
      </w:pPr>
      <w:r w:rsidRPr="00214A89">
        <w:t>Supersedes and is equivalent to AURETR030 Diagnose and repair starting systems.</w:t>
      </w:r>
    </w:p>
    <w:p w:rsidR="00000000" w:rsidRPr="00214A89" w:rsidP="00214A89">
      <w:pPr>
        <w:pStyle w:val="Heading1"/>
      </w:pPr>
      <w:bookmarkStart w:id="7" w:name="O_1201499"/>
      <w:bookmarkEnd w:id="7"/>
      <w:r w:rsidRPr="00214A89">
        <w:t>Links</w:t>
      </w:r>
    </w:p>
    <w:p w:rsidR="00000000" w:rsidRPr="00214A89" w:rsidP="00D97C97">
      <w:pPr>
        <w:pStyle w:val="BodyText"/>
      </w:pPr>
      <w:r w:rsidRPr="00214A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238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14A89" w:rsidP="00D97C97">
      <w:pPr>
        <w:pStyle w:val="BodyText"/>
        <w:sectPr w:rsidSect="00214A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14A89" w:rsidP="00214A89">
      <w:pPr>
        <w:pStyle w:val="SuperHeading"/>
      </w:pPr>
      <w:r w:rsidRPr="00214A89">
        <w:t>Assessment Requirements for AURETR130 Diagnose and repair s</w:t>
      </w:r>
      <w:r w:rsidRPr="00214A89">
        <w:t>tarting systems</w:t>
      </w:r>
    </w:p>
    <w:p w:rsidR="00000000" w:rsidRPr="00214A89" w:rsidP="00214A89">
      <w:pPr>
        <w:pStyle w:val="Heading1"/>
      </w:pPr>
      <w:bookmarkStart w:id="8" w:name="O_1201491"/>
      <w:bookmarkEnd w:id="8"/>
      <w:r w:rsidRPr="00214A8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rPr>
                <w:rStyle w:val="SpecialBold"/>
              </w:rPr>
              <w:t>Comments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>Release 2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t>This version released with Automotive Service and Repair Training Package Version 7.0.</w:t>
            </w:r>
          </w:p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>Updated to resolve typographical errors.</w:t>
            </w:r>
          </w:p>
        </w:tc>
      </w:tr>
      <w:tr w:rsidTr="00214A8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4A89">
            <w:pPr>
              <w:pStyle w:val="BodyText"/>
              <w:rPr>
                <w:lang w:val="en-NZ"/>
              </w:rPr>
            </w:pPr>
            <w:r w:rsidRPr="00214A8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4A89" w:rsidP="00214A89">
            <w:pPr>
              <w:pStyle w:val="BodyText"/>
            </w:pPr>
            <w:r w:rsidRPr="00214A89">
              <w:t>This version first released with A</w:t>
            </w:r>
            <w:r w:rsidRPr="00214A89">
              <w:t>utomotive Retail, Service and Repair Training Package Version 6.0</w:t>
            </w:r>
          </w:p>
        </w:tc>
      </w:tr>
    </w:tbl>
    <w:p w:rsidR="00000000" w:rsidRPr="00214A89" w:rsidP="00214A89">
      <w:pPr>
        <w:pStyle w:val="BodyText"/>
      </w:pPr>
    </w:p>
    <w:p w:rsidR="00000000" w:rsidRPr="00214A89" w:rsidP="00214A89">
      <w:pPr>
        <w:pStyle w:val="AllowPageBreak"/>
      </w:pPr>
    </w:p>
    <w:p w:rsidR="00000000" w:rsidRPr="00214A89" w:rsidP="00214A89">
      <w:pPr>
        <w:pStyle w:val="Heading1"/>
      </w:pPr>
      <w:bookmarkStart w:id="9" w:name="O_1201490"/>
      <w:bookmarkEnd w:id="9"/>
      <w:r w:rsidRPr="00214A89">
        <w:t>Performance Evidence</w:t>
      </w:r>
    </w:p>
    <w:p w:rsidR="00000000" w:rsidRPr="00214A89" w:rsidP="00D97C97">
      <w:pPr>
        <w:pStyle w:val="BodyText"/>
      </w:pPr>
      <w:r w:rsidRPr="00214A89">
        <w:t xml:space="preserve">The candidate must demonstrate the ability to complete the tasks outlined in the elements, performance criteria </w:t>
      </w:r>
      <w:r w:rsidRPr="00214A89">
        <w:t>and foundation skills of this unit, including evidence of the ability to:</w:t>
      </w:r>
    </w:p>
    <w:p w:rsidR="00000000" w:rsidRPr="00214A89" w:rsidP="00214A89">
      <w:pPr>
        <w:pStyle w:val="ListBullet"/>
      </w:pPr>
      <w:r w:rsidRPr="00214A89">
        <w:t>diagnose and repair a fault in the starting system of two different vehicles, vessels or machinery in which the fault in each system is within one of the following:</w:t>
      </w:r>
    </w:p>
    <w:p w:rsidR="00000000" w:rsidRPr="00214A89" w:rsidP="00214A89">
      <w:pPr>
        <w:pStyle w:val="ListBullet2"/>
      </w:pPr>
      <w:r w:rsidRPr="00214A89">
        <w:t>vehicle starter</w:t>
      </w:r>
      <w:r w:rsidRPr="00214A89">
        <w:t xml:space="preserve"> motor and solenoid circuit</w:t>
      </w:r>
    </w:p>
    <w:p w:rsidR="00000000" w:rsidRPr="00214A89" w:rsidP="00214A89">
      <w:pPr>
        <w:pStyle w:val="ListBullet2"/>
      </w:pPr>
      <w:r w:rsidRPr="00214A89">
        <w:t>vehicle ignition switch to solenoid control circuit</w:t>
      </w:r>
    </w:p>
    <w:p w:rsidR="00000000" w:rsidRPr="00214A89" w:rsidP="00214A89">
      <w:pPr>
        <w:pStyle w:val="ListBullet2"/>
      </w:pPr>
      <w:r w:rsidRPr="00214A89">
        <w:t xml:space="preserve">vehicle battery to starter motor circuit </w:t>
      </w:r>
    </w:p>
    <w:p w:rsidR="00000000" w:rsidRPr="00214A89" w:rsidP="00214A89">
      <w:pPr>
        <w:pStyle w:val="ListBullet2"/>
      </w:pPr>
      <w:r w:rsidRPr="00214A89">
        <w:t>machinery starting system circuit</w:t>
      </w:r>
    </w:p>
    <w:p w:rsidR="00000000" w:rsidRPr="00214A89" w:rsidP="00214A89">
      <w:pPr>
        <w:pStyle w:val="ListBullet"/>
      </w:pPr>
      <w:r w:rsidRPr="00214A89">
        <w:t>carry out a diagnostic test in the course of the above for at least one of the following faults:</w:t>
      </w:r>
    </w:p>
    <w:p w:rsidR="00000000" w:rsidRPr="00214A89" w:rsidP="00214A89">
      <w:pPr>
        <w:pStyle w:val="ListBullet2"/>
      </w:pPr>
      <w:r w:rsidRPr="00214A89">
        <w:t>h</w:t>
      </w:r>
      <w:r w:rsidRPr="00214A89">
        <w:t>igh resistance in an input system</w:t>
      </w:r>
    </w:p>
    <w:p w:rsidR="00000000" w:rsidRPr="00214A89" w:rsidP="00214A89">
      <w:pPr>
        <w:pStyle w:val="ListBullet2"/>
      </w:pPr>
      <w:r w:rsidRPr="00214A89">
        <w:t>loose or damaged connectors or wiring</w:t>
      </w:r>
    </w:p>
    <w:p w:rsidR="00000000" w:rsidRPr="00214A89" w:rsidP="00214A89">
      <w:pPr>
        <w:pStyle w:val="ListBullet2"/>
      </w:pPr>
      <w:r w:rsidRPr="00214A89">
        <w:t>broken or worn solenoids.</w:t>
      </w:r>
    </w:p>
    <w:p w:rsidR="00000000" w:rsidRPr="00214A89" w:rsidP="00214A89">
      <w:pPr>
        <w:pStyle w:val="AllowPageBreak"/>
      </w:pPr>
    </w:p>
    <w:p w:rsidR="00000000" w:rsidRPr="00214A89" w:rsidP="00214A89">
      <w:pPr>
        <w:pStyle w:val="Heading1"/>
      </w:pPr>
      <w:bookmarkStart w:id="10" w:name="O_1201489"/>
      <w:bookmarkEnd w:id="10"/>
      <w:r w:rsidRPr="00214A89">
        <w:t>Knowledge Evidence</w:t>
      </w:r>
    </w:p>
    <w:p w:rsidR="00000000" w:rsidRPr="00214A89" w:rsidP="00D97C97">
      <w:pPr>
        <w:pStyle w:val="BodyText"/>
      </w:pPr>
      <w:r w:rsidRPr="00214A89">
        <w:t>The candidate must be able to demonstrate knowledge to complete the tasks outlined in the elements, performance criteria and foundation skills of this unit, including knowledge of:</w:t>
      </w:r>
    </w:p>
    <w:p w:rsidR="00000000" w:rsidRPr="00214A89" w:rsidP="00214A89">
      <w:pPr>
        <w:pStyle w:val="ListBullet"/>
      </w:pPr>
      <w:r w:rsidRPr="00214A89">
        <w:t>methods to locate and interpret information required to diagnose and repai</w:t>
      </w:r>
      <w:r w:rsidRPr="00214A89">
        <w:t>r starting systems, including:</w:t>
      </w:r>
    </w:p>
    <w:p w:rsidR="00000000" w:rsidRPr="00214A89" w:rsidP="00214A89">
      <w:pPr>
        <w:pStyle w:val="ListBullet2"/>
      </w:pPr>
      <w:r w:rsidRPr="00214A89">
        <w:t>information provided by customers and supervisors</w:t>
      </w:r>
    </w:p>
    <w:p w:rsidR="00000000" w:rsidRPr="00214A89" w:rsidP="00214A89">
      <w:pPr>
        <w:pStyle w:val="ListBullet2"/>
      </w:pPr>
      <w:r w:rsidRPr="00214A89">
        <w:t>manufacturer specifications and procedures or equivalent documentation</w:t>
      </w:r>
    </w:p>
    <w:p w:rsidR="00000000" w:rsidRPr="00214A89" w:rsidP="00214A89">
      <w:pPr>
        <w:pStyle w:val="ListBullet"/>
      </w:pPr>
      <w:r w:rsidRPr="00214A89">
        <w:t xml:space="preserve">workplace procedures required to diagnose and repair starting systems, including: </w:t>
      </w:r>
    </w:p>
    <w:p w:rsidR="00000000" w:rsidRPr="00214A89" w:rsidP="00214A89">
      <w:pPr>
        <w:pStyle w:val="ListBullet2"/>
      </w:pPr>
      <w:r w:rsidRPr="00214A89">
        <w:t>establishing servi</w:t>
      </w:r>
      <w:r w:rsidRPr="00214A89">
        <w:t>ceability of tools and equipment</w:t>
      </w:r>
    </w:p>
    <w:p w:rsidR="00000000" w:rsidRPr="00214A89" w:rsidP="00214A89">
      <w:pPr>
        <w:pStyle w:val="ListBullet2"/>
      </w:pPr>
      <w:r w:rsidRPr="00214A89">
        <w:t>documentation procedures</w:t>
      </w:r>
    </w:p>
    <w:p w:rsidR="00000000" w:rsidRPr="00214A89" w:rsidP="00214A89">
      <w:pPr>
        <w:pStyle w:val="ListBullet2"/>
      </w:pPr>
      <w:r w:rsidRPr="00214A89">
        <w:t>housekeeping procedures including:</w:t>
      </w:r>
    </w:p>
    <w:p w:rsidR="00000000" w:rsidRPr="00214A89" w:rsidP="00214A89">
      <w:pPr>
        <w:pStyle w:val="ListBullet3"/>
      </w:pPr>
      <w:r w:rsidRPr="00214A89">
        <w:t>examination of tools and equipment</w:t>
      </w:r>
    </w:p>
    <w:p w:rsidR="00000000" w:rsidRPr="00214A89" w:rsidP="00214A89">
      <w:pPr>
        <w:pStyle w:val="ListBullet3"/>
      </w:pPr>
      <w:r w:rsidRPr="00214A89">
        <w:t>storage of equipment</w:t>
      </w:r>
    </w:p>
    <w:p w:rsidR="00000000" w:rsidRPr="00214A89" w:rsidP="00214A89">
      <w:pPr>
        <w:pStyle w:val="ListBullet3"/>
      </w:pPr>
      <w:r w:rsidRPr="00214A89">
        <w:t>identification, tagging and isolation of faulty equipment</w:t>
      </w:r>
    </w:p>
    <w:p w:rsidR="00000000" w:rsidRPr="00214A89" w:rsidP="00214A89">
      <w:pPr>
        <w:pStyle w:val="ListBullet3"/>
      </w:pPr>
      <w:r w:rsidRPr="00214A89">
        <w:t>disposal of excess materials</w:t>
      </w:r>
    </w:p>
    <w:p w:rsidR="00000000" w:rsidRPr="00214A89" w:rsidP="00214A89">
      <w:pPr>
        <w:pStyle w:val="ListBullet3"/>
      </w:pPr>
      <w:r w:rsidRPr="00214A89">
        <w:t>recycling procedures</w:t>
      </w:r>
    </w:p>
    <w:p w:rsidR="00000000" w:rsidRPr="00214A89" w:rsidP="00214A89">
      <w:pPr>
        <w:pStyle w:val="ListBullet"/>
      </w:pPr>
      <w:r w:rsidRPr="00214A89">
        <w:t>workplace health and safety (WHS) requirements relating to diagnosing and repairing starting systems, including procedures for:</w:t>
      </w:r>
    </w:p>
    <w:p w:rsidR="00000000" w:rsidRPr="00214A89" w:rsidP="00214A89">
      <w:pPr>
        <w:pStyle w:val="ListBullet2"/>
      </w:pPr>
      <w:r w:rsidRPr="00214A89">
        <w:t>using specialised tools and equipment</w:t>
      </w:r>
    </w:p>
    <w:p w:rsidR="00000000" w:rsidRPr="00214A89" w:rsidP="00214A89">
      <w:pPr>
        <w:pStyle w:val="ListBullet2"/>
      </w:pPr>
      <w:r w:rsidRPr="00214A89">
        <w:t>using appropriate personal protective equipment (PPE)</w:t>
      </w:r>
    </w:p>
    <w:p w:rsidR="00000000" w:rsidRPr="00214A89" w:rsidP="00214A89">
      <w:pPr>
        <w:pStyle w:val="ListBullet2"/>
      </w:pPr>
      <w:r w:rsidRPr="00214A89">
        <w:t>identifying hazards and controlling risks associated with:</w:t>
      </w:r>
    </w:p>
    <w:p w:rsidR="00000000" w:rsidRPr="00214A89" w:rsidP="00214A89">
      <w:pPr>
        <w:pStyle w:val="ListBullet3"/>
      </w:pPr>
      <w:r w:rsidRPr="00214A89">
        <w:t>working on high voltage ignition systems</w:t>
      </w:r>
    </w:p>
    <w:p w:rsidR="00000000" w:rsidRPr="00214A89" w:rsidP="00214A89">
      <w:pPr>
        <w:pStyle w:val="ListBullet3"/>
      </w:pPr>
      <w:r w:rsidRPr="00214A89">
        <w:t>wearing jewellery while working around high current wiring systems</w:t>
      </w:r>
    </w:p>
    <w:p w:rsidR="00000000" w:rsidRPr="00214A89" w:rsidP="00214A89">
      <w:pPr>
        <w:pStyle w:val="ListBullet"/>
      </w:pPr>
      <w:r w:rsidRPr="00214A89">
        <w:t>operating principles of starting systems and associated components, including:</w:t>
      </w:r>
    </w:p>
    <w:p w:rsidR="00000000" w:rsidRPr="00214A89" w:rsidP="00214A89">
      <w:pPr>
        <w:pStyle w:val="ListBullet2"/>
      </w:pPr>
      <w:r w:rsidRPr="00214A89">
        <w:t>producing movement due to the force between magnetic fields</w:t>
      </w:r>
    </w:p>
    <w:p w:rsidR="00000000" w:rsidRPr="00214A89" w:rsidP="00214A89">
      <w:pPr>
        <w:pStyle w:val="ListBullet2"/>
      </w:pPr>
      <w:r w:rsidRPr="00214A89">
        <w:t>producing magnetic fields due to current flow through conductors</w:t>
      </w:r>
    </w:p>
    <w:p w:rsidR="00000000" w:rsidRPr="00214A89" w:rsidP="00214A89">
      <w:pPr>
        <w:pStyle w:val="ListBullet2"/>
      </w:pPr>
      <w:r w:rsidRPr="00214A89">
        <w:t>basic direct current motor operation, including simple armature, magnetic field and commutator</w:t>
      </w:r>
    </w:p>
    <w:p w:rsidR="00000000" w:rsidRPr="00214A89" w:rsidP="00214A89">
      <w:pPr>
        <w:pStyle w:val="ListBullet"/>
      </w:pPr>
      <w:r w:rsidRPr="00214A89">
        <w:t>purpose and operation of starting s</w:t>
      </w:r>
      <w:r w:rsidRPr="00214A89">
        <w:t>ystems and components, including:</w:t>
      </w:r>
    </w:p>
    <w:p w:rsidR="00000000" w:rsidRPr="00214A89" w:rsidP="00214A89">
      <w:pPr>
        <w:pStyle w:val="ListBullet2"/>
      </w:pPr>
      <w:r w:rsidRPr="00214A89">
        <w:t>high current systems, including:</w:t>
      </w:r>
    </w:p>
    <w:p w:rsidR="00000000" w:rsidRPr="00214A89" w:rsidP="00214A89">
      <w:pPr>
        <w:pStyle w:val="ListBullet2"/>
      </w:pPr>
      <w:r w:rsidRPr="00214A89">
        <w:t>armature, commutator, field windings</w:t>
      </w:r>
    </w:p>
    <w:p w:rsidR="00000000" w:rsidRPr="00214A89" w:rsidP="00214A89">
      <w:pPr>
        <w:pStyle w:val="ListBullet2"/>
      </w:pPr>
      <w:r w:rsidRPr="00214A89">
        <w:t>starter motor windings, including series wound, shunt wound, and compound wound</w:t>
      </w:r>
    </w:p>
    <w:p w:rsidR="00000000" w:rsidRPr="00214A89" w:rsidP="00214A89">
      <w:pPr>
        <w:pStyle w:val="ListBullet2"/>
      </w:pPr>
      <w:r w:rsidRPr="00214A89">
        <w:t>permanent magnet starter motors</w:t>
      </w:r>
    </w:p>
    <w:p w:rsidR="00000000" w:rsidRPr="00214A89" w:rsidP="00214A89">
      <w:pPr>
        <w:pStyle w:val="ListBullet2"/>
      </w:pPr>
      <w:r w:rsidRPr="00214A89">
        <w:t>direct drive and reduction-type starter</w:t>
      </w:r>
      <w:r w:rsidRPr="00214A89">
        <w:t xml:space="preserve"> motors</w:t>
      </w:r>
    </w:p>
    <w:p w:rsidR="00000000" w:rsidRPr="00214A89" w:rsidP="00214A89">
      <w:pPr>
        <w:pStyle w:val="ListBullet"/>
      </w:pPr>
      <w:r w:rsidRPr="00214A89">
        <w:t>starting electrical systems, including:</w:t>
      </w:r>
    </w:p>
    <w:p w:rsidR="00000000" w:rsidRPr="00214A89" w:rsidP="00214A89">
      <w:pPr>
        <w:pStyle w:val="ListBullet2"/>
      </w:pPr>
      <w:r w:rsidRPr="00214A89">
        <w:t>solenoids</w:t>
      </w:r>
    </w:p>
    <w:p w:rsidR="00000000" w:rsidRPr="00214A89" w:rsidP="00214A89">
      <w:pPr>
        <w:pStyle w:val="ListBullet2"/>
      </w:pPr>
      <w:r w:rsidRPr="00214A89">
        <w:t>shift levers</w:t>
      </w:r>
    </w:p>
    <w:p w:rsidR="00000000" w:rsidRPr="00214A89" w:rsidP="00214A89">
      <w:pPr>
        <w:pStyle w:val="ListBullet2"/>
      </w:pPr>
      <w:r w:rsidRPr="00214A89">
        <w:t>overrunning clutch flywheel ring gears</w:t>
      </w:r>
    </w:p>
    <w:p w:rsidR="00000000" w:rsidRPr="00214A89" w:rsidP="00214A89">
      <w:pPr>
        <w:pStyle w:val="ListBullet2"/>
      </w:pPr>
      <w:r w:rsidRPr="00214A89">
        <w:t>control circuits systems including:</w:t>
      </w:r>
    </w:p>
    <w:p w:rsidR="00000000" w:rsidRPr="00214A89" w:rsidP="00214A89">
      <w:pPr>
        <w:pStyle w:val="ListBullet3"/>
      </w:pPr>
      <w:r w:rsidRPr="00214A89">
        <w:t>ignition switching, including key start, push-button start, remote start and start-stop systems</w:t>
      </w:r>
    </w:p>
    <w:p w:rsidR="00000000" w:rsidRPr="00214A89" w:rsidP="00214A89">
      <w:pPr>
        <w:pStyle w:val="ListBullet3"/>
      </w:pPr>
      <w:r w:rsidRPr="00214A89">
        <w:t>safety switches, including inhibitor switches and clutch neutral switches</w:t>
      </w:r>
    </w:p>
    <w:p w:rsidR="00000000" w:rsidRPr="00214A89" w:rsidP="00214A89">
      <w:pPr>
        <w:pStyle w:val="ListBullet"/>
      </w:pPr>
      <w:r w:rsidRPr="00214A89">
        <w:t>diagnostic testing procedures for starting systems, including:</w:t>
      </w:r>
    </w:p>
    <w:p w:rsidR="00000000" w:rsidRPr="00214A89" w:rsidP="00214A89">
      <w:pPr>
        <w:pStyle w:val="ListBullet2"/>
      </w:pPr>
      <w:r w:rsidRPr="00214A89">
        <w:t>accessing and interpreting scan tool system data, including:</w:t>
      </w:r>
    </w:p>
    <w:p w:rsidR="00000000" w:rsidRPr="00214A89" w:rsidP="00214A89">
      <w:pPr>
        <w:pStyle w:val="ListBullet3"/>
      </w:pPr>
      <w:r w:rsidRPr="00214A89">
        <w:t>diagnostic trouble codes (DTCs)</w:t>
      </w:r>
    </w:p>
    <w:p w:rsidR="00000000" w:rsidRPr="00214A89" w:rsidP="00214A89">
      <w:pPr>
        <w:pStyle w:val="ListBullet3"/>
      </w:pPr>
      <w:r w:rsidRPr="00214A89">
        <w:t>live data</w:t>
      </w:r>
    </w:p>
    <w:p w:rsidR="00000000" w:rsidRPr="00214A89" w:rsidP="00214A89">
      <w:pPr>
        <w:pStyle w:val="ListBullet3"/>
      </w:pPr>
      <w:r w:rsidRPr="00214A89">
        <w:t>freeze frame data</w:t>
      </w:r>
    </w:p>
    <w:p w:rsidR="00000000" w:rsidRPr="00214A89" w:rsidP="00214A89">
      <w:pPr>
        <w:pStyle w:val="ListBullet3"/>
      </w:pPr>
      <w:r w:rsidRPr="00214A89">
        <w:t>waveforms</w:t>
      </w:r>
    </w:p>
    <w:p w:rsidR="00000000" w:rsidRPr="00214A89" w:rsidP="00214A89">
      <w:pPr>
        <w:pStyle w:val="ListBullet2"/>
      </w:pPr>
      <w:r w:rsidRPr="00214A89">
        <w:t>using diagnostic flow charts</w:t>
      </w:r>
    </w:p>
    <w:p w:rsidR="00000000" w:rsidRPr="00214A89" w:rsidP="00214A89">
      <w:pPr>
        <w:pStyle w:val="ListBullet2"/>
      </w:pPr>
      <w:r w:rsidRPr="00214A89">
        <w:t>testing electrical systems, including procedures for:</w:t>
      </w:r>
    </w:p>
    <w:p w:rsidR="00000000" w:rsidRPr="00214A89" w:rsidP="00214A89">
      <w:pPr>
        <w:pStyle w:val="ListBullet3"/>
      </w:pPr>
      <w:r w:rsidRPr="00214A89">
        <w:t>accessing electrical terminals and using test probes without damaging connectors, fuse holders or wiring</w:t>
      </w:r>
    </w:p>
    <w:p w:rsidR="00000000" w:rsidRPr="00214A89" w:rsidP="00214A89">
      <w:pPr>
        <w:pStyle w:val="ListBullet3"/>
      </w:pPr>
      <w:r w:rsidRPr="00214A89">
        <w:t>load testing starting systems</w:t>
      </w:r>
    </w:p>
    <w:p w:rsidR="00000000" w:rsidRPr="00214A89" w:rsidP="00214A89">
      <w:pPr>
        <w:pStyle w:val="ListBullet3"/>
      </w:pPr>
      <w:r w:rsidRPr="00214A89">
        <w:t>resistan</w:t>
      </w:r>
      <w:r w:rsidRPr="00214A89">
        <w:t>ce, current flow and voltage drop checks of starting system circuits</w:t>
      </w:r>
    </w:p>
    <w:p w:rsidR="00000000" w:rsidRPr="00214A89" w:rsidP="00214A89">
      <w:pPr>
        <w:pStyle w:val="ListBullet2"/>
      </w:pPr>
      <w:r w:rsidRPr="00214A89">
        <w:t>solenoid test</w:t>
      </w:r>
    </w:p>
    <w:p w:rsidR="00000000" w:rsidRPr="00214A89" w:rsidP="00214A89">
      <w:pPr>
        <w:pStyle w:val="ListBullet2"/>
      </w:pPr>
      <w:r w:rsidRPr="00214A89">
        <w:t>field winding tests</w:t>
      </w:r>
    </w:p>
    <w:p w:rsidR="00000000" w:rsidRPr="00214A89" w:rsidP="00214A89">
      <w:pPr>
        <w:pStyle w:val="ListBullet2"/>
      </w:pPr>
      <w:r w:rsidRPr="00214A89">
        <w:t>armature tests, including using a growler</w:t>
      </w:r>
    </w:p>
    <w:p w:rsidR="00000000" w:rsidRPr="00214A89" w:rsidP="00214A89">
      <w:pPr>
        <w:pStyle w:val="ListBullet2"/>
      </w:pPr>
      <w:r w:rsidRPr="00214A89">
        <w:t>commutator tests</w:t>
      </w:r>
    </w:p>
    <w:p w:rsidR="00000000" w:rsidRPr="00214A89" w:rsidP="00214A89">
      <w:pPr>
        <w:pStyle w:val="ListBullet2"/>
      </w:pPr>
      <w:r w:rsidRPr="00214A89">
        <w:t>brushes and holder tests</w:t>
      </w:r>
    </w:p>
    <w:p w:rsidR="00000000" w:rsidRPr="00214A89" w:rsidP="00214A89">
      <w:pPr>
        <w:pStyle w:val="ListBullet2"/>
      </w:pPr>
      <w:r w:rsidRPr="00214A89">
        <w:t>overrunning clutch and pinion tests</w:t>
      </w:r>
    </w:p>
    <w:p w:rsidR="00000000" w:rsidRPr="00214A89" w:rsidP="00214A89">
      <w:pPr>
        <w:pStyle w:val="ListBullet2"/>
      </w:pPr>
      <w:r w:rsidRPr="00214A89">
        <w:t>flywheel ring gear tests</w:t>
      </w:r>
    </w:p>
    <w:p w:rsidR="00000000" w:rsidRPr="00214A89" w:rsidP="00214A89">
      <w:pPr>
        <w:pStyle w:val="ListBullet2"/>
      </w:pPr>
      <w:r w:rsidRPr="00214A89">
        <w:t>starter motor bench tester operation</w:t>
      </w:r>
    </w:p>
    <w:p w:rsidR="00000000" w:rsidRPr="00214A89" w:rsidP="00214A89">
      <w:pPr>
        <w:pStyle w:val="ListBullet"/>
      </w:pPr>
      <w:r w:rsidRPr="00214A89">
        <w:t>repair procedures for starting systems, including:</w:t>
      </w:r>
    </w:p>
    <w:p w:rsidR="00000000" w:rsidRPr="00214A89" w:rsidP="00214A89">
      <w:pPr>
        <w:pStyle w:val="ListBullet2"/>
      </w:pPr>
      <w:r w:rsidRPr="00214A89">
        <w:t>tightening connections</w:t>
      </w:r>
    </w:p>
    <w:p w:rsidR="00000000" w:rsidRPr="00214A89" w:rsidP="00214A89">
      <w:pPr>
        <w:pStyle w:val="ListBullet2"/>
      </w:pPr>
      <w:r w:rsidRPr="00214A89">
        <w:t>replacing faulty or damaged cable connections</w:t>
      </w:r>
    </w:p>
    <w:p w:rsidR="00000000" w:rsidRPr="00214A89" w:rsidP="00214A89">
      <w:pPr>
        <w:pStyle w:val="ListBullet2"/>
      </w:pPr>
      <w:r w:rsidRPr="00214A89">
        <w:t>removing and replacing faulty or damaged components</w:t>
      </w:r>
    </w:p>
    <w:p w:rsidR="00000000" w:rsidRPr="00214A89" w:rsidP="00214A89">
      <w:pPr>
        <w:pStyle w:val="ListBullet"/>
      </w:pPr>
      <w:r w:rsidRPr="00214A89">
        <w:t xml:space="preserve">post-repair testing procedures for starting </w:t>
      </w:r>
      <w:r w:rsidRPr="00214A89">
        <w:t>systems, including:</w:t>
      </w:r>
    </w:p>
    <w:p w:rsidR="00000000" w:rsidRPr="00214A89" w:rsidP="00214A89">
      <w:pPr>
        <w:pStyle w:val="ListBullet2"/>
      </w:pPr>
      <w:r w:rsidRPr="00214A89">
        <w:t>DTC checking procedures</w:t>
      </w:r>
    </w:p>
    <w:p w:rsidR="00000000" w:rsidRPr="00214A89" w:rsidP="00214A89">
      <w:pPr>
        <w:pStyle w:val="ListBullet2"/>
      </w:pPr>
      <w:r w:rsidRPr="00214A89">
        <w:t>checking for electrical connector mating</w:t>
      </w:r>
    </w:p>
    <w:p w:rsidR="00000000" w:rsidRPr="00214A89" w:rsidP="00214A89">
      <w:pPr>
        <w:pStyle w:val="ListBullet2"/>
      </w:pPr>
      <w:r w:rsidRPr="00214A89">
        <w:t>static and dynamic performance tests of starting systems.</w:t>
      </w:r>
    </w:p>
    <w:p w:rsidR="00000000" w:rsidRPr="00214A89" w:rsidP="00214A89">
      <w:pPr>
        <w:pStyle w:val="AllowPageBreak"/>
      </w:pPr>
    </w:p>
    <w:p w:rsidR="00000000" w:rsidRPr="00214A89" w:rsidP="00214A89">
      <w:pPr>
        <w:pStyle w:val="Heading1"/>
      </w:pPr>
      <w:bookmarkStart w:id="11" w:name="O_1201488"/>
      <w:bookmarkEnd w:id="11"/>
      <w:r w:rsidRPr="00214A89">
        <w:t>Assessment Conditions</w:t>
      </w:r>
    </w:p>
    <w:p w:rsidR="00000000" w:rsidRPr="00214A89" w:rsidP="00D97C97">
      <w:pPr>
        <w:pStyle w:val="BodyText"/>
      </w:pPr>
      <w:r w:rsidRPr="00214A89">
        <w:t>Competency is to be assessed in the workplace or a simulated environment that accurately reflects performance in a real workplace setting.</w:t>
      </w:r>
    </w:p>
    <w:p w:rsidR="00000000" w:rsidRPr="00214A89" w:rsidP="00D97C97">
      <w:pPr>
        <w:pStyle w:val="BodyText"/>
      </w:pPr>
      <w:r w:rsidRPr="00214A89">
        <w:t>Assessment must include direct observation of tasks.</w:t>
      </w:r>
    </w:p>
    <w:p w:rsidR="00000000" w:rsidRPr="00214A89" w:rsidP="00D97C97">
      <w:pPr>
        <w:pStyle w:val="BodyText"/>
      </w:pPr>
      <w:r w:rsidRPr="00214A89">
        <w:t>Where assessment of competency includes third-party evidence, in</w:t>
      </w:r>
      <w:r w:rsidRPr="00214A89">
        <w:t>dividuals must provide evidence that links them to the starting systems that they have worked on, e.g. repair orders.</w:t>
      </w:r>
    </w:p>
    <w:p w:rsidR="00000000" w:rsidRPr="00214A89" w:rsidP="00D97C97">
      <w:pPr>
        <w:pStyle w:val="BodyText"/>
      </w:pPr>
      <w:r w:rsidRPr="00214A89">
        <w:t>Assessors must verify performance evidence through questioning on skills and knowledge to ensure correct interpretation and application.</w:t>
      </w:r>
    </w:p>
    <w:p w:rsidR="00000000" w:rsidRPr="00214A89" w:rsidP="00D97C97">
      <w:pPr>
        <w:pStyle w:val="BodyText"/>
      </w:pPr>
      <w:r w:rsidRPr="00214A89">
        <w:t>T</w:t>
      </w:r>
      <w:r w:rsidRPr="00214A89">
        <w:t>he following resources must be made available:</w:t>
      </w:r>
    </w:p>
    <w:p w:rsidR="00000000" w:rsidRPr="00214A89" w:rsidP="00214A89">
      <w:pPr>
        <w:pStyle w:val="ListBullet"/>
      </w:pPr>
      <w:r w:rsidRPr="00214A89">
        <w:t>automotive repair workplace or simulated workplace</w:t>
      </w:r>
    </w:p>
    <w:p w:rsidR="00000000" w:rsidRPr="00214A89" w:rsidP="00214A89">
      <w:pPr>
        <w:pStyle w:val="ListBullet"/>
      </w:pPr>
      <w:r w:rsidRPr="00214A89">
        <w:t>workplace instructions</w:t>
      </w:r>
    </w:p>
    <w:p w:rsidR="00000000" w:rsidRPr="00214A89" w:rsidP="00214A89">
      <w:pPr>
        <w:pStyle w:val="ListBullet"/>
      </w:pPr>
      <w:r w:rsidRPr="00214A89">
        <w:t>manufacturer specifications for vehicle, vessel or machinery starting systems</w:t>
      </w:r>
    </w:p>
    <w:p w:rsidR="00000000" w:rsidRPr="00214A89" w:rsidP="00214A89">
      <w:pPr>
        <w:pStyle w:val="ListBullet"/>
      </w:pPr>
      <w:r w:rsidRPr="00214A89">
        <w:t>two different vehicles, vessels or machinery with starti</w:t>
      </w:r>
      <w:r w:rsidRPr="00214A89">
        <w:t>ng system faults</w:t>
      </w:r>
    </w:p>
    <w:p w:rsidR="00000000" w:rsidRPr="00214A89" w:rsidP="00214A89">
      <w:pPr>
        <w:pStyle w:val="ListBullet"/>
      </w:pPr>
      <w:r w:rsidRPr="00214A89">
        <w:t>diagnostic equipment for vehicle, vessel or machinery starting systems, including multimeter</w:t>
      </w:r>
    </w:p>
    <w:p w:rsidR="00000000" w:rsidRPr="00214A89" w:rsidP="00214A89">
      <w:pPr>
        <w:pStyle w:val="ListBullet"/>
      </w:pPr>
      <w:r w:rsidRPr="00214A89">
        <w:t>tools, equipment and materials appropriate for repairing vehicle, vessel or machinery starting systems.</w:t>
      </w:r>
    </w:p>
    <w:p w:rsidR="00000000" w:rsidRPr="00214A89" w:rsidP="00214A89">
      <w:pPr>
        <w:pStyle w:val="List"/>
      </w:pPr>
    </w:p>
    <w:p w:rsidR="00000000" w:rsidRPr="00214A89" w:rsidP="00D97C97">
      <w:pPr>
        <w:pStyle w:val="BodyText"/>
      </w:pPr>
      <w:r w:rsidRPr="00214A89">
        <w:t>Assessors of this unit must satisfy the r</w:t>
      </w:r>
      <w:r w:rsidRPr="00214A89">
        <w:t>equirements for assessors in applicable vocational education and training legislation, frameworks and/or standards.</w:t>
      </w:r>
    </w:p>
    <w:p w:rsidR="00000000" w:rsidRPr="00214A89" w:rsidP="00214A89">
      <w:pPr>
        <w:pStyle w:val="Heading1"/>
      </w:pPr>
      <w:bookmarkStart w:id="12" w:name="O_1201500"/>
      <w:bookmarkEnd w:id="12"/>
      <w:r w:rsidRPr="00214A89">
        <w:t>Links</w:t>
      </w:r>
    </w:p>
    <w:p w:rsidR="00000000" w:rsidRPr="00214A89" w:rsidP="00D97C97">
      <w:pPr>
        <w:pStyle w:val="BodyText"/>
      </w:pPr>
      <w:r w:rsidRPr="00214A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6238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14A89" w:rsidP="00214A89"/>
    <w:sectPr w:rsidSect="00214A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89" w:rsidRPr="00D97C97" w:rsidP="00D97C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C97" w:rsidP="00214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97C97" w:rsidP="00214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97C97" w:rsidP="00214A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89" w:rsidP="00214A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7C97">
      <w:t>Approved</w:t>
    </w:r>
    <w:r w:rsidR="00D97C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7C9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7C97">
      <w:rPr>
        <w:noProof/>
      </w:rPr>
      <w:t>6</w:t>
    </w:r>
    <w:r>
      <w:rPr>
        <w:noProof/>
      </w:rPr>
      <w:fldChar w:fldCharType="end"/>
    </w:r>
  </w:p>
  <w:p w:rsidR="00214A89" w:rsidP="00214A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7C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7C97">
      <w:t>Mining and Automotive Skills Alliance</w:t>
    </w:r>
    <w:r w:rsidR="00D97C97">
      <w:fldChar w:fldCharType="end"/>
    </w:r>
  </w:p>
  <w:p w:rsidR="00214A89" w:rsidP="00214A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C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4A89" w:rsidRPr="00D97C97" w:rsidP="00D97C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C97" w:rsidRPr="002D2AF8" w:rsidP="00214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AURETR130 Diagnose and repair starting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7C97" w:rsidP="00214A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4A89" w:rsidRPr="002D2AF8" w:rsidP="00214A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7C97">
      <w:t>AURETR130 Diagnose and repair starting systems</w:t>
    </w:r>
    <w:r w:rsidR="00D97C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7C97">
      <w:rPr>
        <w:noProof/>
      </w:rPr>
      <w:t>1 March 2025</w:t>
    </w:r>
    <w:r>
      <w:fldChar w:fldCharType="end"/>
    </w:r>
  </w:p>
  <w:p w:rsidR="00214A89" w:rsidP="00214A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6027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4E1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C2DC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A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4A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4A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4A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4A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4A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4A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4A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4A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4A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4A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4A89"/>
  </w:style>
  <w:style w:type="character" w:customStyle="1" w:styleId="Heading1Char">
    <w:name w:val="Heading 1 Char"/>
    <w:basedOn w:val="DefaultParagraphFont"/>
    <w:link w:val="Heading1"/>
    <w:rsid w:val="00214A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4A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4A8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4A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4A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4A89"/>
    <w:rPr>
      <w:b/>
      <w:spacing w:val="0"/>
    </w:rPr>
  </w:style>
  <w:style w:type="paragraph" w:styleId="ListBullet2">
    <w:name w:val="List Bullet 2"/>
    <w:basedOn w:val="List2"/>
    <w:rsid w:val="00214A8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14A89"/>
    <w:rPr>
      <w:i/>
    </w:rPr>
  </w:style>
  <w:style w:type="paragraph" w:customStyle="1" w:styleId="SuperHeading">
    <w:name w:val="SuperHeading"/>
    <w:basedOn w:val="Normal"/>
    <w:rsid w:val="00214A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4A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14A8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14A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4A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4A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4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4A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4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4A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4A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4A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4A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4A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4A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4A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4A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4A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4A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4A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4A8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4A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4A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4A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4A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14A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4A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4A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4A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4A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4A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4A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4A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4A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4A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4A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4A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4A89"/>
  </w:style>
  <w:style w:type="paragraph" w:styleId="TableofFigures">
    <w:name w:val="table of figures"/>
    <w:basedOn w:val="Normal"/>
    <w:next w:val="Normal"/>
    <w:semiHidden/>
    <w:rsid w:val="00214A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4A8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14A89"/>
    <w:rPr>
      <w:rFonts w:ascii="Wingdings" w:hAnsi="Wingdings"/>
    </w:rPr>
  </w:style>
  <w:style w:type="paragraph" w:customStyle="1" w:styleId="TableHeading">
    <w:name w:val="Table Heading"/>
    <w:basedOn w:val="HeadingBase"/>
    <w:rsid w:val="00214A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4A89"/>
    <w:rPr>
      <w:color w:val="0033CC"/>
      <w:u w:val="none"/>
    </w:rPr>
  </w:style>
  <w:style w:type="paragraph" w:customStyle="1" w:styleId="BodyTextRight">
    <w:name w:val="Body Text Right"/>
    <w:basedOn w:val="BodyText"/>
    <w:rsid w:val="00214A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4A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4A8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4A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4A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4A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4A89"/>
    <w:rPr>
      <w:sz w:val="32"/>
    </w:rPr>
  </w:style>
  <w:style w:type="paragraph" w:customStyle="1" w:styleId="HeadingProcedure">
    <w:name w:val="Heading Procedure"/>
    <w:basedOn w:val="HeadingBase"/>
    <w:next w:val="Normal"/>
    <w:rsid w:val="00214A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4A89"/>
    <w:pPr>
      <w:spacing w:before="60" w:after="60"/>
    </w:pPr>
  </w:style>
  <w:style w:type="paragraph" w:styleId="ListContinue">
    <w:name w:val="List Continue"/>
    <w:basedOn w:val="List"/>
    <w:rsid w:val="00214A89"/>
    <w:pPr>
      <w:ind w:firstLine="0"/>
    </w:pPr>
  </w:style>
  <w:style w:type="paragraph" w:customStyle="1" w:styleId="ListNote">
    <w:name w:val="List Note"/>
    <w:basedOn w:val="List"/>
    <w:rsid w:val="00214A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4A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4A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4A89"/>
    <w:rPr>
      <w:rFonts w:ascii="Courier New" w:hAnsi="Courier New"/>
    </w:rPr>
  </w:style>
  <w:style w:type="paragraph" w:customStyle="1" w:styleId="NoteBullet">
    <w:name w:val="Note Bullet"/>
    <w:basedOn w:val="Note"/>
    <w:rsid w:val="00214A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4A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4A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4A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4A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14A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4A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4A89"/>
    <w:rPr>
      <w:b/>
      <w:smallCaps/>
    </w:rPr>
  </w:style>
  <w:style w:type="paragraph" w:customStyle="1" w:styleId="TableListNumber">
    <w:name w:val="Table List Number"/>
    <w:basedOn w:val="ListNumber"/>
    <w:rsid w:val="00214A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4A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4A89"/>
    <w:pPr>
      <w:numPr>
        <w:numId w:val="10"/>
      </w:numPr>
    </w:pPr>
  </w:style>
  <w:style w:type="paragraph" w:customStyle="1" w:styleId="ListAlpha2">
    <w:name w:val="List Alpha 2"/>
    <w:basedOn w:val="List2"/>
    <w:rsid w:val="00214A89"/>
    <w:pPr>
      <w:numPr>
        <w:numId w:val="9"/>
      </w:numPr>
    </w:pPr>
  </w:style>
  <w:style w:type="paragraph" w:styleId="List2">
    <w:name w:val="List 2"/>
    <w:basedOn w:val="BodyText"/>
    <w:rsid w:val="00214A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4A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4A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4A8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14A8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14A89"/>
    <w:pPr>
      <w:numPr>
        <w:numId w:val="5"/>
      </w:numPr>
    </w:pPr>
  </w:style>
  <w:style w:type="paragraph" w:styleId="ListContinue2">
    <w:name w:val="List Continue 2"/>
    <w:basedOn w:val="List2"/>
    <w:rsid w:val="00214A89"/>
    <w:pPr>
      <w:ind w:firstLine="0"/>
    </w:pPr>
  </w:style>
  <w:style w:type="paragraph" w:styleId="ListContinue3">
    <w:name w:val="List Continue 3"/>
    <w:basedOn w:val="List3"/>
    <w:rsid w:val="00214A89"/>
    <w:pPr>
      <w:ind w:left="1021" w:firstLine="0"/>
    </w:pPr>
  </w:style>
  <w:style w:type="paragraph" w:styleId="ListContinue4">
    <w:name w:val="List Continue 4"/>
    <w:basedOn w:val="List4"/>
    <w:rsid w:val="00214A89"/>
    <w:pPr>
      <w:ind w:firstLine="0"/>
    </w:pPr>
  </w:style>
  <w:style w:type="paragraph" w:styleId="ListContinue5">
    <w:name w:val="List Continue 5"/>
    <w:basedOn w:val="List5"/>
    <w:rsid w:val="00214A89"/>
    <w:pPr>
      <w:ind w:firstLine="0"/>
    </w:pPr>
  </w:style>
  <w:style w:type="paragraph" w:styleId="ListNumber3">
    <w:name w:val="List Number 3"/>
    <w:basedOn w:val="List3"/>
    <w:rsid w:val="00214A89"/>
    <w:pPr>
      <w:numPr>
        <w:numId w:val="6"/>
      </w:numPr>
    </w:pPr>
  </w:style>
  <w:style w:type="paragraph" w:styleId="ListNumber4">
    <w:name w:val="List Number 4"/>
    <w:basedOn w:val="List4"/>
    <w:rsid w:val="00214A89"/>
    <w:pPr>
      <w:numPr>
        <w:numId w:val="7"/>
      </w:numPr>
    </w:pPr>
  </w:style>
  <w:style w:type="paragraph" w:styleId="ListNumber5">
    <w:name w:val="List Number 5"/>
    <w:basedOn w:val="List5"/>
    <w:rsid w:val="00214A89"/>
    <w:pPr>
      <w:numPr>
        <w:numId w:val="8"/>
      </w:numPr>
    </w:pPr>
  </w:style>
  <w:style w:type="paragraph" w:styleId="BlockText">
    <w:name w:val="Block Text"/>
    <w:basedOn w:val="Normal"/>
    <w:rsid w:val="00214A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4A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4A89"/>
    <w:rPr>
      <w:sz w:val="16"/>
      <w:vertAlign w:val="superscript"/>
    </w:rPr>
  </w:style>
  <w:style w:type="character" w:customStyle="1" w:styleId="Symbols">
    <w:name w:val="Symbols"/>
    <w:basedOn w:val="DefaultParagraphFont"/>
    <w:rsid w:val="00214A89"/>
    <w:rPr>
      <w:rFonts w:ascii="Symbol" w:hAnsi="Symbol"/>
    </w:rPr>
  </w:style>
  <w:style w:type="character" w:customStyle="1" w:styleId="MenuOptions">
    <w:name w:val="Menu Options"/>
    <w:basedOn w:val="DefaultParagraphFont"/>
    <w:rsid w:val="00214A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4A89"/>
    <w:rPr>
      <w:b/>
    </w:rPr>
  </w:style>
  <w:style w:type="character" w:customStyle="1" w:styleId="Underlined">
    <w:name w:val="Underlined"/>
    <w:basedOn w:val="DefaultParagraphFont"/>
    <w:rsid w:val="00214A89"/>
    <w:rPr>
      <w:u w:val="single"/>
    </w:rPr>
  </w:style>
  <w:style w:type="paragraph" w:customStyle="1" w:styleId="TableBodyTextRight">
    <w:name w:val="Table Body Text Right"/>
    <w:basedOn w:val="TableBodyText"/>
    <w:rsid w:val="00214A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4A89"/>
    <w:rPr>
      <w:sz w:val="18"/>
    </w:rPr>
  </w:style>
  <w:style w:type="paragraph" w:customStyle="1" w:styleId="BodySmallRight">
    <w:name w:val="Body Small Right"/>
    <w:basedOn w:val="BodyTextRight"/>
    <w:rsid w:val="00214A89"/>
    <w:rPr>
      <w:sz w:val="18"/>
      <w:szCs w:val="18"/>
    </w:rPr>
  </w:style>
  <w:style w:type="paragraph" w:customStyle="1" w:styleId="MarginEdition">
    <w:name w:val="Margin Edition"/>
    <w:basedOn w:val="MarginNote"/>
    <w:rsid w:val="00214A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4A89"/>
    <w:rPr>
      <w:sz w:val="2"/>
      <w:szCs w:val="2"/>
    </w:rPr>
  </w:style>
  <w:style w:type="character" w:customStyle="1" w:styleId="Small">
    <w:name w:val="Small"/>
    <w:basedOn w:val="DefaultParagraphFont"/>
    <w:rsid w:val="00214A89"/>
    <w:rPr>
      <w:sz w:val="16"/>
    </w:rPr>
  </w:style>
  <w:style w:type="paragraph" w:customStyle="1" w:styleId="WideTable">
    <w:name w:val="Wide Table"/>
    <w:basedOn w:val="Normal"/>
    <w:rsid w:val="00214A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4A89"/>
  </w:style>
  <w:style w:type="paragraph" w:styleId="Quote">
    <w:name w:val="Quote"/>
    <w:basedOn w:val="Heading1"/>
    <w:link w:val="QuoteChar"/>
    <w:qFormat/>
    <w:rsid w:val="00214A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4A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4A89"/>
    <w:pPr>
      <w:pageBreakBefore/>
    </w:pPr>
  </w:style>
  <w:style w:type="paragraph" w:customStyle="1" w:styleId="Border">
    <w:name w:val="Border"/>
    <w:basedOn w:val="Normal"/>
    <w:qFormat/>
    <w:rsid w:val="00214A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4A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A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A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4A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4A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4A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4A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4A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4A89"/>
    <w:rPr>
      <w:u w:val="single"/>
    </w:rPr>
  </w:style>
  <w:style w:type="character" w:customStyle="1" w:styleId="BoldandItalics">
    <w:name w:val="Bold and Italics"/>
    <w:qFormat/>
    <w:rsid w:val="00214A89"/>
    <w:rPr>
      <w:b/>
      <w:i/>
      <w:u w:val="none"/>
    </w:rPr>
  </w:style>
  <w:style w:type="paragraph" w:styleId="BalloonText">
    <w:name w:val="Balloon Text"/>
    <w:basedOn w:val="Normal"/>
    <w:link w:val="BalloonTextChar"/>
    <w:rsid w:val="00214A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4A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4A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4A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4A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4A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4A89"/>
    <w:pPr>
      <w:spacing w:before="0" w:after="0"/>
    </w:pPr>
  </w:style>
  <w:style w:type="paragraph" w:customStyle="1" w:styleId="BodyTextBold">
    <w:name w:val="Body Text Bold"/>
    <w:basedOn w:val="BodyText"/>
    <w:qFormat/>
    <w:rsid w:val="00214A89"/>
    <w:rPr>
      <w:b/>
    </w:rPr>
  </w:style>
  <w:style w:type="character" w:styleId="Hyperlink">
    <w:name w:val="Hyperlink"/>
    <w:basedOn w:val="DefaultParagraphFont"/>
    <w:uiPriority w:val="99"/>
    <w:unhideWhenUsed/>
    <w:rsid w:val="00D97C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1374</Words>
  <Characters>9279</Characters>
  <Application>Microsoft Office Word</Application>
  <DocSecurity>0</DocSecurity>
  <Lines>265</Lines>
  <Paragraphs>197</Paragraphs>
  <ScaleCrop>false</ScaleCrop>
  <Company>Author-it Software Corporation Ltd.</Company>
  <LinksUpToDate>false</LinksUpToDate>
  <CharactersWithSpaces>10456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AURETR130 Diagnose and repair starting systems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2025-03-01T12:00:00Z</dcterms:created>
  <dcterms:modified xsi:type="dcterms:W3CDTF">2025-03-01T12:00:00Z</dcterms:modified>
</cp:coreProperties>
</file>