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106F6" w:rsidP="00F106F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AURETR124 Diagnose and repair compression ignition engine management systems</w:t>
      </w:r>
      <w:r>
        <w:fldChar w:fldCharType="end"/>
      </w:r>
    </w:p>
    <w:p w:rsidR="00F106F6" w:rsidP="00F106F6">
      <w:pPr>
        <w:pStyle w:val="Version"/>
        <w:sectPr w:rsidSect="00EA44E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A44E4" w:rsidP="00EA44E4">
      <w:pPr>
        <w:pStyle w:val="SuperHeading"/>
      </w:pPr>
      <w:r w:rsidRPr="00EA44E4">
        <w:t>Assessment Requirements for AURETR124 Diagnose and repair compression ignition engine management systems</w:t>
      </w:r>
    </w:p>
    <w:p w:rsidR="00000000" w:rsidRPr="00EA44E4" w:rsidP="00EA44E4">
      <w:pPr>
        <w:pStyle w:val="Heading1"/>
      </w:pPr>
      <w:bookmarkStart w:id="1" w:name="O_1112486"/>
      <w:bookmarkEnd w:id="1"/>
      <w:r w:rsidRPr="00EA44E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EA44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44E4" w:rsidP="00EA44E4">
            <w:pPr>
              <w:pStyle w:val="BodyText"/>
            </w:pPr>
            <w:r w:rsidRPr="00EA44E4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4E4">
            <w:pPr>
              <w:pStyle w:val="BodyText"/>
              <w:rPr>
                <w:lang w:val="en-NZ"/>
              </w:rPr>
            </w:pPr>
            <w:r w:rsidRPr="00EA44E4">
              <w:rPr>
                <w:rStyle w:val="SpecialBold"/>
              </w:rPr>
              <w:t>Comments</w:t>
            </w:r>
          </w:p>
        </w:tc>
      </w:tr>
      <w:tr w:rsidTr="00EA44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4E4">
            <w:pPr>
              <w:pStyle w:val="BodyText"/>
              <w:rPr>
                <w:lang w:val="en-NZ"/>
              </w:rPr>
            </w:pPr>
            <w:r w:rsidRPr="00EA44E4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44E4" w:rsidP="00EA44E4">
            <w:pPr>
              <w:pStyle w:val="BodyText"/>
            </w:pPr>
            <w:r w:rsidRPr="00EA44E4">
              <w:t>This version first released with AUR Automot</w:t>
            </w:r>
            <w:r w:rsidRPr="00EA44E4">
              <w:t>ive Retail, Service and Repair Training Package Version 6.0</w:t>
            </w:r>
          </w:p>
        </w:tc>
      </w:tr>
    </w:tbl>
    <w:p w:rsidR="00000000" w:rsidRPr="00EA44E4" w:rsidP="00EA44E4">
      <w:pPr>
        <w:pStyle w:val="BodyText"/>
      </w:pPr>
    </w:p>
    <w:p w:rsidR="00000000" w:rsidRPr="00EA44E4" w:rsidP="00EA44E4">
      <w:pPr>
        <w:pStyle w:val="AllowPageBreak"/>
      </w:pPr>
    </w:p>
    <w:p w:rsidR="00000000" w:rsidRPr="00EA44E4" w:rsidP="00EA44E4">
      <w:pPr>
        <w:pStyle w:val="Heading1"/>
      </w:pPr>
      <w:bookmarkStart w:id="2" w:name="O_1112489"/>
      <w:bookmarkEnd w:id="2"/>
      <w:r w:rsidRPr="00EA44E4">
        <w:t>Performance Evidence</w:t>
      </w:r>
    </w:p>
    <w:p w:rsidR="00000000" w:rsidRPr="00EA44E4" w:rsidP="00F106F6">
      <w:pPr>
        <w:pStyle w:val="BodyText"/>
      </w:pPr>
      <w:r w:rsidRPr="00EA44E4">
        <w:t>The candidate must demonstrate the ability to complete the tasks outlined in the elements, performance criteria and foundation skills of this unit, includ</w:t>
      </w:r>
      <w:r w:rsidRPr="00EA44E4">
        <w:t xml:space="preserve">ing evidence of the ability to: </w:t>
      </w:r>
    </w:p>
    <w:p w:rsidR="00000000" w:rsidRPr="00EA44E4" w:rsidP="00EA44E4">
      <w:pPr>
        <w:pStyle w:val="ListBullet"/>
      </w:pPr>
      <w:r w:rsidRPr="00EA44E4">
        <w:t>diagnose and repair a fault in the compression ignition engine management systems of three different vehicles or machinery, including:</w:t>
      </w:r>
    </w:p>
    <w:p w:rsidR="00000000" w:rsidRPr="00EA44E4" w:rsidP="00EA44E4">
      <w:pPr>
        <w:pStyle w:val="ListBullet2"/>
      </w:pPr>
      <w:r w:rsidRPr="00EA44E4">
        <w:t>faults in two of the following:</w:t>
      </w:r>
    </w:p>
    <w:p w:rsidR="00000000" w:rsidRPr="00EA44E4" w:rsidP="00EA44E4">
      <w:pPr>
        <w:pStyle w:val="ListBullet3"/>
      </w:pPr>
      <w:r w:rsidRPr="00EA44E4">
        <w:t>engine position sensor</w:t>
      </w:r>
    </w:p>
    <w:p w:rsidR="00000000" w:rsidRPr="00EA44E4" w:rsidP="00EA44E4">
      <w:pPr>
        <w:pStyle w:val="ListBullet3"/>
      </w:pPr>
      <w:r w:rsidRPr="00EA44E4">
        <w:t>throttle position sensor</w:t>
      </w:r>
    </w:p>
    <w:p w:rsidR="00000000" w:rsidRPr="00EA44E4" w:rsidP="00EA44E4">
      <w:pPr>
        <w:pStyle w:val="ListBullet3"/>
      </w:pPr>
      <w:r w:rsidRPr="00EA44E4">
        <w:t>engine coolant temperature sensor</w:t>
      </w:r>
    </w:p>
    <w:p w:rsidR="00000000" w:rsidRPr="00EA44E4" w:rsidP="00EA44E4">
      <w:pPr>
        <w:pStyle w:val="ListBullet3"/>
      </w:pPr>
      <w:r w:rsidRPr="00EA44E4">
        <w:t>engine mass airflow (MAF) sensor</w:t>
      </w:r>
    </w:p>
    <w:p w:rsidR="00000000" w:rsidRPr="00EA44E4" w:rsidP="00EA44E4">
      <w:pPr>
        <w:pStyle w:val="ListBullet3"/>
      </w:pPr>
      <w:r w:rsidRPr="00EA44E4">
        <w:t>inlet air temperature (IAT) sensor</w:t>
      </w:r>
    </w:p>
    <w:p w:rsidR="00000000" w:rsidRPr="00EA44E4" w:rsidP="00EA44E4">
      <w:pPr>
        <w:pStyle w:val="ListBullet2"/>
      </w:pPr>
      <w:r w:rsidRPr="00EA44E4">
        <w:t>faults in one of the following:</w:t>
      </w:r>
    </w:p>
    <w:p w:rsidR="00000000" w:rsidRPr="00EA44E4" w:rsidP="00EA44E4">
      <w:pPr>
        <w:pStyle w:val="ListBullet3"/>
      </w:pPr>
      <w:r w:rsidRPr="00EA44E4">
        <w:t>fuel injector</w:t>
      </w:r>
    </w:p>
    <w:p w:rsidR="00000000" w:rsidRPr="00EA44E4" w:rsidP="00EA44E4">
      <w:pPr>
        <w:pStyle w:val="ListBullet3"/>
      </w:pPr>
      <w:r w:rsidRPr="00EA44E4">
        <w:t>engine fuel pressure sensor</w:t>
      </w:r>
    </w:p>
    <w:p w:rsidR="00000000" w:rsidRPr="00EA44E4" w:rsidP="00EA44E4">
      <w:pPr>
        <w:pStyle w:val="ListBullet3"/>
      </w:pPr>
      <w:r w:rsidRPr="00EA44E4">
        <w:t>boost pressure sensor</w:t>
      </w:r>
    </w:p>
    <w:p w:rsidR="00000000" w:rsidRPr="00EA44E4" w:rsidP="00EA44E4">
      <w:pPr>
        <w:pStyle w:val="ListBullet3"/>
      </w:pPr>
      <w:r w:rsidRPr="00EA44E4">
        <w:t>low pressure fuel delivery pump</w:t>
      </w:r>
    </w:p>
    <w:p w:rsidR="00000000" w:rsidRPr="00EA44E4" w:rsidP="00EA44E4">
      <w:pPr>
        <w:pStyle w:val="ListBullet3"/>
      </w:pPr>
      <w:r w:rsidRPr="00EA44E4">
        <w:t xml:space="preserve">high pressure fuel rail </w:t>
      </w:r>
      <w:r w:rsidRPr="00EA44E4">
        <w:t xml:space="preserve">pump </w:t>
      </w:r>
    </w:p>
    <w:p w:rsidR="00000000" w:rsidRPr="00EA44E4" w:rsidP="00EA44E4">
      <w:pPr>
        <w:pStyle w:val="ListBullet3"/>
      </w:pPr>
      <w:r w:rsidRPr="00EA44E4">
        <w:t>electronic control unit (ECU)</w:t>
      </w:r>
    </w:p>
    <w:p w:rsidR="00000000" w:rsidRPr="00EA44E4" w:rsidP="00EA44E4">
      <w:pPr>
        <w:pStyle w:val="ListBullet"/>
      </w:pPr>
      <w:r w:rsidRPr="00EA44E4">
        <w:t>carry out a diagnostic test in the course of the above for at least one of the following faults:</w:t>
      </w:r>
    </w:p>
    <w:p w:rsidR="00000000" w:rsidRPr="00EA44E4" w:rsidP="00EA44E4">
      <w:pPr>
        <w:pStyle w:val="ListBullet2"/>
      </w:pPr>
      <w:r w:rsidRPr="00EA44E4">
        <w:t>low or high pressure in the fuel system</w:t>
      </w:r>
    </w:p>
    <w:p w:rsidR="00000000" w:rsidRPr="00EA44E4" w:rsidP="00EA44E4">
      <w:pPr>
        <w:pStyle w:val="ListBullet2"/>
      </w:pPr>
      <w:r w:rsidRPr="00EA44E4">
        <w:t>damaged sensors, connectors or wiring</w:t>
      </w:r>
    </w:p>
    <w:p w:rsidR="00000000" w:rsidRPr="00EA44E4" w:rsidP="00EA44E4">
      <w:pPr>
        <w:pStyle w:val="ListBullet2"/>
      </w:pPr>
      <w:r w:rsidRPr="00EA44E4">
        <w:t>leaking or restricted injectors.</w:t>
      </w:r>
    </w:p>
    <w:p w:rsidR="00000000" w:rsidRPr="00EA44E4" w:rsidP="00EA44E4">
      <w:pPr>
        <w:pStyle w:val="AllowPageBreak"/>
      </w:pPr>
    </w:p>
    <w:p w:rsidR="00000000" w:rsidRPr="00EA44E4" w:rsidP="00EA44E4">
      <w:pPr>
        <w:pStyle w:val="Heading1"/>
      </w:pPr>
      <w:bookmarkStart w:id="3" w:name="O_1112488"/>
      <w:bookmarkEnd w:id="3"/>
      <w:r w:rsidRPr="00EA44E4">
        <w:t>Knowledge Evidence</w:t>
      </w:r>
    </w:p>
    <w:p w:rsidR="00000000" w:rsidRPr="00EA44E4" w:rsidP="00F106F6">
      <w:pPr>
        <w:pStyle w:val="BodyText"/>
      </w:pPr>
      <w:r w:rsidRPr="00EA44E4">
        <w:t>The candidate must be able to demonstrate knowledge to complete the tasks outlined in the elements, performance criteria and foundation skills of this unit, including knowledge of:</w:t>
      </w:r>
    </w:p>
    <w:p w:rsidR="00000000" w:rsidRPr="00EA44E4" w:rsidP="00EA44E4">
      <w:pPr>
        <w:pStyle w:val="ListBullet"/>
      </w:pPr>
      <w:r w:rsidRPr="00EA44E4">
        <w:t>methods to locate and interpret information re</w:t>
      </w:r>
      <w:r w:rsidRPr="00EA44E4">
        <w:t>quired to diagnose and repair compression ignition engine management systems, including:</w:t>
      </w:r>
    </w:p>
    <w:p w:rsidR="00000000" w:rsidRPr="00EA44E4" w:rsidP="00EA44E4">
      <w:pPr>
        <w:pStyle w:val="ListBullet2"/>
      </w:pPr>
      <w:r w:rsidRPr="00EA44E4">
        <w:t>information provided by customers and supervisors</w:t>
      </w:r>
    </w:p>
    <w:p w:rsidR="00000000" w:rsidRPr="00EA44E4" w:rsidP="00EA44E4">
      <w:pPr>
        <w:pStyle w:val="ListBullet2"/>
      </w:pPr>
      <w:r w:rsidRPr="00EA44E4">
        <w:t>manufacturer specifications and procedures or equivalent documentation</w:t>
      </w:r>
    </w:p>
    <w:p w:rsidR="00000000" w:rsidRPr="00EA44E4" w:rsidP="00EA44E4">
      <w:pPr>
        <w:pStyle w:val="ListBullet"/>
      </w:pPr>
      <w:r w:rsidRPr="00EA44E4">
        <w:t>workplace procedures required to diagnose an</w:t>
      </w:r>
      <w:r w:rsidRPr="00EA44E4">
        <w:t>d repair compression ignition engine management systems, including:</w:t>
      </w:r>
    </w:p>
    <w:p w:rsidR="00000000" w:rsidRPr="00EA44E4" w:rsidP="00EA44E4">
      <w:pPr>
        <w:pStyle w:val="ListBullet2"/>
      </w:pPr>
      <w:r w:rsidRPr="00EA44E4">
        <w:t>establishing serviceability of tools and equipment</w:t>
      </w:r>
    </w:p>
    <w:p w:rsidR="00000000" w:rsidRPr="00EA44E4" w:rsidP="00EA44E4">
      <w:pPr>
        <w:pStyle w:val="ListBullet2"/>
      </w:pPr>
      <w:r w:rsidRPr="00EA44E4">
        <w:t>documentation procedures</w:t>
      </w:r>
    </w:p>
    <w:p w:rsidR="00000000" w:rsidRPr="00EA44E4" w:rsidP="00EA44E4">
      <w:pPr>
        <w:pStyle w:val="ListBullet2"/>
      </w:pPr>
      <w:r w:rsidRPr="00EA44E4">
        <w:t>housekeeping procedures, including:</w:t>
      </w:r>
    </w:p>
    <w:p w:rsidR="00000000" w:rsidRPr="00EA44E4" w:rsidP="00EA44E4">
      <w:pPr>
        <w:pStyle w:val="ListBullet3"/>
      </w:pPr>
      <w:r w:rsidRPr="00EA44E4">
        <w:t>examination of tools and equipment</w:t>
      </w:r>
    </w:p>
    <w:p w:rsidR="00000000" w:rsidRPr="00EA44E4" w:rsidP="00EA44E4">
      <w:pPr>
        <w:pStyle w:val="ListBullet3"/>
      </w:pPr>
      <w:r w:rsidRPr="00EA44E4">
        <w:t>use of specialised tools and equipment, including multimeters, scan tools and oscilloscope</w:t>
      </w:r>
    </w:p>
    <w:p w:rsidR="00000000" w:rsidRPr="00EA44E4" w:rsidP="00EA44E4">
      <w:pPr>
        <w:pStyle w:val="ListBullet3"/>
      </w:pPr>
      <w:r w:rsidRPr="00EA44E4">
        <w:t>storage of equipment</w:t>
      </w:r>
    </w:p>
    <w:p w:rsidR="00000000" w:rsidRPr="00EA44E4" w:rsidP="00EA44E4">
      <w:pPr>
        <w:pStyle w:val="ListBullet3"/>
      </w:pPr>
      <w:r w:rsidRPr="00EA44E4">
        <w:t>identification, tagging and isolation of faulty equipment</w:t>
      </w:r>
    </w:p>
    <w:p w:rsidR="00000000" w:rsidRPr="00EA44E4" w:rsidP="00EA44E4">
      <w:pPr>
        <w:pStyle w:val="ListBullet3"/>
      </w:pPr>
      <w:r w:rsidRPr="00EA44E4">
        <w:t>disposal of excess materials</w:t>
      </w:r>
    </w:p>
    <w:p w:rsidR="00000000" w:rsidRPr="00EA44E4" w:rsidP="00EA44E4">
      <w:pPr>
        <w:pStyle w:val="ListBullet3"/>
      </w:pPr>
      <w:r w:rsidRPr="00EA44E4">
        <w:t>recycling procedures</w:t>
      </w:r>
    </w:p>
    <w:p w:rsidR="00000000" w:rsidRPr="00EA44E4" w:rsidP="00EA44E4">
      <w:pPr>
        <w:pStyle w:val="ListBullet"/>
      </w:pPr>
      <w:r w:rsidRPr="00EA44E4">
        <w:t>workplace health and safety (WHS) r</w:t>
      </w:r>
      <w:r w:rsidRPr="00EA44E4">
        <w:t>equirements relating to diagnosing and repairing compression ignition engine management systems, including procedures for identifying hazards and controlling risks associated with:</w:t>
      </w:r>
    </w:p>
    <w:p w:rsidR="00000000" w:rsidRPr="00EA44E4" w:rsidP="00EA44E4">
      <w:pPr>
        <w:pStyle w:val="ListBullet2"/>
      </w:pPr>
      <w:r w:rsidRPr="00EA44E4">
        <w:t>working with high pressure diesel fuel systems</w:t>
      </w:r>
    </w:p>
    <w:p w:rsidR="00000000" w:rsidRPr="00EA44E4" w:rsidP="00EA44E4">
      <w:pPr>
        <w:pStyle w:val="ListBullet2"/>
      </w:pPr>
      <w:r w:rsidRPr="00EA44E4">
        <w:t>wearing jewellery while working around high current wiring systems</w:t>
      </w:r>
    </w:p>
    <w:p w:rsidR="00000000" w:rsidRPr="00EA44E4" w:rsidP="00EA44E4">
      <w:pPr>
        <w:pStyle w:val="ListBullet"/>
      </w:pPr>
      <w:r w:rsidRPr="00EA44E4">
        <w:t>environmental requirements relating to diagnosing and repairing compression ignition engine management systems</w:t>
      </w:r>
    </w:p>
    <w:p w:rsidR="00000000" w:rsidRPr="00EA44E4" w:rsidP="00EA44E4">
      <w:pPr>
        <w:pStyle w:val="ListBullet"/>
      </w:pPr>
      <w:r w:rsidRPr="00EA44E4">
        <w:t>key features of compression ignition engine management systems and components</w:t>
      </w:r>
      <w:r w:rsidRPr="00EA44E4">
        <w:t>, including common rail fuel systems and unit injection systems:</w:t>
      </w:r>
    </w:p>
    <w:p w:rsidR="00000000" w:rsidRPr="00EA44E4" w:rsidP="00EA44E4">
      <w:pPr>
        <w:pStyle w:val="ListBullet2"/>
      </w:pPr>
      <w:r w:rsidRPr="00EA44E4">
        <w:t>low pressure stage</w:t>
      </w:r>
    </w:p>
    <w:p w:rsidR="00000000" w:rsidRPr="00EA44E4" w:rsidP="00EA44E4">
      <w:pPr>
        <w:pStyle w:val="ListBullet2"/>
      </w:pPr>
      <w:r w:rsidRPr="00EA44E4">
        <w:t>high pressure stage, including:</w:t>
      </w:r>
    </w:p>
    <w:p w:rsidR="00000000" w:rsidRPr="00EA44E4" w:rsidP="00EA44E4">
      <w:pPr>
        <w:pStyle w:val="ListBullet3"/>
      </w:pPr>
      <w:r w:rsidRPr="00EA44E4">
        <w:t>high pressure injection pump</w:t>
      </w:r>
    </w:p>
    <w:p w:rsidR="00000000" w:rsidRPr="00EA44E4" w:rsidP="00EA44E4">
      <w:pPr>
        <w:pStyle w:val="ListBullet3"/>
      </w:pPr>
      <w:r w:rsidRPr="00EA44E4">
        <w:t>injectors</w:t>
      </w:r>
    </w:p>
    <w:p w:rsidR="00000000" w:rsidRPr="00EA44E4" w:rsidP="00EA44E4">
      <w:pPr>
        <w:pStyle w:val="ListBullet3"/>
      </w:pPr>
      <w:r w:rsidRPr="00EA44E4">
        <w:t>high pressure fuel line</w:t>
      </w:r>
    </w:p>
    <w:p w:rsidR="00000000" w:rsidRPr="00EA44E4" w:rsidP="00EA44E4">
      <w:pPr>
        <w:pStyle w:val="ListBullet2"/>
      </w:pPr>
      <w:r w:rsidRPr="00EA44E4">
        <w:t>compression ignition engine management systems, including:</w:t>
      </w:r>
    </w:p>
    <w:p w:rsidR="00000000" w:rsidRPr="00EA44E4" w:rsidP="00EA44E4">
      <w:pPr>
        <w:pStyle w:val="ListBullet3"/>
      </w:pPr>
      <w:r w:rsidRPr="00EA44E4">
        <w:t>sensors</w:t>
      </w:r>
    </w:p>
    <w:p w:rsidR="00000000" w:rsidRPr="00EA44E4" w:rsidP="00EA44E4">
      <w:pPr>
        <w:pStyle w:val="ListBullet3"/>
      </w:pPr>
      <w:r w:rsidRPr="00EA44E4">
        <w:t>actuators</w:t>
      </w:r>
    </w:p>
    <w:p w:rsidR="00000000" w:rsidRPr="00EA44E4" w:rsidP="00EA44E4">
      <w:pPr>
        <w:pStyle w:val="ListBullet3"/>
      </w:pPr>
      <w:r w:rsidRPr="00EA44E4">
        <w:t>wiring harness</w:t>
      </w:r>
    </w:p>
    <w:p w:rsidR="00000000" w:rsidRPr="00EA44E4" w:rsidP="00EA44E4">
      <w:pPr>
        <w:pStyle w:val="ListBullet3"/>
      </w:pPr>
      <w:r w:rsidRPr="00EA44E4">
        <w:t>electronic control module (ECM)</w:t>
      </w:r>
    </w:p>
    <w:p w:rsidR="00000000" w:rsidRPr="00EA44E4" w:rsidP="00EA44E4">
      <w:pPr>
        <w:pStyle w:val="ListBullet3"/>
      </w:pPr>
      <w:r w:rsidRPr="00EA44E4">
        <w:t>associated vehicle systems</w:t>
      </w:r>
    </w:p>
    <w:p w:rsidR="00000000" w:rsidRPr="00EA44E4" w:rsidP="00EA44E4">
      <w:pPr>
        <w:pStyle w:val="ListBullet"/>
      </w:pPr>
      <w:r w:rsidRPr="00EA44E4">
        <w:t>diagnostic testing procedures for compression ignition engine management systems, including:</w:t>
      </w:r>
    </w:p>
    <w:p w:rsidR="00000000" w:rsidRPr="00EA44E4" w:rsidP="00EA44E4">
      <w:pPr>
        <w:pStyle w:val="ListBullet2"/>
      </w:pPr>
      <w:r w:rsidRPr="00EA44E4">
        <w:t>diagnostic flow charts</w:t>
      </w:r>
    </w:p>
    <w:p w:rsidR="00000000" w:rsidRPr="00EA44E4" w:rsidP="00EA44E4">
      <w:pPr>
        <w:pStyle w:val="ListBullet2"/>
      </w:pPr>
      <w:r w:rsidRPr="00EA44E4">
        <w:t>fuel system testing, including:</w:t>
      </w:r>
    </w:p>
    <w:p w:rsidR="00000000" w:rsidRPr="00EA44E4" w:rsidP="00EA44E4">
      <w:pPr>
        <w:pStyle w:val="ListBullet3"/>
      </w:pPr>
      <w:r w:rsidRPr="00EA44E4">
        <w:t>low pressure fuel system testing</w:t>
      </w:r>
    </w:p>
    <w:p w:rsidR="00000000" w:rsidRPr="00EA44E4" w:rsidP="00EA44E4">
      <w:pPr>
        <w:pStyle w:val="ListBullet3"/>
      </w:pPr>
      <w:r w:rsidRPr="00EA44E4">
        <w:t>high pressure fuel system testing</w:t>
      </w:r>
    </w:p>
    <w:p w:rsidR="00000000" w:rsidRPr="00EA44E4" w:rsidP="00EA44E4">
      <w:pPr>
        <w:pStyle w:val="ListBullet2"/>
      </w:pPr>
      <w:r w:rsidRPr="00EA44E4">
        <w:t>testing electrical systems, including procedures for:</w:t>
      </w:r>
    </w:p>
    <w:p w:rsidR="00000000" w:rsidRPr="00EA44E4" w:rsidP="00EA44E4">
      <w:pPr>
        <w:pStyle w:val="ListBullet3"/>
      </w:pPr>
      <w:r w:rsidRPr="00EA44E4">
        <w:t>accessing electrical terminals and using test probes without damaging connectors or wiring</w:t>
      </w:r>
    </w:p>
    <w:p w:rsidR="00000000" w:rsidRPr="00EA44E4" w:rsidP="00EA44E4">
      <w:pPr>
        <w:pStyle w:val="ListBullet3"/>
      </w:pPr>
      <w:r w:rsidRPr="00EA44E4">
        <w:t>injector testing</w:t>
      </w:r>
    </w:p>
    <w:p w:rsidR="00000000" w:rsidRPr="00EA44E4" w:rsidP="00EA44E4">
      <w:pPr>
        <w:pStyle w:val="ListBullet3"/>
      </w:pPr>
      <w:r w:rsidRPr="00EA44E4">
        <w:t>sensor testing</w:t>
      </w:r>
    </w:p>
    <w:p w:rsidR="00000000" w:rsidRPr="00EA44E4" w:rsidP="00EA44E4">
      <w:pPr>
        <w:pStyle w:val="ListBullet3"/>
      </w:pPr>
      <w:r w:rsidRPr="00EA44E4">
        <w:t>ac</w:t>
      </w:r>
      <w:r w:rsidRPr="00EA44E4">
        <w:t>tuator testing</w:t>
      </w:r>
    </w:p>
    <w:p w:rsidR="00000000" w:rsidRPr="00EA44E4" w:rsidP="00EA44E4">
      <w:pPr>
        <w:pStyle w:val="ListBullet2"/>
      </w:pPr>
      <w:r w:rsidRPr="00EA44E4">
        <w:t>accessing and interpreting industry-relevant test equipment data, including:</w:t>
      </w:r>
    </w:p>
    <w:p w:rsidR="00000000" w:rsidRPr="00EA44E4" w:rsidP="00EA44E4">
      <w:pPr>
        <w:pStyle w:val="ListBullet3"/>
      </w:pPr>
      <w:r w:rsidRPr="00EA44E4">
        <w:t>fault codes</w:t>
      </w:r>
    </w:p>
    <w:p w:rsidR="00000000" w:rsidRPr="00EA44E4" w:rsidP="00EA44E4">
      <w:pPr>
        <w:pStyle w:val="ListBullet3"/>
      </w:pPr>
      <w:r w:rsidRPr="00EA44E4">
        <w:t>live data</w:t>
      </w:r>
    </w:p>
    <w:p w:rsidR="00000000" w:rsidRPr="00EA44E4" w:rsidP="00EA44E4">
      <w:pPr>
        <w:pStyle w:val="ListBullet3"/>
      </w:pPr>
      <w:r w:rsidRPr="00EA44E4">
        <w:t>freeze frame data</w:t>
      </w:r>
    </w:p>
    <w:p w:rsidR="00000000" w:rsidRPr="00EA44E4" w:rsidP="00EA44E4">
      <w:pPr>
        <w:pStyle w:val="ListBullet3"/>
      </w:pPr>
      <w:r w:rsidRPr="00EA44E4">
        <w:t>waveforms</w:t>
      </w:r>
    </w:p>
    <w:p w:rsidR="00000000" w:rsidRPr="00EA44E4" w:rsidP="00EA44E4">
      <w:pPr>
        <w:pStyle w:val="ListBullet"/>
      </w:pPr>
      <w:r w:rsidRPr="00EA44E4">
        <w:t>repair for compression ignition engine management systems, including procedures for:</w:t>
      </w:r>
    </w:p>
    <w:p w:rsidR="00000000" w:rsidRPr="00EA44E4" w:rsidP="00EA44E4">
      <w:pPr>
        <w:pStyle w:val="ListBullet2"/>
      </w:pPr>
      <w:r w:rsidRPr="00EA44E4">
        <w:t>removing and replacing sensors</w:t>
      </w:r>
    </w:p>
    <w:p w:rsidR="00000000" w:rsidRPr="00EA44E4" w:rsidP="00EA44E4">
      <w:pPr>
        <w:pStyle w:val="ListBullet2"/>
      </w:pPr>
      <w:r w:rsidRPr="00EA44E4">
        <w:t>removing and replacing actuators, including fuel injectors and fuel pumps</w:t>
      </w:r>
    </w:p>
    <w:p w:rsidR="00000000" w:rsidRPr="00EA44E4" w:rsidP="00EA44E4">
      <w:pPr>
        <w:pStyle w:val="ListBullet2"/>
      </w:pPr>
      <w:r w:rsidRPr="00EA44E4">
        <w:t>adjusting and recalibrating components and their associated systems</w:t>
      </w:r>
    </w:p>
    <w:p w:rsidR="00000000" w:rsidRPr="00EA44E4" w:rsidP="00EA44E4">
      <w:pPr>
        <w:pStyle w:val="ListBullet"/>
      </w:pPr>
      <w:r w:rsidRPr="00EA44E4">
        <w:t>post-repair testing procedures, including procedures for:</w:t>
      </w:r>
    </w:p>
    <w:p w:rsidR="00000000" w:rsidRPr="00EA44E4" w:rsidP="00EA44E4">
      <w:pPr>
        <w:pStyle w:val="ListBullet2"/>
      </w:pPr>
      <w:r w:rsidRPr="00EA44E4">
        <w:t>checking fault codes</w:t>
      </w:r>
    </w:p>
    <w:p w:rsidR="00000000" w:rsidRPr="00EA44E4" w:rsidP="00EA44E4">
      <w:pPr>
        <w:pStyle w:val="ListBullet2"/>
      </w:pPr>
      <w:r w:rsidRPr="00EA44E4">
        <w:t>as</w:t>
      </w:r>
      <w:r w:rsidRPr="00EA44E4">
        <w:t xml:space="preserve">sessing engine performance </w:t>
      </w:r>
    </w:p>
    <w:p w:rsidR="00000000" w:rsidRPr="00EA44E4" w:rsidP="00EA44E4">
      <w:pPr>
        <w:pStyle w:val="ListBullet2"/>
      </w:pPr>
      <w:r w:rsidRPr="00EA44E4">
        <w:t>checking for electrical connector mating</w:t>
      </w:r>
    </w:p>
    <w:p w:rsidR="00000000" w:rsidRPr="00EA44E4" w:rsidP="00EA44E4">
      <w:pPr>
        <w:pStyle w:val="ListBullet"/>
      </w:pPr>
      <w:r w:rsidRPr="00EA44E4">
        <w:t xml:space="preserve">operating principles of diesel fuel injection systems and associated components, including: </w:t>
      </w:r>
    </w:p>
    <w:p w:rsidR="00000000" w:rsidRPr="00EA44E4" w:rsidP="00EA44E4">
      <w:pPr>
        <w:pStyle w:val="ListBullet2"/>
      </w:pPr>
      <w:r w:rsidRPr="00EA44E4">
        <w:t>phases of combustion</w:t>
      </w:r>
    </w:p>
    <w:p w:rsidR="00000000" w:rsidRPr="00EA44E4" w:rsidP="00EA44E4">
      <w:pPr>
        <w:pStyle w:val="ListBullet2"/>
      </w:pPr>
      <w:r w:rsidRPr="00EA44E4">
        <w:t>composition of diesel fuel, including cetane and sulphur content.</w:t>
      </w:r>
    </w:p>
    <w:p w:rsidR="00000000" w:rsidRPr="00EA44E4" w:rsidP="00EA44E4">
      <w:pPr>
        <w:pStyle w:val="AllowPageBreak"/>
      </w:pPr>
    </w:p>
    <w:p w:rsidR="00000000" w:rsidRPr="00EA44E4" w:rsidP="00EA44E4">
      <w:pPr>
        <w:pStyle w:val="Heading1"/>
      </w:pPr>
      <w:bookmarkStart w:id="4" w:name="O_1112487"/>
      <w:bookmarkEnd w:id="4"/>
      <w:r w:rsidRPr="00EA44E4">
        <w:t>Assessment Conditions</w:t>
      </w:r>
    </w:p>
    <w:p w:rsidR="00000000" w:rsidRPr="00EA44E4" w:rsidP="00F106F6">
      <w:pPr>
        <w:pStyle w:val="BodyText"/>
      </w:pPr>
      <w:r w:rsidRPr="00EA44E4">
        <w:t>Competency is to be assessed in the workplace or a simulated environment that accurately reflects performance in a real workplace setting.</w:t>
      </w:r>
    </w:p>
    <w:p w:rsidR="00000000" w:rsidRPr="00EA44E4" w:rsidP="00F106F6">
      <w:pPr>
        <w:pStyle w:val="BodyText"/>
      </w:pPr>
      <w:r w:rsidRPr="00EA44E4">
        <w:t>Assessment must include direct observation of tasks.</w:t>
      </w:r>
    </w:p>
    <w:p w:rsidR="00000000" w:rsidRPr="00EA44E4" w:rsidP="00F106F6">
      <w:pPr>
        <w:pStyle w:val="BodyText"/>
      </w:pPr>
      <w:r w:rsidRPr="00EA44E4">
        <w:t>Where assessment of competency includes third-party evidence, individuals must provide evidence that links them to the compression ignition engine management systems that they have worked on, e.g. repair orders.</w:t>
      </w:r>
    </w:p>
    <w:p w:rsidR="00000000" w:rsidRPr="00EA44E4" w:rsidP="00F106F6">
      <w:pPr>
        <w:pStyle w:val="BodyText"/>
      </w:pPr>
      <w:r w:rsidRPr="00EA44E4">
        <w:t>Assessors must verify performance evidence t</w:t>
      </w:r>
      <w:r w:rsidRPr="00EA44E4">
        <w:t>hrough questioning on skills and knowledge to ensure correct interpretation and application.</w:t>
      </w:r>
    </w:p>
    <w:p w:rsidR="00000000" w:rsidRPr="00EA44E4" w:rsidP="00F106F6">
      <w:pPr>
        <w:pStyle w:val="BodyText"/>
      </w:pPr>
      <w:r w:rsidRPr="00EA44E4">
        <w:t>The following resources must be made available:</w:t>
      </w:r>
    </w:p>
    <w:p w:rsidR="00000000" w:rsidRPr="00EA44E4" w:rsidP="00EA44E4">
      <w:pPr>
        <w:pStyle w:val="ListBullet"/>
      </w:pPr>
      <w:r w:rsidRPr="00EA44E4">
        <w:t>automotive repair workplace or simulated workplace</w:t>
      </w:r>
    </w:p>
    <w:p w:rsidR="00000000" w:rsidRPr="00EA44E4" w:rsidP="00EA44E4">
      <w:pPr>
        <w:pStyle w:val="ListBullet"/>
      </w:pPr>
      <w:r w:rsidRPr="00EA44E4">
        <w:t>workplace instructions</w:t>
      </w:r>
    </w:p>
    <w:p w:rsidR="00000000" w:rsidRPr="00EA44E4" w:rsidP="00EA44E4">
      <w:pPr>
        <w:pStyle w:val="ListBullet"/>
      </w:pPr>
      <w:r w:rsidRPr="00EA44E4">
        <w:t>manufacturer specifications for compress</w:t>
      </w:r>
      <w:r w:rsidRPr="00EA44E4">
        <w:t>ion ignition engine management systems</w:t>
      </w:r>
    </w:p>
    <w:p w:rsidR="00000000" w:rsidRPr="00EA44E4" w:rsidP="00EA44E4">
      <w:pPr>
        <w:pStyle w:val="ListBullet"/>
      </w:pPr>
      <w:r w:rsidRPr="00EA44E4">
        <w:t>three different vehicles or machinery with compression ignition engine management system faults</w:t>
      </w:r>
    </w:p>
    <w:p w:rsidR="00000000" w:rsidRPr="00EA44E4" w:rsidP="00EA44E4">
      <w:pPr>
        <w:pStyle w:val="ListBullet"/>
      </w:pPr>
      <w:r w:rsidRPr="00EA44E4">
        <w:t>diagnostic equipment for compression ignition engine management systems, including:</w:t>
      </w:r>
    </w:p>
    <w:p w:rsidR="00000000" w:rsidRPr="00EA44E4" w:rsidP="00EA44E4">
      <w:pPr>
        <w:pStyle w:val="ListBullet2"/>
      </w:pPr>
      <w:r w:rsidRPr="00EA44E4">
        <w:t>multimeter</w:t>
      </w:r>
    </w:p>
    <w:p w:rsidR="00000000" w:rsidRPr="00EA44E4" w:rsidP="00EA44E4">
      <w:pPr>
        <w:pStyle w:val="ListBullet2"/>
      </w:pPr>
      <w:r w:rsidRPr="00EA44E4">
        <w:t>scan tool</w:t>
      </w:r>
    </w:p>
    <w:p w:rsidR="00000000" w:rsidRPr="00EA44E4" w:rsidP="00EA44E4">
      <w:pPr>
        <w:pStyle w:val="ListBullet"/>
      </w:pPr>
      <w:r w:rsidRPr="00EA44E4">
        <w:t>tools, equipme</w:t>
      </w:r>
      <w:r w:rsidRPr="00EA44E4">
        <w:t>nt and materials appropriate for repairing compression ignition engine management systems.</w:t>
      </w:r>
    </w:p>
    <w:p w:rsidR="00000000" w:rsidRPr="00EA44E4" w:rsidP="00EA44E4">
      <w:pPr>
        <w:pStyle w:val="List"/>
      </w:pPr>
    </w:p>
    <w:p w:rsidR="00000000" w:rsidRPr="00EA44E4" w:rsidP="00F106F6">
      <w:pPr>
        <w:pStyle w:val="BodyText"/>
      </w:pPr>
      <w:r w:rsidRPr="00EA44E4">
        <w:t>Assessors of this unit must satisfy the requirements for assessors in applicable vocational education and training legislation, frameworks and/or standards.</w:t>
      </w:r>
    </w:p>
    <w:p w:rsidR="00000000" w:rsidRPr="00EA44E4" w:rsidP="00EA44E4">
      <w:pPr>
        <w:pStyle w:val="Heading1"/>
      </w:pPr>
      <w:bookmarkStart w:id="5" w:name="O_1112485"/>
      <w:bookmarkEnd w:id="5"/>
      <w:r w:rsidRPr="00EA44E4">
        <w:t>Links</w:t>
      </w:r>
    </w:p>
    <w:p w:rsidR="00000000" w:rsidRPr="00EA44E4" w:rsidP="00F106F6">
      <w:pPr>
        <w:pStyle w:val="BodyText"/>
      </w:pPr>
      <w:r w:rsidRPr="00EA44E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AD09CA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EA44E4" w:rsidP="00EA44E4"/>
    <w:sectPr w:rsidSect="00EA44E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4E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4E4" w:rsidRPr="00F106F6" w:rsidP="00F106F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4E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06F6" w:rsidP="00EA44E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106F6" w:rsidP="00EA44E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F106F6" w:rsidP="00EA44E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4E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06F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A44E4" w:rsidRPr="00F106F6" w:rsidP="00F106F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4E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06F6" w:rsidRPr="002D2AF8" w:rsidP="00EA44E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AURETR124 Diagnose and repair compression ignition engine management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F106F6" w:rsidP="00EA44E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CC013A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00809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BF69A5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44E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A44E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A44E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A44E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A44E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A44E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A44E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A44E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A44E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A44E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A44E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A44E4"/>
  </w:style>
  <w:style w:type="character" w:customStyle="1" w:styleId="Heading1Char">
    <w:name w:val="Heading 1 Char"/>
    <w:basedOn w:val="DefaultParagraphFont"/>
    <w:link w:val="Heading1"/>
    <w:rsid w:val="00EA44E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A44E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A44E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A44E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A44E4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A44E4"/>
    <w:rPr>
      <w:b/>
      <w:spacing w:val="0"/>
    </w:rPr>
  </w:style>
  <w:style w:type="paragraph" w:styleId="ListBullet2">
    <w:name w:val="List Bullet 2"/>
    <w:basedOn w:val="List2"/>
    <w:rsid w:val="00EA44E4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A44E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A44E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EA44E4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EA44E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A44E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A44E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A44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A44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A44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A44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A44E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A44E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A44E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A44E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A44E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A44E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A44E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A44E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A44E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A44E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A44E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A44E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A44E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A44E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A44E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A44E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A44E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A44E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A44E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A44E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A44E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A44E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A44E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A44E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A44E4"/>
    <w:rPr>
      <w:i/>
    </w:rPr>
  </w:style>
  <w:style w:type="paragraph" w:styleId="Caption">
    <w:name w:val="caption"/>
    <w:basedOn w:val="BodyText"/>
    <w:next w:val="Normal"/>
    <w:qFormat/>
    <w:rsid w:val="00EA44E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A44E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A44E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A44E4"/>
  </w:style>
  <w:style w:type="paragraph" w:styleId="TableofFigures">
    <w:name w:val="table of figures"/>
    <w:basedOn w:val="Normal"/>
    <w:next w:val="Normal"/>
    <w:semiHidden/>
    <w:rsid w:val="00EA44E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A44E4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EA44E4"/>
    <w:rPr>
      <w:rFonts w:ascii="Wingdings" w:hAnsi="Wingdings"/>
    </w:rPr>
  </w:style>
  <w:style w:type="paragraph" w:customStyle="1" w:styleId="TableHeading">
    <w:name w:val="Table Heading"/>
    <w:basedOn w:val="HeadingBase"/>
    <w:rsid w:val="00EA44E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A44E4"/>
    <w:rPr>
      <w:color w:val="0033CC"/>
      <w:u w:val="none"/>
    </w:rPr>
  </w:style>
  <w:style w:type="paragraph" w:customStyle="1" w:styleId="BodyTextRight">
    <w:name w:val="Body Text Right"/>
    <w:basedOn w:val="BodyText"/>
    <w:rsid w:val="00EA44E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A44E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A44E4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A44E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A44E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A44E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A44E4"/>
    <w:rPr>
      <w:sz w:val="32"/>
    </w:rPr>
  </w:style>
  <w:style w:type="paragraph" w:customStyle="1" w:styleId="HeadingProcedure">
    <w:name w:val="Heading Procedure"/>
    <w:basedOn w:val="HeadingBase"/>
    <w:next w:val="Normal"/>
    <w:rsid w:val="00EA44E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A44E4"/>
    <w:pPr>
      <w:spacing w:before="60" w:after="60"/>
    </w:pPr>
  </w:style>
  <w:style w:type="paragraph" w:styleId="ListContinue">
    <w:name w:val="List Continue"/>
    <w:basedOn w:val="List"/>
    <w:rsid w:val="00EA44E4"/>
    <w:pPr>
      <w:ind w:firstLine="0"/>
    </w:pPr>
  </w:style>
  <w:style w:type="paragraph" w:customStyle="1" w:styleId="ListNote">
    <w:name w:val="List Note"/>
    <w:basedOn w:val="List"/>
    <w:rsid w:val="00EA44E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A44E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A44E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A44E4"/>
    <w:rPr>
      <w:rFonts w:ascii="Courier New" w:hAnsi="Courier New"/>
    </w:rPr>
  </w:style>
  <w:style w:type="paragraph" w:customStyle="1" w:styleId="NoteBullet">
    <w:name w:val="Note Bullet"/>
    <w:basedOn w:val="Note"/>
    <w:rsid w:val="00EA44E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A44E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A44E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A44E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A44E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A44E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A44E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A44E4"/>
    <w:rPr>
      <w:b/>
      <w:smallCaps/>
    </w:rPr>
  </w:style>
  <w:style w:type="paragraph" w:customStyle="1" w:styleId="TableListNumber">
    <w:name w:val="Table List Number"/>
    <w:basedOn w:val="ListNumber"/>
    <w:rsid w:val="00EA44E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A44E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A44E4"/>
    <w:pPr>
      <w:numPr>
        <w:numId w:val="10"/>
      </w:numPr>
    </w:pPr>
  </w:style>
  <w:style w:type="paragraph" w:customStyle="1" w:styleId="ListAlpha2">
    <w:name w:val="List Alpha 2"/>
    <w:basedOn w:val="List2"/>
    <w:rsid w:val="00EA44E4"/>
    <w:pPr>
      <w:numPr>
        <w:numId w:val="9"/>
      </w:numPr>
    </w:pPr>
  </w:style>
  <w:style w:type="paragraph" w:styleId="List2">
    <w:name w:val="List 2"/>
    <w:basedOn w:val="BodyText"/>
    <w:rsid w:val="00EA44E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A44E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A44E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A44E4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EA44E4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EA44E4"/>
    <w:pPr>
      <w:numPr>
        <w:numId w:val="5"/>
      </w:numPr>
    </w:pPr>
  </w:style>
  <w:style w:type="paragraph" w:styleId="ListContinue2">
    <w:name w:val="List Continue 2"/>
    <w:basedOn w:val="List2"/>
    <w:rsid w:val="00EA44E4"/>
    <w:pPr>
      <w:ind w:firstLine="0"/>
    </w:pPr>
  </w:style>
  <w:style w:type="paragraph" w:styleId="ListContinue3">
    <w:name w:val="List Continue 3"/>
    <w:basedOn w:val="List3"/>
    <w:rsid w:val="00EA44E4"/>
    <w:pPr>
      <w:ind w:left="1021" w:firstLine="0"/>
    </w:pPr>
  </w:style>
  <w:style w:type="paragraph" w:styleId="ListContinue4">
    <w:name w:val="List Continue 4"/>
    <w:basedOn w:val="List4"/>
    <w:rsid w:val="00EA44E4"/>
    <w:pPr>
      <w:ind w:firstLine="0"/>
    </w:pPr>
  </w:style>
  <w:style w:type="paragraph" w:styleId="ListContinue5">
    <w:name w:val="List Continue 5"/>
    <w:basedOn w:val="List5"/>
    <w:rsid w:val="00EA44E4"/>
    <w:pPr>
      <w:ind w:firstLine="0"/>
    </w:pPr>
  </w:style>
  <w:style w:type="paragraph" w:styleId="ListNumber3">
    <w:name w:val="List Number 3"/>
    <w:basedOn w:val="List3"/>
    <w:rsid w:val="00EA44E4"/>
    <w:pPr>
      <w:numPr>
        <w:numId w:val="6"/>
      </w:numPr>
    </w:pPr>
  </w:style>
  <w:style w:type="paragraph" w:styleId="ListNumber4">
    <w:name w:val="List Number 4"/>
    <w:basedOn w:val="List4"/>
    <w:rsid w:val="00EA44E4"/>
    <w:pPr>
      <w:numPr>
        <w:numId w:val="7"/>
      </w:numPr>
    </w:pPr>
  </w:style>
  <w:style w:type="paragraph" w:styleId="ListNumber5">
    <w:name w:val="List Number 5"/>
    <w:basedOn w:val="List5"/>
    <w:rsid w:val="00EA44E4"/>
    <w:pPr>
      <w:numPr>
        <w:numId w:val="8"/>
      </w:numPr>
    </w:pPr>
  </w:style>
  <w:style w:type="paragraph" w:styleId="BlockText">
    <w:name w:val="Block Text"/>
    <w:basedOn w:val="Normal"/>
    <w:rsid w:val="00EA44E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A44E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A44E4"/>
    <w:rPr>
      <w:sz w:val="16"/>
      <w:vertAlign w:val="superscript"/>
    </w:rPr>
  </w:style>
  <w:style w:type="character" w:customStyle="1" w:styleId="Symbols">
    <w:name w:val="Symbols"/>
    <w:basedOn w:val="DefaultParagraphFont"/>
    <w:rsid w:val="00EA44E4"/>
    <w:rPr>
      <w:rFonts w:ascii="Symbol" w:hAnsi="Symbol"/>
    </w:rPr>
  </w:style>
  <w:style w:type="character" w:customStyle="1" w:styleId="MenuOptions">
    <w:name w:val="Menu Options"/>
    <w:basedOn w:val="DefaultParagraphFont"/>
    <w:rsid w:val="00EA44E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A44E4"/>
    <w:rPr>
      <w:b/>
    </w:rPr>
  </w:style>
  <w:style w:type="character" w:customStyle="1" w:styleId="Underlined">
    <w:name w:val="Underlined"/>
    <w:basedOn w:val="DefaultParagraphFont"/>
    <w:rsid w:val="00EA44E4"/>
    <w:rPr>
      <w:u w:val="single"/>
    </w:rPr>
  </w:style>
  <w:style w:type="paragraph" w:customStyle="1" w:styleId="TableBodyTextRight">
    <w:name w:val="Table Body Text Right"/>
    <w:basedOn w:val="TableBodyText"/>
    <w:rsid w:val="00EA44E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A44E4"/>
    <w:rPr>
      <w:sz w:val="18"/>
    </w:rPr>
  </w:style>
  <w:style w:type="paragraph" w:customStyle="1" w:styleId="BodySmallRight">
    <w:name w:val="Body Small Right"/>
    <w:basedOn w:val="BodyTextRight"/>
    <w:rsid w:val="00EA44E4"/>
    <w:rPr>
      <w:sz w:val="18"/>
      <w:szCs w:val="18"/>
    </w:rPr>
  </w:style>
  <w:style w:type="paragraph" w:customStyle="1" w:styleId="MarginEdition">
    <w:name w:val="Margin Edition"/>
    <w:basedOn w:val="MarginNote"/>
    <w:rsid w:val="00EA44E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A44E4"/>
    <w:rPr>
      <w:sz w:val="2"/>
      <w:szCs w:val="2"/>
    </w:rPr>
  </w:style>
  <w:style w:type="character" w:customStyle="1" w:styleId="Small">
    <w:name w:val="Small"/>
    <w:basedOn w:val="DefaultParagraphFont"/>
    <w:rsid w:val="00EA44E4"/>
    <w:rPr>
      <w:sz w:val="16"/>
    </w:rPr>
  </w:style>
  <w:style w:type="paragraph" w:customStyle="1" w:styleId="WideTable">
    <w:name w:val="Wide Table"/>
    <w:basedOn w:val="Normal"/>
    <w:rsid w:val="00EA44E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A44E4"/>
  </w:style>
  <w:style w:type="paragraph" w:styleId="Quote">
    <w:name w:val="Quote"/>
    <w:basedOn w:val="Heading1"/>
    <w:link w:val="QuoteChar"/>
    <w:qFormat/>
    <w:rsid w:val="00EA44E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A44E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A44E4"/>
    <w:pPr>
      <w:pageBreakBefore/>
    </w:pPr>
  </w:style>
  <w:style w:type="paragraph" w:customStyle="1" w:styleId="Border">
    <w:name w:val="Border"/>
    <w:basedOn w:val="Normal"/>
    <w:qFormat/>
    <w:rsid w:val="00EA44E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A44E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44E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44E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A44E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A44E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A44E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A44E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A44E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A44E4"/>
    <w:rPr>
      <w:u w:val="single"/>
    </w:rPr>
  </w:style>
  <w:style w:type="character" w:customStyle="1" w:styleId="BoldandItalics">
    <w:name w:val="Bold and Italics"/>
    <w:qFormat/>
    <w:rsid w:val="00EA44E4"/>
    <w:rPr>
      <w:b/>
      <w:i/>
      <w:u w:val="none"/>
    </w:rPr>
  </w:style>
  <w:style w:type="paragraph" w:styleId="BalloonText">
    <w:name w:val="Balloon Text"/>
    <w:basedOn w:val="Normal"/>
    <w:link w:val="BalloonTextChar"/>
    <w:rsid w:val="00EA44E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A44E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A44E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A44E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A44E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A44E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A44E4"/>
    <w:pPr>
      <w:spacing w:before="0" w:after="0"/>
    </w:pPr>
  </w:style>
  <w:style w:type="paragraph" w:customStyle="1" w:styleId="BodyTextBold">
    <w:name w:val="Body Text Bold"/>
    <w:basedOn w:val="BodyText"/>
    <w:qFormat/>
    <w:rsid w:val="00EA44E4"/>
    <w:rPr>
      <w:b/>
    </w:rPr>
  </w:style>
  <w:style w:type="character" w:styleId="Hyperlink">
    <w:name w:val="Hyperlink"/>
    <w:basedOn w:val="DefaultParagraphFont"/>
    <w:uiPriority w:val="99"/>
    <w:unhideWhenUsed/>
    <w:rsid w:val="00F106F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726</Words>
  <Characters>5030</Characters>
  <Application>Microsoft Office Word</Application>
  <DocSecurity>0</DocSecurity>
  <Lines>139</Lines>
  <Paragraphs>117</Paragraphs>
  <ScaleCrop>false</ScaleCrop>
  <Company>Author-it Software Corporation Ltd.</Company>
  <LinksUpToDate>false</LinksUpToDate>
  <CharactersWithSpaces>5639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AURETR124 Diagnose and repair compression ignition engine management systems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2023-12-19T06:50:00Z</dcterms:created>
  <dcterms:modified xsi:type="dcterms:W3CDTF">2023-12-19T06:50:00Z</dcterms:modified>
</cp:coreProperties>
</file>