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0C3" w:rsidP="006B20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AURETR051 Diagnose, repair and replace precision agriculture systems</w:t>
      </w:r>
      <w:r>
        <w:fldChar w:fldCharType="end"/>
      </w:r>
    </w:p>
    <w:p w:rsidR="006B20C3" w:rsidP="006B20C3">
      <w:pPr>
        <w:pStyle w:val="Version"/>
        <w:sectPr w:rsidSect="003E6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6C81" w:rsidP="003E6C81">
      <w:pPr>
        <w:pStyle w:val="SuperHeading"/>
      </w:pPr>
      <w:r w:rsidRPr="003E6C81">
        <w:t>AURETR051 Diagnose, repair and replace precision agriculture systems</w:t>
      </w:r>
    </w:p>
    <w:p w:rsidR="00000000" w:rsidRPr="003E6C81" w:rsidP="003E6C81">
      <w:pPr>
        <w:pStyle w:val="Heading1"/>
      </w:pPr>
      <w:bookmarkStart w:id="1" w:name="O_1222691"/>
      <w:bookmarkEnd w:id="1"/>
      <w:r w:rsidRPr="003E6C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E6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81" w:rsidP="003E6C81">
            <w:pPr>
              <w:pStyle w:val="BodyText"/>
            </w:pPr>
            <w:r w:rsidRPr="003E6C8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81">
            <w:pPr>
              <w:pStyle w:val="BodyText"/>
              <w:rPr>
                <w:lang w:val="en-NZ"/>
              </w:rPr>
            </w:pPr>
            <w:r w:rsidRPr="003E6C81">
              <w:rPr>
                <w:rStyle w:val="SpecialBold"/>
              </w:rPr>
              <w:t>Comments</w:t>
            </w:r>
          </w:p>
        </w:tc>
      </w:tr>
      <w:tr w:rsidTr="003E6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81">
            <w:pPr>
              <w:pStyle w:val="BodyText"/>
              <w:rPr>
                <w:lang w:val="en-NZ"/>
              </w:rPr>
            </w:pPr>
            <w:r w:rsidRPr="003E6C8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81" w:rsidP="003E6C81">
            <w:pPr>
              <w:pStyle w:val="BodyText"/>
            </w:pPr>
            <w:r w:rsidRPr="003E6C81">
              <w:t>This version first released with the Automotive Retail, Service and Repair Training Package Version 7.0.</w:t>
            </w:r>
          </w:p>
          <w:p w:rsidR="00000000" w:rsidRPr="003E6C81" w:rsidP="003E6C81">
            <w:pPr>
              <w:pStyle w:val="BodyText"/>
            </w:pPr>
            <w:r w:rsidRPr="003E6C81">
              <w:t>Newly created unit.</w:t>
            </w:r>
          </w:p>
        </w:tc>
      </w:tr>
    </w:tbl>
    <w:p w:rsidR="00000000" w:rsidRPr="003E6C81" w:rsidP="003E6C81">
      <w:pPr>
        <w:pStyle w:val="BodyText"/>
      </w:pPr>
    </w:p>
    <w:p w:rsidR="00000000" w:rsidRPr="003E6C81" w:rsidP="003E6C81">
      <w:pPr>
        <w:pStyle w:val="AllowPageBreak"/>
      </w:pPr>
    </w:p>
    <w:p w:rsidR="00000000" w:rsidRPr="003E6C81" w:rsidP="003E6C81">
      <w:pPr>
        <w:pStyle w:val="Heading1"/>
      </w:pPr>
      <w:bookmarkStart w:id="2" w:name="O_1222692"/>
      <w:bookmarkEnd w:id="2"/>
      <w:r w:rsidRPr="003E6C81">
        <w:t>Application</w:t>
      </w:r>
    </w:p>
    <w:p w:rsidR="00000000" w:rsidRPr="003E6C81" w:rsidP="006B20C3">
      <w:pPr>
        <w:pStyle w:val="BodyText"/>
      </w:pPr>
      <w:r w:rsidRPr="003E6C81">
        <w:t>This unit describes the skills and knowledge required to diagnose, repair and replace precision agriculture systems. It involves preparing for the task, inspecting the systems and circuits, servicing, re</w:t>
      </w:r>
      <w:r w:rsidRPr="003E6C81">
        <w:t>pairing, replacing and testing the systems, and completing workplace finalisation processes and documentation.</w:t>
      </w:r>
    </w:p>
    <w:p w:rsidR="00000000" w:rsidRPr="003E6C81" w:rsidP="006B20C3">
      <w:pPr>
        <w:pStyle w:val="BodyText"/>
      </w:pPr>
      <w:r w:rsidRPr="003E6C81">
        <w:t>It applies to individuals who work in the service and repair industry, specifically within precision agriculture.</w:t>
      </w:r>
    </w:p>
    <w:p w:rsidR="00000000" w:rsidRPr="003E6C81" w:rsidP="006B20C3">
      <w:pPr>
        <w:pStyle w:val="BodyText"/>
      </w:pPr>
      <w:r w:rsidRPr="003E6C81">
        <w:t>No licensing, legislative or ce</w:t>
      </w:r>
      <w:r w:rsidRPr="003E6C81">
        <w:t>rtification requirements apply to this unit at the time of publication.</w:t>
      </w:r>
    </w:p>
    <w:p w:rsidR="00000000" w:rsidRPr="003E6C81" w:rsidP="003E6C81">
      <w:pPr>
        <w:pStyle w:val="Heading1"/>
      </w:pPr>
      <w:bookmarkStart w:id="3" w:name="O_1222695"/>
      <w:bookmarkEnd w:id="3"/>
      <w:r w:rsidRPr="003E6C81">
        <w:t>Unit Sector</w:t>
      </w:r>
    </w:p>
    <w:p w:rsidR="00000000" w:rsidRPr="003E6C81" w:rsidP="006B20C3">
      <w:pPr>
        <w:pStyle w:val="BodyText"/>
      </w:pPr>
      <w:r w:rsidRPr="003E6C81">
        <w:t>Technical - Electrical and Electronic</w:t>
      </w:r>
    </w:p>
    <w:p w:rsidR="00000000" w:rsidRPr="003E6C81" w:rsidP="003E6C81">
      <w:pPr>
        <w:pStyle w:val="Heading1"/>
      </w:pPr>
      <w:bookmarkStart w:id="4" w:name="O_1222696"/>
      <w:bookmarkEnd w:id="4"/>
      <w:r w:rsidRPr="003E6C8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6B20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81" w:rsidP="003E6C81">
            <w:pPr>
              <w:pStyle w:val="BodyText"/>
            </w:pPr>
            <w:r w:rsidRPr="003E6C8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81">
            <w:pPr>
              <w:pStyle w:val="BodyText"/>
              <w:rPr>
                <w:lang w:val="en-NZ"/>
              </w:rPr>
            </w:pPr>
            <w:r w:rsidRPr="003E6C81">
              <w:rPr>
                <w:rStyle w:val="SpecialBold"/>
              </w:rPr>
              <w:t>PERFORMANCE CRITERIA</w:t>
            </w:r>
          </w:p>
        </w:tc>
      </w:tr>
      <w:tr w:rsidTr="006B20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81" w:rsidP="003E6C81">
            <w:pPr>
              <w:pStyle w:val="BodyText"/>
            </w:pPr>
            <w:r w:rsidRPr="003E6C8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81">
            <w:pPr>
              <w:pStyle w:val="BodyText"/>
              <w:rPr>
                <w:lang w:val="en-NZ"/>
              </w:rPr>
            </w:pPr>
            <w:r w:rsidRPr="003E6C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20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81">
            <w:pPr>
              <w:pStyle w:val="List"/>
              <w:rPr>
                <w:lang w:val="en-NZ"/>
              </w:rPr>
            </w:pPr>
            <w:r w:rsidRPr="003E6C81">
              <w:t>1. Prepare to diagnose, repair and replace precision agriculture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81" w:rsidP="003E6C81">
            <w:pPr>
              <w:pStyle w:val="List"/>
            </w:pPr>
            <w:r w:rsidRPr="003E6C81">
              <w:t>1.1 Identify job requirements from workplace</w:t>
            </w:r>
            <w:r w:rsidRPr="003E6C81">
              <w:t xml:space="preserve"> instructions</w:t>
            </w:r>
          </w:p>
          <w:p w:rsidR="00000000" w:rsidRPr="003E6C81" w:rsidP="003E6C81">
            <w:pPr>
              <w:pStyle w:val="List"/>
            </w:pPr>
            <w:r w:rsidRPr="003E6C81">
              <w:t>1.2 Identify information required for diagnosing, repairing and replacing activities from customers and supervisors</w:t>
            </w:r>
          </w:p>
          <w:p w:rsidR="00000000" w:rsidRPr="003E6C81" w:rsidP="003E6C81">
            <w:pPr>
              <w:pStyle w:val="List"/>
            </w:pPr>
            <w:r w:rsidRPr="003E6C81">
              <w:t>1.3 Identify hazards and environmental issues associated with the activity, assess potential risks and implement control measu</w:t>
            </w:r>
            <w:r w:rsidRPr="003E6C81">
              <w:t xml:space="preserve">res </w:t>
            </w:r>
            <w:r w:rsidRPr="003E6C81">
              <w:t>according to workplace policies and procedures</w:t>
            </w:r>
          </w:p>
          <w:p w:rsidR="00000000" w:rsidP="003E6C81">
            <w:pPr>
              <w:pStyle w:val="List"/>
              <w:rPr>
                <w:lang w:val="en-NZ"/>
              </w:rPr>
            </w:pPr>
            <w:r w:rsidRPr="003E6C81">
              <w:t>1.4</w:t>
            </w:r>
            <w:r w:rsidRPr="003E6C81">
              <w:tab/>
              <w:t>Identify tools and equipment required for diagnosis and establish serviceability according to workplace procedures</w:t>
            </w:r>
          </w:p>
        </w:tc>
      </w:tr>
      <w:tr w:rsidTr="006B20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81">
            <w:pPr>
              <w:pStyle w:val="List"/>
              <w:rPr>
                <w:lang w:val="en-NZ"/>
              </w:rPr>
            </w:pPr>
            <w:r w:rsidRPr="003E6C81">
              <w:t>2. Diagnose precision agriculture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81" w:rsidP="003E6C81">
            <w:pPr>
              <w:pStyle w:val="List"/>
            </w:pPr>
            <w:r w:rsidRPr="003E6C81">
              <w:t>2.1 Implement diagnostic tests according to manufacturer and workplace procedures, and workplace health and safety requirements</w:t>
            </w:r>
          </w:p>
          <w:p w:rsidR="00000000" w:rsidRPr="003E6C81" w:rsidP="003E6C81">
            <w:pPr>
              <w:pStyle w:val="List"/>
            </w:pPr>
            <w:r w:rsidRPr="003E6C81">
              <w:t>2.2</w:t>
            </w:r>
            <w:r w:rsidRPr="003E6C81">
              <w:tab/>
              <w:t>Analyse diagnostic test results and identify cause of fault</w:t>
            </w:r>
          </w:p>
          <w:p w:rsidR="00000000" w:rsidRPr="003E6C81" w:rsidP="003E6C81">
            <w:pPr>
              <w:pStyle w:val="List"/>
            </w:pPr>
            <w:r w:rsidRPr="003E6C81">
              <w:t>2.3 Confirm and report cause of fault to supervisor according to</w:t>
            </w:r>
            <w:r w:rsidRPr="003E6C81">
              <w:t xml:space="preserve"> workplace procedures</w:t>
            </w:r>
          </w:p>
          <w:p w:rsidR="00000000" w:rsidP="003E6C81">
            <w:pPr>
              <w:pStyle w:val="List"/>
              <w:rPr>
                <w:lang w:val="en-NZ"/>
              </w:rPr>
            </w:pPr>
            <w:r w:rsidRPr="003E6C81">
              <w:t>2.4 Develop and report recommendations for necessary repairs according to workplace procedures</w:t>
            </w:r>
          </w:p>
        </w:tc>
      </w:tr>
      <w:tr w:rsidTr="006B20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81">
            <w:pPr>
              <w:pStyle w:val="List"/>
              <w:rPr>
                <w:lang w:val="en-NZ"/>
              </w:rPr>
            </w:pPr>
            <w:r w:rsidRPr="003E6C81">
              <w:t>3. Repair and replace precision agriculture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81" w:rsidP="003E6C81">
            <w:pPr>
              <w:pStyle w:val="List"/>
            </w:pPr>
            <w:r w:rsidRPr="003E6C81">
              <w:t>3.1 Identify information required for repair and replacement activity</w:t>
            </w:r>
          </w:p>
          <w:p w:rsidR="00000000" w:rsidRPr="003E6C81" w:rsidP="003E6C81">
            <w:pPr>
              <w:pStyle w:val="List"/>
            </w:pPr>
            <w:r w:rsidRPr="003E6C81">
              <w:t>3.2 Identify req</w:t>
            </w:r>
            <w:r w:rsidRPr="003E6C81">
              <w:t>uired tools, equipment and materials required for repair activity and establish serviceability according to workplace procedures</w:t>
            </w:r>
          </w:p>
          <w:p w:rsidR="00000000" w:rsidRPr="003E6C81" w:rsidP="003E6C81">
            <w:pPr>
              <w:pStyle w:val="List"/>
            </w:pPr>
            <w:r w:rsidRPr="003E6C81">
              <w:t>3.3 Carry out repairs and replacement according to workplace and manufacturer procedures, manufacturer component specifications</w:t>
            </w:r>
            <w:r w:rsidRPr="003E6C81">
              <w:t>, workplace health and safety and environmental requirements</w:t>
            </w:r>
          </w:p>
          <w:p w:rsidR="00000000" w:rsidP="003E6C81">
            <w:pPr>
              <w:pStyle w:val="List"/>
              <w:rPr>
                <w:lang w:val="en-NZ"/>
              </w:rPr>
            </w:pPr>
            <w:r w:rsidRPr="003E6C81">
              <w:t>3.4</w:t>
            </w:r>
            <w:r w:rsidRPr="003E6C81">
              <w:tab/>
              <w:t>Carry out post-repair and replacement testing according to workplace procedures, workplace health and safety and environmental requirements and verify that calibrations and operational set up</w:t>
            </w:r>
            <w:r w:rsidRPr="003E6C81">
              <w:t xml:space="preserve"> is complete  </w:t>
            </w:r>
          </w:p>
        </w:tc>
      </w:tr>
      <w:tr w:rsidTr="006B20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81">
            <w:pPr>
              <w:pStyle w:val="List"/>
              <w:rPr>
                <w:lang w:val="en-NZ"/>
              </w:rPr>
            </w:pPr>
            <w:r w:rsidRPr="003E6C81">
              <w:t>4. Complete work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81" w:rsidP="003E6C81">
            <w:pPr>
              <w:pStyle w:val="List"/>
            </w:pPr>
            <w:r w:rsidRPr="003E6C81">
              <w:t>4.1 Conduct final inspection according to workplace procedures and confirm vehicle has safety features and cowlings in place and systems are ready for use</w:t>
            </w:r>
          </w:p>
          <w:p w:rsidR="00000000" w:rsidRPr="003E6C81" w:rsidP="003E6C81">
            <w:pPr>
              <w:pStyle w:val="List"/>
            </w:pPr>
            <w:r w:rsidRPr="003E6C81">
              <w:t>4.2</w:t>
            </w:r>
            <w:r w:rsidRPr="003E6C81">
              <w:tab/>
              <w:t>Clear work area and dispose of or recycle materials ac</w:t>
            </w:r>
            <w:r w:rsidRPr="003E6C81">
              <w:t>cording to workplace procedures</w:t>
            </w:r>
          </w:p>
          <w:p w:rsidR="00000000" w:rsidRPr="003E6C81" w:rsidP="003E6C81">
            <w:pPr>
              <w:pStyle w:val="List"/>
            </w:pPr>
            <w:r w:rsidRPr="003E6C81">
              <w:t>4.3</w:t>
            </w:r>
            <w:r w:rsidRPr="003E6C81">
              <w:tab/>
              <w:t>Check tools and equipment and tag and isolate any faulty equipment according to workplace procedures</w:t>
            </w:r>
          </w:p>
          <w:p w:rsidR="00000000" w:rsidRPr="003E6C81" w:rsidP="003E6C81">
            <w:pPr>
              <w:pStyle w:val="List"/>
            </w:pPr>
            <w:r w:rsidRPr="003E6C81">
              <w:t>4.4</w:t>
            </w:r>
            <w:r w:rsidRPr="003E6C81">
              <w:tab/>
              <w:t xml:space="preserve">Complete documentation according to workplace procedures </w:t>
            </w:r>
          </w:p>
        </w:tc>
      </w:tr>
    </w:tbl>
    <w:p w:rsidR="00000000" w:rsidRPr="003E6C81" w:rsidP="003E6C81">
      <w:pPr>
        <w:pStyle w:val="BodyText"/>
      </w:pPr>
    </w:p>
    <w:p w:rsidR="00000000" w:rsidRPr="003E6C81" w:rsidP="003E6C81">
      <w:pPr>
        <w:pStyle w:val="AllowPageBreak"/>
      </w:pPr>
    </w:p>
    <w:p w:rsidR="00000000" w:rsidRPr="003E6C81" w:rsidP="003E6C81">
      <w:pPr>
        <w:pStyle w:val="Heading1"/>
      </w:pPr>
      <w:bookmarkStart w:id="5" w:name="O_1222697"/>
      <w:bookmarkEnd w:id="5"/>
      <w:r w:rsidRPr="003E6C81">
        <w:t>Foundation Skills</w:t>
      </w:r>
    </w:p>
    <w:p w:rsidR="00000000" w:rsidRPr="006B20C3" w:rsidP="006B20C3">
      <w:pPr>
        <w:pStyle w:val="BodyText"/>
        <w:rPr>
          <w:i/>
        </w:rPr>
      </w:pPr>
      <w:r w:rsidRPr="006B20C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6B20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81" w:rsidP="003E6C81">
            <w:pPr>
              <w:pStyle w:val="BodyText"/>
            </w:pPr>
            <w:r w:rsidRPr="003E6C8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81">
            <w:pPr>
              <w:pStyle w:val="BodyText"/>
              <w:rPr>
                <w:lang w:val="en-NZ"/>
              </w:rPr>
            </w:pPr>
            <w:r w:rsidRPr="003E6C81">
              <w:rPr>
                <w:rStyle w:val="SpecialBold"/>
              </w:rPr>
              <w:t>Description</w:t>
            </w:r>
          </w:p>
        </w:tc>
      </w:tr>
      <w:tr w:rsidTr="006B20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81">
            <w:pPr>
              <w:pStyle w:val="BodyText"/>
              <w:rPr>
                <w:lang w:val="en-NZ"/>
              </w:rPr>
            </w:pPr>
            <w:r w:rsidRPr="003E6C8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81">
            <w:pPr>
              <w:pStyle w:val="ListBullet"/>
              <w:rPr>
                <w:lang w:val="en-NZ"/>
              </w:rPr>
            </w:pPr>
            <w:r w:rsidRPr="003E6C81">
              <w:t>locates required sources of information efficiently</w:t>
            </w:r>
          </w:p>
        </w:tc>
      </w:tr>
      <w:tr w:rsidTr="006B20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81">
            <w:pPr>
              <w:pStyle w:val="BodyText"/>
              <w:rPr>
                <w:lang w:val="en-NZ"/>
              </w:rPr>
            </w:pPr>
            <w:r w:rsidRPr="003E6C8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81">
            <w:pPr>
              <w:pStyle w:val="ListBullet"/>
              <w:rPr>
                <w:lang w:val="en-NZ"/>
              </w:rPr>
            </w:pPr>
            <w:r w:rsidRPr="003E6C81">
              <w:t>inter</w:t>
            </w:r>
            <w:r w:rsidRPr="003E6C81">
              <w:t>prets text, symbols and wiring diagrams in manufacturer specifications and workplace procedures</w:t>
            </w:r>
          </w:p>
        </w:tc>
      </w:tr>
      <w:tr w:rsidTr="006B20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81">
            <w:pPr>
              <w:pStyle w:val="BodyText"/>
              <w:rPr>
                <w:lang w:val="en-NZ"/>
              </w:rPr>
            </w:pPr>
            <w:r w:rsidRPr="003E6C8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81">
            <w:pPr>
              <w:pStyle w:val="ListBullet"/>
              <w:rPr>
                <w:lang w:val="en-NZ"/>
              </w:rPr>
            </w:pPr>
            <w:r w:rsidRPr="003E6C81">
              <w:t>completes workplace documentation when reporting diagnostic findings, making repair recommendations and recording parts and material used</w:t>
            </w:r>
          </w:p>
        </w:tc>
      </w:tr>
      <w:tr w:rsidTr="006B20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81">
            <w:pPr>
              <w:pStyle w:val="BodyText"/>
              <w:rPr>
                <w:lang w:val="en-NZ"/>
              </w:rPr>
            </w:pPr>
            <w:r w:rsidRPr="003E6C81">
              <w:t>Oral commun</w:t>
            </w:r>
            <w:r w:rsidRPr="003E6C81">
              <w:t>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81" w:rsidP="003E6C81">
            <w:pPr>
              <w:pStyle w:val="ListBullet"/>
            </w:pPr>
            <w:r w:rsidRPr="003E6C81">
              <w:t>clarifies instructions</w:t>
            </w:r>
          </w:p>
          <w:p w:rsidR="00000000" w:rsidRPr="003E6C81" w:rsidP="003E6C81">
            <w:pPr>
              <w:pStyle w:val="ListBullet"/>
            </w:pPr>
            <w:r w:rsidRPr="003E6C81">
              <w:t>obtains information from customers and supervisors</w:t>
            </w:r>
          </w:p>
          <w:p w:rsidR="00000000" w:rsidP="003E6C81">
            <w:pPr>
              <w:pStyle w:val="ListBullet"/>
              <w:rPr>
                <w:lang w:val="en-NZ"/>
              </w:rPr>
            </w:pPr>
            <w:r w:rsidRPr="003E6C81">
              <w:t>reports inspection findings to supervisors</w:t>
            </w:r>
          </w:p>
        </w:tc>
      </w:tr>
      <w:tr w:rsidTr="006B20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81">
            <w:pPr>
              <w:pStyle w:val="BodyText"/>
              <w:rPr>
                <w:lang w:val="en-NZ"/>
              </w:rPr>
            </w:pPr>
            <w:r w:rsidRPr="003E6C8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81" w:rsidP="003E6C81">
            <w:pPr>
              <w:pStyle w:val="ListBullet"/>
            </w:pPr>
            <w:r w:rsidRPr="003E6C81">
              <w:t xml:space="preserve">matches components and part identification numbers to workplace instructions and component </w:t>
            </w:r>
            <w:r w:rsidRPr="003E6C81">
              <w:t>part lists, and manufacturer specifications</w:t>
            </w:r>
          </w:p>
          <w:p w:rsidR="00000000" w:rsidRPr="003E6C81" w:rsidP="003E6C81">
            <w:pPr>
              <w:pStyle w:val="ListBullet"/>
            </w:pPr>
            <w:r w:rsidRPr="003E6C81">
              <w:t>reads and interprets vehicle measurements and readings on digital and analogue gauges</w:t>
            </w:r>
          </w:p>
          <w:p w:rsidR="00000000" w:rsidP="003E6C81">
            <w:pPr>
              <w:pStyle w:val="ListBullet"/>
              <w:rPr>
                <w:lang w:val="en-NZ"/>
              </w:rPr>
            </w:pPr>
            <w:r w:rsidRPr="003E6C81">
              <w:t>calculates deviations from manufacturer specifications</w:t>
            </w:r>
          </w:p>
        </w:tc>
      </w:tr>
      <w:tr w:rsidTr="006B20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81">
            <w:pPr>
              <w:pStyle w:val="BodyText"/>
              <w:rPr>
                <w:lang w:val="en-NZ"/>
              </w:rPr>
            </w:pPr>
            <w:r w:rsidRPr="003E6C8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81" w:rsidP="003E6C81">
            <w:pPr>
              <w:pStyle w:val="ListBullet"/>
            </w:pPr>
            <w:r w:rsidRPr="003E6C81">
              <w:t>plans own work requirements</w:t>
            </w:r>
          </w:p>
          <w:p w:rsidR="00000000" w:rsidRPr="003E6C81" w:rsidP="003E6C81">
            <w:pPr>
              <w:pStyle w:val="ListBullet"/>
            </w:pPr>
            <w:r w:rsidRPr="003E6C81">
              <w:t>prioritises actio</w:t>
            </w:r>
            <w:r w:rsidRPr="003E6C81">
              <w:t>ns to achieve required outcomes</w:t>
            </w:r>
          </w:p>
          <w:p w:rsidR="00000000" w:rsidRPr="003E6C81" w:rsidP="003E6C81">
            <w:pPr>
              <w:pStyle w:val="ListBullet"/>
            </w:pPr>
            <w:r w:rsidRPr="003E6C81">
              <w:t>completes tasks within workplace timeframes</w:t>
            </w:r>
          </w:p>
          <w:p w:rsidR="00000000" w:rsidP="003E6C81">
            <w:pPr>
              <w:pStyle w:val="ListBullet"/>
              <w:rPr>
                <w:lang w:val="en-NZ"/>
              </w:rPr>
            </w:pPr>
            <w:r w:rsidRPr="003E6C81">
              <w:t>develops a sequenced plan for a specific task</w:t>
            </w:r>
          </w:p>
        </w:tc>
      </w:tr>
      <w:tr w:rsidTr="006B20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81">
            <w:pPr>
              <w:pStyle w:val="BodyText"/>
              <w:rPr>
                <w:lang w:val="en-NZ"/>
              </w:rPr>
            </w:pPr>
            <w:r w:rsidRPr="003E6C8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81" w:rsidP="003E6C81">
            <w:pPr>
              <w:pStyle w:val="ListBullet"/>
            </w:pPr>
            <w:r w:rsidRPr="003E6C81">
              <w:t>uses specialised diagnostic equipment</w:t>
            </w:r>
          </w:p>
        </w:tc>
      </w:tr>
    </w:tbl>
    <w:p w:rsidR="00000000" w:rsidRPr="003E6C81" w:rsidP="003E6C81">
      <w:pPr>
        <w:pStyle w:val="BodyText"/>
      </w:pPr>
    </w:p>
    <w:p w:rsidR="00000000" w:rsidRPr="003E6C81" w:rsidP="003E6C81">
      <w:pPr>
        <w:pStyle w:val="AllowPageBreak"/>
      </w:pPr>
    </w:p>
    <w:p w:rsidR="00000000" w:rsidRPr="003E6C81" w:rsidP="003E6C81">
      <w:pPr>
        <w:pStyle w:val="Heading1"/>
      </w:pPr>
      <w:bookmarkStart w:id="6" w:name="O_1222699"/>
      <w:bookmarkEnd w:id="6"/>
      <w:r w:rsidRPr="003E6C81">
        <w:t>Unit Mapping Information</w:t>
      </w:r>
    </w:p>
    <w:p w:rsidR="00000000" w:rsidRPr="003E6C81" w:rsidP="006B20C3">
      <w:pPr>
        <w:pStyle w:val="BodyText"/>
      </w:pPr>
      <w:r w:rsidRPr="003E6C81">
        <w:t>Newly created unit.</w:t>
      </w:r>
    </w:p>
    <w:p w:rsidR="00000000" w:rsidRPr="003E6C81" w:rsidP="003E6C81">
      <w:pPr>
        <w:pStyle w:val="Heading1"/>
      </w:pPr>
      <w:bookmarkStart w:id="7" w:name="O_1222706"/>
      <w:bookmarkEnd w:id="7"/>
      <w:r w:rsidRPr="003E6C81">
        <w:t>Links</w:t>
      </w:r>
    </w:p>
    <w:p w:rsidR="00000000" w:rsidRPr="003E6C81" w:rsidP="006B20C3">
      <w:pPr>
        <w:pStyle w:val="BodyText"/>
      </w:pPr>
      <w:r w:rsidRPr="003E6C81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4445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E6C81" w:rsidP="003E6C81"/>
    <w:sectPr w:rsidSect="003E6C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C81" w:rsidRPr="006B20C3" w:rsidP="006B20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C3" w:rsidP="003E6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0C3" w:rsidP="003E6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B20C3" w:rsidP="003E6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6C81" w:rsidRPr="006B20C3" w:rsidP="006B20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C3" w:rsidRPr="002D2AF8" w:rsidP="003E6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AURETR051 Diagnose, repair and replace precision agriculture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B20C3" w:rsidP="003E6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0C62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56CB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C81"/>
  </w:style>
  <w:style w:type="character" w:customStyle="1" w:styleId="Heading1Char">
    <w:name w:val="Heading 1 Char"/>
    <w:basedOn w:val="DefaultParagraphFont"/>
    <w:link w:val="Heading1"/>
    <w:rsid w:val="003E6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C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6C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6C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6C81"/>
    <w:rPr>
      <w:b/>
      <w:spacing w:val="0"/>
    </w:rPr>
  </w:style>
  <w:style w:type="character" w:styleId="Emphasis">
    <w:name w:val="Emphasis"/>
    <w:basedOn w:val="DefaultParagraphFont"/>
    <w:qFormat/>
    <w:rsid w:val="003E6C81"/>
    <w:rPr>
      <w:i/>
    </w:rPr>
  </w:style>
  <w:style w:type="paragraph" w:customStyle="1" w:styleId="SuperHeading">
    <w:name w:val="SuperHeading"/>
    <w:basedOn w:val="Normal"/>
    <w:rsid w:val="003E6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6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C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6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6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6C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6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C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6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C81"/>
  </w:style>
  <w:style w:type="paragraph" w:styleId="TableofFigures">
    <w:name w:val="table of figures"/>
    <w:basedOn w:val="Normal"/>
    <w:next w:val="Normal"/>
    <w:semiHidden/>
    <w:rsid w:val="003E6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C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6C81"/>
    <w:rPr>
      <w:rFonts w:ascii="Wingdings" w:hAnsi="Wingdings"/>
    </w:rPr>
  </w:style>
  <w:style w:type="paragraph" w:customStyle="1" w:styleId="TableHeading">
    <w:name w:val="Table Heading"/>
    <w:basedOn w:val="HeadingBase"/>
    <w:rsid w:val="003E6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C81"/>
    <w:rPr>
      <w:color w:val="0033CC"/>
      <w:u w:val="none"/>
    </w:rPr>
  </w:style>
  <w:style w:type="paragraph" w:customStyle="1" w:styleId="BodyTextRight">
    <w:name w:val="Body Text Right"/>
    <w:basedOn w:val="BodyText"/>
    <w:rsid w:val="003E6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C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C81"/>
    <w:rPr>
      <w:sz w:val="32"/>
    </w:rPr>
  </w:style>
  <w:style w:type="paragraph" w:customStyle="1" w:styleId="HeadingProcedure">
    <w:name w:val="Heading Procedure"/>
    <w:basedOn w:val="HeadingBase"/>
    <w:next w:val="Normal"/>
    <w:rsid w:val="003E6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C81"/>
    <w:pPr>
      <w:spacing w:before="60" w:after="60"/>
    </w:pPr>
  </w:style>
  <w:style w:type="paragraph" w:styleId="ListContinue">
    <w:name w:val="List Continue"/>
    <w:basedOn w:val="List"/>
    <w:rsid w:val="003E6C81"/>
    <w:pPr>
      <w:ind w:firstLine="0"/>
    </w:pPr>
  </w:style>
  <w:style w:type="paragraph" w:customStyle="1" w:styleId="ListNote">
    <w:name w:val="List Note"/>
    <w:basedOn w:val="List"/>
    <w:rsid w:val="003E6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C81"/>
    <w:rPr>
      <w:rFonts w:ascii="Courier New" w:hAnsi="Courier New"/>
    </w:rPr>
  </w:style>
  <w:style w:type="paragraph" w:customStyle="1" w:styleId="NoteBullet">
    <w:name w:val="Note Bullet"/>
    <w:basedOn w:val="Note"/>
    <w:rsid w:val="003E6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C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6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C81"/>
    <w:rPr>
      <w:b/>
      <w:smallCaps/>
    </w:rPr>
  </w:style>
  <w:style w:type="paragraph" w:customStyle="1" w:styleId="TableListNumber">
    <w:name w:val="Table List Number"/>
    <w:basedOn w:val="ListNumber"/>
    <w:rsid w:val="003E6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C81"/>
    <w:pPr>
      <w:numPr>
        <w:numId w:val="8"/>
      </w:numPr>
    </w:pPr>
  </w:style>
  <w:style w:type="paragraph" w:customStyle="1" w:styleId="ListAlpha2">
    <w:name w:val="List Alpha 2"/>
    <w:basedOn w:val="List2"/>
    <w:rsid w:val="003E6C81"/>
    <w:pPr>
      <w:numPr>
        <w:numId w:val="7"/>
      </w:numPr>
    </w:pPr>
  </w:style>
  <w:style w:type="paragraph" w:styleId="List2">
    <w:name w:val="List 2"/>
    <w:basedOn w:val="BodyText"/>
    <w:rsid w:val="003E6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C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C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6C81"/>
    <w:pPr>
      <w:numPr>
        <w:numId w:val="3"/>
      </w:numPr>
    </w:pPr>
  </w:style>
  <w:style w:type="paragraph" w:styleId="ListContinue2">
    <w:name w:val="List Continue 2"/>
    <w:basedOn w:val="List2"/>
    <w:rsid w:val="003E6C81"/>
    <w:pPr>
      <w:ind w:firstLine="0"/>
    </w:pPr>
  </w:style>
  <w:style w:type="paragraph" w:styleId="ListContinue3">
    <w:name w:val="List Continue 3"/>
    <w:basedOn w:val="List3"/>
    <w:rsid w:val="003E6C81"/>
    <w:pPr>
      <w:ind w:left="1021" w:firstLine="0"/>
    </w:pPr>
  </w:style>
  <w:style w:type="paragraph" w:styleId="ListContinue4">
    <w:name w:val="List Continue 4"/>
    <w:basedOn w:val="List4"/>
    <w:rsid w:val="003E6C81"/>
    <w:pPr>
      <w:ind w:firstLine="0"/>
    </w:pPr>
  </w:style>
  <w:style w:type="paragraph" w:styleId="ListContinue5">
    <w:name w:val="List Continue 5"/>
    <w:basedOn w:val="List5"/>
    <w:rsid w:val="003E6C81"/>
    <w:pPr>
      <w:ind w:firstLine="0"/>
    </w:pPr>
  </w:style>
  <w:style w:type="paragraph" w:styleId="ListNumber3">
    <w:name w:val="List Number 3"/>
    <w:basedOn w:val="List3"/>
    <w:rsid w:val="003E6C81"/>
    <w:pPr>
      <w:numPr>
        <w:numId w:val="4"/>
      </w:numPr>
    </w:pPr>
  </w:style>
  <w:style w:type="paragraph" w:styleId="ListNumber4">
    <w:name w:val="List Number 4"/>
    <w:basedOn w:val="List4"/>
    <w:rsid w:val="003E6C81"/>
    <w:pPr>
      <w:numPr>
        <w:numId w:val="5"/>
      </w:numPr>
    </w:pPr>
  </w:style>
  <w:style w:type="paragraph" w:styleId="ListNumber5">
    <w:name w:val="List Number 5"/>
    <w:basedOn w:val="List5"/>
    <w:rsid w:val="003E6C81"/>
    <w:pPr>
      <w:numPr>
        <w:numId w:val="6"/>
      </w:numPr>
    </w:pPr>
  </w:style>
  <w:style w:type="paragraph" w:styleId="BlockText">
    <w:name w:val="Block Text"/>
    <w:basedOn w:val="Normal"/>
    <w:rsid w:val="003E6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C81"/>
    <w:rPr>
      <w:sz w:val="16"/>
      <w:vertAlign w:val="superscript"/>
    </w:rPr>
  </w:style>
  <w:style w:type="character" w:customStyle="1" w:styleId="Symbols">
    <w:name w:val="Symbols"/>
    <w:basedOn w:val="DefaultParagraphFont"/>
    <w:rsid w:val="003E6C81"/>
    <w:rPr>
      <w:rFonts w:ascii="Symbol" w:hAnsi="Symbol"/>
    </w:rPr>
  </w:style>
  <w:style w:type="character" w:customStyle="1" w:styleId="MenuOptions">
    <w:name w:val="Menu Options"/>
    <w:basedOn w:val="DefaultParagraphFont"/>
    <w:rsid w:val="003E6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C81"/>
    <w:rPr>
      <w:b/>
    </w:rPr>
  </w:style>
  <w:style w:type="character" w:customStyle="1" w:styleId="Underlined">
    <w:name w:val="Underlined"/>
    <w:basedOn w:val="DefaultParagraphFont"/>
    <w:rsid w:val="003E6C81"/>
    <w:rPr>
      <w:u w:val="single"/>
    </w:rPr>
  </w:style>
  <w:style w:type="paragraph" w:customStyle="1" w:styleId="TableBodyTextRight">
    <w:name w:val="Table Body Text Right"/>
    <w:basedOn w:val="TableBodyText"/>
    <w:rsid w:val="003E6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C81"/>
    <w:rPr>
      <w:sz w:val="18"/>
    </w:rPr>
  </w:style>
  <w:style w:type="paragraph" w:customStyle="1" w:styleId="BodySmallRight">
    <w:name w:val="Body Small Right"/>
    <w:basedOn w:val="BodyTextRight"/>
    <w:rsid w:val="003E6C81"/>
    <w:rPr>
      <w:sz w:val="18"/>
      <w:szCs w:val="18"/>
    </w:rPr>
  </w:style>
  <w:style w:type="paragraph" w:customStyle="1" w:styleId="MarginEdition">
    <w:name w:val="Margin Edition"/>
    <w:basedOn w:val="MarginNote"/>
    <w:rsid w:val="003E6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C81"/>
    <w:rPr>
      <w:sz w:val="2"/>
      <w:szCs w:val="2"/>
    </w:rPr>
  </w:style>
  <w:style w:type="character" w:customStyle="1" w:styleId="Small">
    <w:name w:val="Small"/>
    <w:basedOn w:val="DefaultParagraphFont"/>
    <w:rsid w:val="003E6C81"/>
    <w:rPr>
      <w:sz w:val="16"/>
    </w:rPr>
  </w:style>
  <w:style w:type="paragraph" w:customStyle="1" w:styleId="WideTable">
    <w:name w:val="Wide Table"/>
    <w:basedOn w:val="Normal"/>
    <w:rsid w:val="003E6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C81"/>
  </w:style>
  <w:style w:type="paragraph" w:styleId="Quote">
    <w:name w:val="Quote"/>
    <w:basedOn w:val="Heading1"/>
    <w:link w:val="QuoteChar"/>
    <w:qFormat/>
    <w:rsid w:val="003E6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C81"/>
    <w:pPr>
      <w:pageBreakBefore/>
    </w:pPr>
  </w:style>
  <w:style w:type="paragraph" w:customStyle="1" w:styleId="Border">
    <w:name w:val="Border"/>
    <w:basedOn w:val="Normal"/>
    <w:qFormat/>
    <w:rsid w:val="003E6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C81"/>
    <w:rPr>
      <w:u w:val="single"/>
    </w:rPr>
  </w:style>
  <w:style w:type="character" w:customStyle="1" w:styleId="BoldandItalics">
    <w:name w:val="Bold and Italics"/>
    <w:qFormat/>
    <w:rsid w:val="003E6C81"/>
    <w:rPr>
      <w:b/>
      <w:i/>
      <w:u w:val="none"/>
    </w:rPr>
  </w:style>
  <w:style w:type="paragraph" w:styleId="BalloonText">
    <w:name w:val="Balloon Text"/>
    <w:basedOn w:val="Normal"/>
    <w:link w:val="BalloonTextChar"/>
    <w:rsid w:val="003E6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6C81"/>
    <w:pPr>
      <w:spacing w:before="0" w:after="0"/>
    </w:pPr>
  </w:style>
  <w:style w:type="paragraph" w:customStyle="1" w:styleId="BodyTextBold">
    <w:name w:val="Body Text Bold"/>
    <w:basedOn w:val="BodyText"/>
    <w:qFormat/>
    <w:rsid w:val="003E6C81"/>
    <w:rPr>
      <w:b/>
    </w:rPr>
  </w:style>
  <w:style w:type="character" w:styleId="Hyperlink">
    <w:name w:val="Hyperlink"/>
    <w:basedOn w:val="DefaultParagraphFont"/>
    <w:uiPriority w:val="99"/>
    <w:unhideWhenUsed/>
    <w:rsid w:val="006B20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4137</Characters>
  <Application>Microsoft Office Word</Application>
  <DocSecurity>0</DocSecurity>
  <Lines>129</Lines>
  <Paragraphs>81</Paragraphs>
  <ScaleCrop>false</ScaleCrop>
  <Company>Author-it Software Corporation Ltd.</Company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AURETR051 Diagnose, repair and replace precision agriculture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2023-12-19T07:02:00Z</dcterms:created>
  <dcterms:modified xsi:type="dcterms:W3CDTF">2023-12-19T07:02:00Z</dcterms:modified>
</cp:coreProperties>
</file>