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BE6" w:rsidP="00A52B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AURETR051 Diagnose, repair and replace precision agriculture systems</w:t>
      </w:r>
      <w:r>
        <w:fldChar w:fldCharType="end"/>
      </w:r>
    </w:p>
    <w:p w:rsidR="00A52BE6" w:rsidP="00A52BE6">
      <w:pPr>
        <w:pStyle w:val="Version"/>
        <w:sectPr w:rsidSect="002919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97B" w:rsidP="0029197B">
      <w:pPr>
        <w:pStyle w:val="SuperHeading"/>
      </w:pPr>
      <w:r w:rsidRPr="0029197B">
        <w:t>Assessment Requirements for AURETR051 Diagnose, repair and replace precision agriculture systems</w:t>
      </w:r>
    </w:p>
    <w:p w:rsidR="00000000" w:rsidRPr="0029197B" w:rsidP="0029197B">
      <w:pPr>
        <w:pStyle w:val="Heading1"/>
      </w:pPr>
      <w:bookmarkStart w:id="1" w:name="O_1222701"/>
      <w:bookmarkEnd w:id="1"/>
      <w:r w:rsidRPr="002919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91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97B" w:rsidP="0029197B">
            <w:pPr>
              <w:pStyle w:val="BodyText"/>
            </w:pPr>
            <w:r w:rsidRPr="0029197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7B">
            <w:pPr>
              <w:pStyle w:val="BodyText"/>
              <w:rPr>
                <w:lang w:val="en-NZ"/>
              </w:rPr>
            </w:pPr>
            <w:r w:rsidRPr="0029197B">
              <w:rPr>
                <w:rStyle w:val="SpecialBold"/>
              </w:rPr>
              <w:t>Comments</w:t>
            </w:r>
          </w:p>
        </w:tc>
      </w:tr>
      <w:tr w:rsidTr="00291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7B">
            <w:pPr>
              <w:pStyle w:val="BodyText"/>
              <w:rPr>
                <w:lang w:val="en-NZ"/>
              </w:rPr>
            </w:pPr>
            <w:r w:rsidRPr="0029197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97B" w:rsidP="0029197B">
            <w:pPr>
              <w:pStyle w:val="BodyText"/>
            </w:pPr>
            <w:r w:rsidRPr="0029197B">
              <w:t>This vers</w:t>
            </w:r>
            <w:r w:rsidRPr="0029197B">
              <w:t>ion first released with the Automotive Retail, Service and Repair Training Package Version 7.0.</w:t>
            </w:r>
          </w:p>
          <w:p w:rsidR="00000000" w:rsidRPr="0029197B" w:rsidP="0029197B">
            <w:pPr>
              <w:pStyle w:val="BodyText"/>
            </w:pPr>
            <w:r w:rsidRPr="0029197B">
              <w:t>Newly created unit.</w:t>
            </w:r>
          </w:p>
        </w:tc>
      </w:tr>
    </w:tbl>
    <w:p w:rsidR="00000000" w:rsidRPr="0029197B" w:rsidP="0029197B">
      <w:pPr>
        <w:pStyle w:val="BodyText"/>
      </w:pPr>
    </w:p>
    <w:p w:rsidR="00000000" w:rsidRPr="0029197B" w:rsidP="0029197B">
      <w:pPr>
        <w:pStyle w:val="AllowPageBreak"/>
      </w:pPr>
    </w:p>
    <w:p w:rsidR="00000000" w:rsidRPr="0029197B" w:rsidP="0029197B">
      <w:pPr>
        <w:pStyle w:val="Heading1"/>
      </w:pPr>
      <w:bookmarkStart w:id="2" w:name="O_1222702"/>
      <w:bookmarkEnd w:id="2"/>
      <w:r w:rsidRPr="0029197B">
        <w:t>Performance Evidence</w:t>
      </w:r>
    </w:p>
    <w:p w:rsidR="00000000" w:rsidRPr="0029197B" w:rsidP="00A52BE6">
      <w:pPr>
        <w:pStyle w:val="BodyText"/>
      </w:pPr>
      <w:r w:rsidRPr="0029197B">
        <w:t>The candidate must demonstrate the ability to complete the tasks outlined in the elements, perform</w:t>
      </w:r>
      <w:r w:rsidRPr="0029197B">
        <w:t>ance criteria and foundation skills of this unit, including evidence of the ability to:</w:t>
      </w:r>
    </w:p>
    <w:p w:rsidR="00000000" w:rsidRPr="0029197B" w:rsidP="0029197B">
      <w:pPr>
        <w:pStyle w:val="ListBullet"/>
      </w:pPr>
      <w:r w:rsidRPr="0029197B">
        <w:t>diagnose, repair and replace at least two of the following precision agriculture systems:</w:t>
      </w:r>
    </w:p>
    <w:p w:rsidR="00000000" w:rsidRPr="0029197B" w:rsidP="0029197B">
      <w:pPr>
        <w:pStyle w:val="ListBullet2"/>
      </w:pPr>
      <w:r w:rsidRPr="0029197B">
        <w:t>autoguidance</w:t>
      </w:r>
    </w:p>
    <w:p w:rsidR="00000000" w:rsidRPr="0029197B" w:rsidP="0029197B">
      <w:pPr>
        <w:pStyle w:val="ListBullet2"/>
      </w:pPr>
      <w:r w:rsidRPr="0029197B">
        <w:t>application and machine control</w:t>
      </w:r>
    </w:p>
    <w:p w:rsidR="00000000" w:rsidRPr="0029197B" w:rsidP="0029197B">
      <w:pPr>
        <w:pStyle w:val="ListBullet2"/>
      </w:pPr>
      <w:r w:rsidRPr="0029197B">
        <w:t xml:space="preserve">satellite constellation. </w:t>
      </w:r>
    </w:p>
    <w:p w:rsidR="00000000" w:rsidRPr="0029197B" w:rsidP="0029197B">
      <w:pPr>
        <w:pStyle w:val="BodyText"/>
      </w:pPr>
    </w:p>
    <w:p w:rsidR="00000000" w:rsidRPr="0029197B" w:rsidP="00A52BE6">
      <w:pPr>
        <w:pStyle w:val="BodyText"/>
      </w:pPr>
      <w:r w:rsidRPr="0029197B">
        <w:t>In the course of the above, the candidate must:</w:t>
      </w:r>
    </w:p>
    <w:p w:rsidR="00000000" w:rsidRPr="0029197B" w:rsidP="0029197B">
      <w:pPr>
        <w:pStyle w:val="ListBullet"/>
      </w:pPr>
      <w:r w:rsidRPr="0029197B">
        <w:t>test circuits according to workplace procedures and without causing damage to components or systems</w:t>
      </w:r>
    </w:p>
    <w:p w:rsidR="00000000" w:rsidRPr="0029197B" w:rsidP="0029197B">
      <w:pPr>
        <w:pStyle w:val="ListBullet"/>
      </w:pPr>
      <w:r w:rsidRPr="0029197B">
        <w:t>test performance of systems and make any final adjustments as required</w:t>
      </w:r>
    </w:p>
    <w:p w:rsidR="00000000" w:rsidRPr="0029197B" w:rsidP="0029197B">
      <w:pPr>
        <w:pStyle w:val="ListBullet"/>
      </w:pPr>
      <w:r w:rsidRPr="0029197B">
        <w:t>confirm systems are operating to man</w:t>
      </w:r>
      <w:r w:rsidRPr="0029197B">
        <w:t xml:space="preserve">ufacturer specifications and workplace requirements </w:t>
      </w:r>
    </w:p>
    <w:p w:rsidR="00000000" w:rsidRPr="0029197B" w:rsidP="0029197B">
      <w:pPr>
        <w:pStyle w:val="ListBullet"/>
      </w:pPr>
      <w:r w:rsidRPr="0029197B">
        <w:t>confirm any reported problems are resolved and no other problems are present</w:t>
      </w:r>
    </w:p>
    <w:p w:rsidR="00000000" w:rsidRPr="0029197B" w:rsidP="0029197B">
      <w:pPr>
        <w:pStyle w:val="ListBullet"/>
      </w:pPr>
      <w:r w:rsidRPr="0029197B">
        <w:t>confirm vehicle has protective guards, safety features and cowlings in place.</w:t>
      </w:r>
    </w:p>
    <w:p w:rsidR="00000000" w:rsidRPr="0029197B" w:rsidP="0029197B">
      <w:pPr>
        <w:pStyle w:val="AllowPageBreak"/>
      </w:pPr>
    </w:p>
    <w:p w:rsidR="00000000" w:rsidRPr="0029197B" w:rsidP="0029197B">
      <w:pPr>
        <w:pStyle w:val="Heading1"/>
      </w:pPr>
      <w:bookmarkStart w:id="3" w:name="O_1222703"/>
      <w:bookmarkEnd w:id="3"/>
      <w:r w:rsidRPr="0029197B">
        <w:t>Knowledge Evidence</w:t>
      </w:r>
    </w:p>
    <w:p w:rsidR="00000000" w:rsidRPr="0029197B" w:rsidP="00A52BE6">
      <w:pPr>
        <w:pStyle w:val="BodyText"/>
      </w:pPr>
      <w:r w:rsidRPr="0029197B">
        <w:t>The candid</w:t>
      </w:r>
      <w:r w:rsidRPr="0029197B">
        <w:t>ate must be able to demonstrate knowledge to complete the tasks outlined in the elements, performance criteria and foundation skills of this unit, including knowledge of:</w:t>
      </w:r>
    </w:p>
    <w:p w:rsidR="00000000" w:rsidRPr="0029197B" w:rsidP="0029197B">
      <w:pPr>
        <w:pStyle w:val="ListBullet"/>
      </w:pPr>
      <w:r w:rsidRPr="0029197B">
        <w:t>methods to locate and interpret information required to diagnose, repair and replace</w:t>
      </w:r>
      <w:r w:rsidRPr="0029197B">
        <w:t xml:space="preserve"> precision agriculture systems, including:</w:t>
      </w:r>
    </w:p>
    <w:p w:rsidR="00000000" w:rsidRPr="0029197B" w:rsidP="0029197B">
      <w:pPr>
        <w:pStyle w:val="ListBullet2"/>
      </w:pPr>
      <w:r w:rsidRPr="0029197B">
        <w:t>information provided by customers and supervisors</w:t>
      </w:r>
    </w:p>
    <w:p w:rsidR="00000000" w:rsidRPr="0029197B" w:rsidP="0029197B">
      <w:pPr>
        <w:pStyle w:val="ListBullet2"/>
      </w:pPr>
      <w:r w:rsidRPr="0029197B">
        <w:t>manufacturer specifications and procedures or equivalent documentation</w:t>
      </w:r>
    </w:p>
    <w:p w:rsidR="00000000" w:rsidRPr="0029197B" w:rsidP="0029197B">
      <w:pPr>
        <w:pStyle w:val="ListBullet"/>
      </w:pPr>
      <w:r w:rsidRPr="0029197B">
        <w:t>types, uses and operation of precision agriculture systems, including:</w:t>
      </w:r>
    </w:p>
    <w:p w:rsidR="00000000" w:rsidRPr="0029197B" w:rsidP="0029197B">
      <w:pPr>
        <w:pStyle w:val="ListBullet2"/>
      </w:pPr>
      <w:r w:rsidRPr="0029197B">
        <w:t xml:space="preserve">global network satellite system (GNSS) </w:t>
      </w:r>
    </w:p>
    <w:p w:rsidR="00000000" w:rsidRPr="0029197B" w:rsidP="0029197B">
      <w:pPr>
        <w:pStyle w:val="ListBullet2"/>
      </w:pPr>
      <w:r w:rsidRPr="0029197B">
        <w:t>in-vehicle monitoring systems (IVMS)</w:t>
      </w:r>
    </w:p>
    <w:p w:rsidR="00000000" w:rsidRPr="0029197B" w:rsidP="0029197B">
      <w:pPr>
        <w:pStyle w:val="ListBullet2"/>
      </w:pPr>
      <w:r w:rsidRPr="0029197B">
        <w:t>electronic data interchange (EDI) systems</w:t>
      </w:r>
    </w:p>
    <w:p w:rsidR="00000000" w:rsidRPr="0029197B" w:rsidP="0029197B">
      <w:pPr>
        <w:pStyle w:val="ListBullet2"/>
      </w:pPr>
      <w:r w:rsidRPr="0029197B">
        <w:t>mobile phone technologies &amp; satellite telecommunications</w:t>
      </w:r>
    </w:p>
    <w:p w:rsidR="00000000" w:rsidRPr="0029197B" w:rsidP="0029197B">
      <w:pPr>
        <w:pStyle w:val="ListBullet2"/>
      </w:pPr>
      <w:r w:rsidRPr="0029197B">
        <w:t>cloud-based portals</w:t>
      </w:r>
    </w:p>
    <w:p w:rsidR="00000000" w:rsidRPr="0029197B" w:rsidP="0029197B">
      <w:pPr>
        <w:pStyle w:val="ListBullet"/>
      </w:pPr>
      <w:r w:rsidRPr="0029197B">
        <w:t>workplace procedures required to diagnose, repair and repla</w:t>
      </w:r>
      <w:r w:rsidRPr="0029197B">
        <w:t>ce precision agriculture systems, including:</w:t>
      </w:r>
    </w:p>
    <w:p w:rsidR="00000000" w:rsidRPr="0029197B" w:rsidP="0029197B">
      <w:pPr>
        <w:pStyle w:val="ListBullet2"/>
      </w:pPr>
      <w:r w:rsidRPr="0029197B">
        <w:t>establishing serviceability of tools and equipment</w:t>
      </w:r>
    </w:p>
    <w:p w:rsidR="00000000" w:rsidRPr="0029197B" w:rsidP="0029197B">
      <w:pPr>
        <w:pStyle w:val="ListBullet2"/>
      </w:pPr>
      <w:r w:rsidRPr="0029197B">
        <w:t>documentation procedures</w:t>
      </w:r>
    </w:p>
    <w:p w:rsidR="00000000" w:rsidRPr="0029197B" w:rsidP="0029197B">
      <w:pPr>
        <w:pStyle w:val="ListBullet2"/>
      </w:pPr>
      <w:r w:rsidRPr="0029197B">
        <w:t>housekeeping procedures, including:</w:t>
      </w:r>
    </w:p>
    <w:p w:rsidR="00000000" w:rsidRPr="0029197B" w:rsidP="0029197B">
      <w:pPr>
        <w:pStyle w:val="ListBullet3"/>
      </w:pPr>
      <w:r w:rsidRPr="0029197B">
        <w:t>examination of tools and equipment</w:t>
      </w:r>
    </w:p>
    <w:p w:rsidR="00000000" w:rsidRPr="0029197B" w:rsidP="0029197B">
      <w:pPr>
        <w:pStyle w:val="ListBullet3"/>
      </w:pPr>
      <w:r w:rsidRPr="0029197B">
        <w:t>identification, tagging and isolation of faulty equipment</w:t>
      </w:r>
    </w:p>
    <w:p w:rsidR="00000000" w:rsidRPr="0029197B" w:rsidP="0029197B">
      <w:pPr>
        <w:pStyle w:val="ListBullet"/>
      </w:pPr>
      <w:r w:rsidRPr="0029197B">
        <w:t>work health and safety (WHS) requirements relating to diagnosing and repairing precision agriculture systems, including procedures for identifying hazards and controlling risks associated with:</w:t>
      </w:r>
    </w:p>
    <w:p w:rsidR="00000000" w:rsidRPr="0029197B" w:rsidP="0029197B">
      <w:pPr>
        <w:pStyle w:val="ListBullet2"/>
      </w:pPr>
      <w:r w:rsidRPr="0029197B">
        <w:t>selecting and using personal protective equipment (PPE), incl</w:t>
      </w:r>
      <w:r w:rsidRPr="0029197B">
        <w:t>uding clothing, and eye and hand protection</w:t>
      </w:r>
    </w:p>
    <w:p w:rsidR="00000000" w:rsidRPr="0029197B" w:rsidP="0029197B">
      <w:pPr>
        <w:pStyle w:val="ListBullet2"/>
      </w:pPr>
      <w:r w:rsidRPr="0029197B">
        <w:t>working with high current electrical systems</w:t>
      </w:r>
    </w:p>
    <w:p w:rsidR="00000000" w:rsidRPr="0029197B" w:rsidP="0029197B">
      <w:pPr>
        <w:pStyle w:val="ListBullet"/>
      </w:pPr>
      <w:r w:rsidRPr="0029197B">
        <w:t>environmental requirements, including procedures:</w:t>
      </w:r>
    </w:p>
    <w:p w:rsidR="00000000" w:rsidRPr="0029197B" w:rsidP="0029197B">
      <w:pPr>
        <w:pStyle w:val="ListBullet2"/>
      </w:pPr>
      <w:r w:rsidRPr="0029197B">
        <w:t>found in safety data sheets (SDS) relating to toxic and corrosive substances</w:t>
      </w:r>
    </w:p>
    <w:p w:rsidR="00000000" w:rsidRPr="0029197B" w:rsidP="0029197B">
      <w:pPr>
        <w:pStyle w:val="ListBullet2"/>
      </w:pPr>
      <w:r w:rsidRPr="0029197B">
        <w:t>for recycling and disposing of replace</w:t>
      </w:r>
      <w:r w:rsidRPr="0029197B">
        <w:t>d precision agriculture system components</w:t>
      </w:r>
    </w:p>
    <w:p w:rsidR="00000000" w:rsidRPr="0029197B" w:rsidP="0029197B">
      <w:pPr>
        <w:pStyle w:val="ListBullet"/>
      </w:pPr>
      <w:r w:rsidRPr="0029197B">
        <w:t>application and purpose of electronic tools and test equipment used in diagnosis and repair of precision agriculture systems, including:</w:t>
      </w:r>
    </w:p>
    <w:p w:rsidR="00000000" w:rsidRPr="0029197B" w:rsidP="0029197B">
      <w:pPr>
        <w:pStyle w:val="ListBullet2"/>
      </w:pPr>
      <w:r w:rsidRPr="0029197B">
        <w:t>scan tools</w:t>
      </w:r>
    </w:p>
    <w:p w:rsidR="00000000" w:rsidRPr="0029197B" w:rsidP="0029197B">
      <w:pPr>
        <w:pStyle w:val="ListBullet2"/>
      </w:pPr>
      <w:r w:rsidRPr="0029197B">
        <w:t xml:space="preserve">hydraulic circuit testing system </w:t>
      </w:r>
    </w:p>
    <w:p w:rsidR="00000000" w:rsidRPr="0029197B" w:rsidP="0029197B">
      <w:pPr>
        <w:pStyle w:val="ListBullet2"/>
      </w:pPr>
      <w:r w:rsidRPr="0029197B">
        <w:t xml:space="preserve">electrical testing system </w:t>
      </w:r>
    </w:p>
    <w:p w:rsidR="00000000" w:rsidRPr="0029197B" w:rsidP="0029197B">
      <w:pPr>
        <w:pStyle w:val="ListBullet2"/>
      </w:pPr>
      <w:r w:rsidRPr="0029197B">
        <w:t xml:space="preserve">handheld multimeter </w:t>
      </w:r>
    </w:p>
    <w:p w:rsidR="00000000" w:rsidRPr="0029197B" w:rsidP="0029197B">
      <w:pPr>
        <w:pStyle w:val="ListBullet2"/>
      </w:pPr>
      <w:r w:rsidRPr="0029197B">
        <w:t>onboard diagnostic systems</w:t>
      </w:r>
    </w:p>
    <w:p w:rsidR="00000000" w:rsidRPr="0029197B" w:rsidP="0029197B">
      <w:pPr>
        <w:pStyle w:val="ListBullet"/>
      </w:pPr>
      <w:r w:rsidRPr="0029197B">
        <w:t>operating procedures of precision agriculture systems, including:</w:t>
      </w:r>
    </w:p>
    <w:p w:rsidR="00000000" w:rsidRPr="0029197B" w:rsidP="0029197B">
      <w:pPr>
        <w:pStyle w:val="ListBullet2"/>
      </w:pPr>
      <w:r w:rsidRPr="0029197B">
        <w:t>system overview</w:t>
      </w:r>
    </w:p>
    <w:p w:rsidR="00000000" w:rsidRPr="0029197B" w:rsidP="0029197B">
      <w:pPr>
        <w:pStyle w:val="ListBullet2"/>
      </w:pPr>
      <w:r w:rsidRPr="0029197B">
        <w:t xml:space="preserve">global network satellite system (GNSS) </w:t>
      </w:r>
    </w:p>
    <w:p w:rsidR="00000000" w:rsidRPr="0029197B" w:rsidP="0029197B">
      <w:pPr>
        <w:pStyle w:val="ListBullet2"/>
      </w:pPr>
      <w:r w:rsidRPr="0029197B">
        <w:t xml:space="preserve">mobile phone technologies </w:t>
      </w:r>
    </w:p>
    <w:p w:rsidR="00000000" w:rsidRPr="0029197B" w:rsidP="0029197B">
      <w:pPr>
        <w:pStyle w:val="ListBullet2"/>
      </w:pPr>
      <w:r w:rsidRPr="0029197B">
        <w:t>electronic sensors and processors</w:t>
      </w:r>
    </w:p>
    <w:p w:rsidR="00000000" w:rsidRPr="0029197B" w:rsidP="0029197B">
      <w:pPr>
        <w:pStyle w:val="ListBullet2"/>
      </w:pPr>
      <w:r w:rsidRPr="0029197B">
        <w:t>electrical actuators</w:t>
      </w:r>
    </w:p>
    <w:p w:rsidR="00000000" w:rsidRPr="0029197B" w:rsidP="0029197B">
      <w:pPr>
        <w:pStyle w:val="ListBullet2"/>
      </w:pPr>
      <w:r w:rsidRPr="0029197B">
        <w:t>hy</w:t>
      </w:r>
      <w:r w:rsidRPr="0029197B">
        <w:t>draulic systems and sensors</w:t>
      </w:r>
    </w:p>
    <w:p w:rsidR="00000000" w:rsidRPr="0029197B" w:rsidP="0029197B">
      <w:pPr>
        <w:pStyle w:val="ListBullet2"/>
      </w:pPr>
      <w:r w:rsidRPr="0029197B">
        <w:t>receivers</w:t>
      </w:r>
    </w:p>
    <w:p w:rsidR="00000000" w:rsidRPr="0029197B" w:rsidP="0029197B">
      <w:pPr>
        <w:pStyle w:val="ListBullet2"/>
      </w:pPr>
      <w:r w:rsidRPr="0029197B">
        <w:t>displays</w:t>
      </w:r>
    </w:p>
    <w:p w:rsidR="00000000" w:rsidRPr="0029197B" w:rsidP="0029197B">
      <w:pPr>
        <w:pStyle w:val="ListBullet2"/>
      </w:pPr>
      <w:r w:rsidRPr="0029197B">
        <w:t>electronic controllers</w:t>
      </w:r>
    </w:p>
    <w:p w:rsidR="00000000" w:rsidRPr="0029197B" w:rsidP="0029197B">
      <w:pPr>
        <w:pStyle w:val="ListBullet2"/>
      </w:pPr>
      <w:r w:rsidRPr="0029197B">
        <w:t>steering actuators</w:t>
      </w:r>
    </w:p>
    <w:p w:rsidR="00000000" w:rsidRPr="0029197B" w:rsidP="0029197B">
      <w:pPr>
        <w:pStyle w:val="ListBullet2"/>
      </w:pPr>
      <w:r w:rsidRPr="0029197B">
        <w:t xml:space="preserve">hydraulic systems and controllers </w:t>
      </w:r>
    </w:p>
    <w:p w:rsidR="00000000" w:rsidRPr="0029197B" w:rsidP="0029197B">
      <w:pPr>
        <w:pStyle w:val="ListBullet2"/>
      </w:pPr>
      <w:r w:rsidRPr="0029197B">
        <w:t>telematics</w:t>
      </w:r>
    </w:p>
    <w:p w:rsidR="00000000" w:rsidRPr="0029197B" w:rsidP="0029197B">
      <w:pPr>
        <w:pStyle w:val="ListBullet2"/>
      </w:pPr>
      <w:r w:rsidRPr="0029197B">
        <w:t>connectors and harnesses</w:t>
      </w:r>
    </w:p>
    <w:p w:rsidR="00000000" w:rsidRPr="0029197B" w:rsidP="0029197B">
      <w:pPr>
        <w:pStyle w:val="ListBullet"/>
      </w:pPr>
      <w:r w:rsidRPr="0029197B">
        <w:t>electronic components and units, including:</w:t>
      </w:r>
    </w:p>
    <w:p w:rsidR="00000000" w:rsidRPr="0029197B" w:rsidP="0029197B">
      <w:pPr>
        <w:pStyle w:val="ListBullet2"/>
      </w:pPr>
      <w:r w:rsidRPr="0029197B">
        <w:t>universal control module (UCM)</w:t>
      </w:r>
    </w:p>
    <w:p w:rsidR="00000000" w:rsidRPr="0029197B" w:rsidP="0029197B">
      <w:pPr>
        <w:pStyle w:val="ListBullet2"/>
      </w:pPr>
      <w:r w:rsidRPr="0029197B">
        <w:t>electronic diesel controller (EDC17)</w:t>
      </w:r>
    </w:p>
    <w:p w:rsidR="00000000" w:rsidRPr="0029197B" w:rsidP="0029197B">
      <w:pPr>
        <w:pStyle w:val="ListBullet2"/>
      </w:pPr>
      <w:r w:rsidRPr="0029197B">
        <w:t>body control module (BCM)</w:t>
      </w:r>
    </w:p>
    <w:p w:rsidR="00000000" w:rsidRPr="0029197B" w:rsidP="0029197B">
      <w:pPr>
        <w:pStyle w:val="ListBullet2"/>
      </w:pPr>
      <w:r w:rsidRPr="0029197B">
        <w:t>immobilizer module (IM)</w:t>
      </w:r>
    </w:p>
    <w:p w:rsidR="00000000" w:rsidRPr="0029197B" w:rsidP="0029197B">
      <w:pPr>
        <w:pStyle w:val="ListBullet2"/>
      </w:pPr>
      <w:r w:rsidRPr="0029197B">
        <w:t>armrest control module (ACM)</w:t>
      </w:r>
    </w:p>
    <w:p w:rsidR="00000000" w:rsidRPr="0029197B" w:rsidP="0029197B">
      <w:pPr>
        <w:pStyle w:val="ListBullet2"/>
      </w:pPr>
      <w:r w:rsidRPr="0029197B">
        <w:t>driveline electronic controller (DEC)</w:t>
      </w:r>
    </w:p>
    <w:p w:rsidR="00000000" w:rsidRPr="0029197B" w:rsidP="0029197B">
      <w:pPr>
        <w:pStyle w:val="ListBullet2"/>
      </w:pPr>
      <w:r w:rsidRPr="0029197B">
        <w:t>instrument control module (ICM)</w:t>
      </w:r>
    </w:p>
    <w:p w:rsidR="00000000" w:rsidRPr="0029197B" w:rsidP="0029197B">
      <w:pPr>
        <w:pStyle w:val="ListBullet2"/>
      </w:pPr>
      <w:r w:rsidRPr="0029197B">
        <w:t>advanced steering technology (AST)</w:t>
      </w:r>
    </w:p>
    <w:p w:rsidR="00000000" w:rsidRPr="0029197B" w:rsidP="0029197B">
      <w:pPr>
        <w:pStyle w:val="ListBullet"/>
      </w:pPr>
      <w:r w:rsidRPr="0029197B">
        <w:t>cab suspension module (CSM) proced</w:t>
      </w:r>
      <w:r w:rsidRPr="0029197B">
        <w:t>ures, including:</w:t>
      </w:r>
    </w:p>
    <w:p w:rsidR="00000000" w:rsidRPr="0029197B" w:rsidP="0029197B">
      <w:pPr>
        <w:pStyle w:val="ListBullet2"/>
      </w:pPr>
      <w:r w:rsidRPr="0029197B">
        <w:t>analysing system operation</w:t>
      </w:r>
    </w:p>
    <w:p w:rsidR="00000000" w:rsidRPr="0029197B" w:rsidP="0029197B">
      <w:pPr>
        <w:pStyle w:val="ListBullet2"/>
      </w:pPr>
      <w:r w:rsidRPr="0029197B">
        <w:t>identifying software versions</w:t>
      </w:r>
    </w:p>
    <w:p w:rsidR="00000000" w:rsidRPr="0029197B" w:rsidP="0029197B">
      <w:pPr>
        <w:pStyle w:val="ListBullet2"/>
      </w:pPr>
      <w:r w:rsidRPr="0029197B">
        <w:t>interrogating electronic fault codes</w:t>
      </w:r>
    </w:p>
    <w:p w:rsidR="00000000" w:rsidRPr="0029197B" w:rsidP="0029197B">
      <w:pPr>
        <w:pStyle w:val="ListBullet2"/>
      </w:pPr>
      <w:r w:rsidRPr="0029197B">
        <w:t>methods of testing electronic communication systems and operations, including procedures for accessing terminals and using test probes without damaging connectors, fuse holders or wiring</w:t>
      </w:r>
    </w:p>
    <w:p w:rsidR="00000000" w:rsidRPr="0029197B" w:rsidP="0029197B">
      <w:pPr>
        <w:pStyle w:val="ListBullet"/>
      </w:pPr>
      <w:r w:rsidRPr="0029197B">
        <w:t>service and repair procedures, including:</w:t>
      </w:r>
    </w:p>
    <w:p w:rsidR="00000000" w:rsidRPr="0029197B" w:rsidP="0029197B">
      <w:pPr>
        <w:pStyle w:val="ListBullet2"/>
      </w:pPr>
      <w:r w:rsidRPr="0029197B">
        <w:t>component removal and rep</w:t>
      </w:r>
      <w:r w:rsidRPr="0029197B">
        <w:t>lacement procedures</w:t>
      </w:r>
    </w:p>
    <w:p w:rsidR="00000000" w:rsidRPr="0029197B" w:rsidP="0029197B">
      <w:pPr>
        <w:pStyle w:val="ListBullet2"/>
      </w:pPr>
      <w:r w:rsidRPr="0029197B">
        <w:t>downloading and installing relevant component software</w:t>
      </w:r>
    </w:p>
    <w:p w:rsidR="00000000" w:rsidRPr="0029197B" w:rsidP="0029197B">
      <w:pPr>
        <w:pStyle w:val="ListBullet2"/>
      </w:pPr>
      <w:r w:rsidRPr="0029197B">
        <w:t>component and associated system adjustment and calibration procedures to include variable operating conditions</w:t>
      </w:r>
    </w:p>
    <w:p w:rsidR="00000000" w:rsidRPr="0029197B" w:rsidP="0029197B">
      <w:pPr>
        <w:pStyle w:val="ListBullet2"/>
      </w:pPr>
      <w:r w:rsidRPr="0029197B">
        <w:t>calibration of components and systems</w:t>
      </w:r>
    </w:p>
    <w:p w:rsidR="00000000" w:rsidRPr="0029197B" w:rsidP="0029197B">
      <w:pPr>
        <w:pStyle w:val="ListBullet"/>
      </w:pPr>
      <w:r w:rsidRPr="0029197B">
        <w:t>post-repair testing procedures,</w:t>
      </w:r>
      <w:r w:rsidRPr="0029197B">
        <w:t xml:space="preserve"> including:</w:t>
      </w:r>
    </w:p>
    <w:p w:rsidR="00000000" w:rsidRPr="0029197B" w:rsidP="0029197B">
      <w:pPr>
        <w:pStyle w:val="ListBullet2"/>
      </w:pPr>
      <w:r w:rsidRPr="0029197B">
        <w:t>confirming that vehicle precision agriculture systems are serviceable and operating to manufacturer specifications</w:t>
      </w:r>
    </w:p>
    <w:p w:rsidR="00000000" w:rsidRPr="0029197B" w:rsidP="0029197B">
      <w:pPr>
        <w:pStyle w:val="ListBullet2"/>
      </w:pPr>
      <w:r w:rsidRPr="0029197B">
        <w:t>confirming that no other problems are present as a result of the repair.</w:t>
      </w:r>
    </w:p>
    <w:p w:rsidR="00000000" w:rsidRPr="0029197B" w:rsidP="0029197B">
      <w:pPr>
        <w:pStyle w:val="AllowPageBreak"/>
      </w:pPr>
    </w:p>
    <w:p w:rsidR="00000000" w:rsidRPr="0029197B" w:rsidP="0029197B">
      <w:pPr>
        <w:pStyle w:val="Heading1"/>
      </w:pPr>
      <w:bookmarkStart w:id="4" w:name="O_1222704"/>
      <w:bookmarkEnd w:id="4"/>
      <w:r w:rsidRPr="0029197B">
        <w:t>Assessment Conditions</w:t>
      </w:r>
    </w:p>
    <w:p w:rsidR="00000000" w:rsidRPr="0029197B" w:rsidP="00A52BE6">
      <w:pPr>
        <w:pStyle w:val="BodyText"/>
      </w:pPr>
      <w:r w:rsidRPr="0029197B">
        <w:t>Competency is to be assessed in the workplace or a simulated environment that accurately reflects performance in a real workplace setting.</w:t>
      </w:r>
    </w:p>
    <w:p w:rsidR="00000000" w:rsidRPr="0029197B" w:rsidP="00A52BE6">
      <w:pPr>
        <w:pStyle w:val="BodyText"/>
      </w:pPr>
      <w:r w:rsidRPr="0029197B">
        <w:t>Assessment must include direct observation of tasks.</w:t>
      </w:r>
    </w:p>
    <w:p w:rsidR="00000000" w:rsidRPr="0029197B" w:rsidP="00A52BE6">
      <w:pPr>
        <w:pStyle w:val="BodyText"/>
      </w:pPr>
      <w:r w:rsidRPr="0029197B">
        <w:t>Where assessment of competency includes third-party evidence, in</w:t>
      </w:r>
      <w:r w:rsidRPr="0029197B">
        <w:t>dividuals must provide evidence that links them to the precision agriculture system that they have worked on, e.g. repair orders.</w:t>
      </w:r>
    </w:p>
    <w:p w:rsidR="00000000" w:rsidRPr="0029197B" w:rsidP="00A52BE6">
      <w:pPr>
        <w:pStyle w:val="BodyText"/>
      </w:pPr>
      <w:r w:rsidRPr="0029197B">
        <w:t>Assessors must verify performance evidence through questioning on skills and knowledge to ensure correct interpretation and ap</w:t>
      </w:r>
      <w:r w:rsidRPr="0029197B">
        <w:t>plication.</w:t>
      </w:r>
    </w:p>
    <w:p w:rsidR="00000000" w:rsidRPr="0029197B" w:rsidP="00A52BE6">
      <w:pPr>
        <w:pStyle w:val="BodyText"/>
      </w:pPr>
      <w:r w:rsidRPr="0029197B">
        <w:t>The following resources must be made available:</w:t>
      </w:r>
    </w:p>
    <w:p w:rsidR="00000000" w:rsidRPr="0029197B" w:rsidP="0029197B">
      <w:pPr>
        <w:pStyle w:val="ListBullet"/>
      </w:pPr>
      <w:r w:rsidRPr="0029197B">
        <w:t>workplace instructions</w:t>
      </w:r>
    </w:p>
    <w:p w:rsidR="00000000" w:rsidRPr="0029197B" w:rsidP="0029197B">
      <w:pPr>
        <w:pStyle w:val="ListBullet"/>
      </w:pPr>
      <w:r w:rsidRPr="0029197B">
        <w:t>manufacturer specifications for precision agriculture systems</w:t>
      </w:r>
    </w:p>
    <w:p w:rsidR="00000000" w:rsidRPr="0029197B" w:rsidP="0029197B">
      <w:pPr>
        <w:pStyle w:val="ListBullet"/>
      </w:pPr>
      <w:r w:rsidRPr="0029197B">
        <w:t>precision agriculture systems</w:t>
      </w:r>
    </w:p>
    <w:p w:rsidR="00000000" w:rsidRPr="0029197B" w:rsidP="0029197B">
      <w:pPr>
        <w:pStyle w:val="ListBullet"/>
      </w:pPr>
      <w:r w:rsidRPr="0029197B">
        <w:t>PPE, including clothing, and eye and hand protection</w:t>
      </w:r>
    </w:p>
    <w:p w:rsidR="00000000" w:rsidRPr="0029197B" w:rsidP="0029197B">
      <w:pPr>
        <w:pStyle w:val="ListBullet"/>
      </w:pPr>
      <w:r w:rsidRPr="0029197B">
        <w:t>equipment with precision agr</w:t>
      </w:r>
      <w:r w:rsidRPr="0029197B">
        <w:t>iculture systems specified in the performance evidence requiring service or repair</w:t>
      </w:r>
    </w:p>
    <w:p w:rsidR="00000000" w:rsidRPr="0029197B" w:rsidP="0029197B">
      <w:pPr>
        <w:pStyle w:val="ListBullet"/>
      </w:pPr>
      <w:r w:rsidRPr="0029197B">
        <w:t>tools, equipment and materials for diagnosing and repairing precision agriculture systems.</w:t>
      </w:r>
    </w:p>
    <w:p w:rsidR="00000000" w:rsidRPr="0029197B" w:rsidP="0029197B">
      <w:pPr>
        <w:pStyle w:val="BodyText"/>
      </w:pPr>
    </w:p>
    <w:p w:rsidR="00000000" w:rsidRPr="0029197B" w:rsidP="00A52BE6">
      <w:pPr>
        <w:pStyle w:val="BodyText"/>
      </w:pPr>
      <w:r w:rsidRPr="0029197B">
        <w:t xml:space="preserve">Assessors of this unit must satisfy the requirements for assessors in applicable </w:t>
      </w:r>
      <w:r w:rsidRPr="0029197B">
        <w:t>vocational education and training legislation, frameworks and/or standards.</w:t>
      </w:r>
    </w:p>
    <w:p w:rsidR="00000000" w:rsidRPr="0029197B" w:rsidP="0029197B">
      <w:pPr>
        <w:pStyle w:val="Heading1"/>
      </w:pPr>
      <w:bookmarkStart w:id="5" w:name="O_1222707"/>
      <w:bookmarkEnd w:id="5"/>
      <w:r w:rsidRPr="0029197B">
        <w:t>Links</w:t>
      </w:r>
    </w:p>
    <w:p w:rsidR="00000000" w:rsidRPr="0029197B" w:rsidP="00A52BE6">
      <w:pPr>
        <w:pStyle w:val="BodyText"/>
      </w:pPr>
      <w:r w:rsidRPr="0029197B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800C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9197B" w:rsidP="0029197B"/>
    <w:sectPr w:rsidSect="002919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9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97B" w:rsidRPr="00A52BE6" w:rsidP="00A52B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9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BE6" w:rsidP="002919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2BE6" w:rsidP="002919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52BE6" w:rsidP="002919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9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B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97B" w:rsidRPr="00A52BE6" w:rsidP="00A52B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9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BE6" w:rsidRPr="002D2AF8" w:rsidP="002919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AURETR051 Diagnose, repair and replace precision agriculture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52BE6" w:rsidP="002919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544A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6AB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1209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9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9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9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9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9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9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9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9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9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9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9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97B"/>
  </w:style>
  <w:style w:type="character" w:customStyle="1" w:styleId="Heading1Char">
    <w:name w:val="Heading 1 Char"/>
    <w:basedOn w:val="DefaultParagraphFont"/>
    <w:link w:val="Heading1"/>
    <w:rsid w:val="002919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9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9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197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197B"/>
    <w:rPr>
      <w:b/>
      <w:spacing w:val="0"/>
    </w:rPr>
  </w:style>
  <w:style w:type="paragraph" w:styleId="ListBullet2">
    <w:name w:val="List Bullet 2"/>
    <w:basedOn w:val="List2"/>
    <w:rsid w:val="0029197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19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9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9197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919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9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9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9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9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9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9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9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9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9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9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9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9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9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9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9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9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9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19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19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9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9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9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19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9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9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9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9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9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9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9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9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197B"/>
    <w:rPr>
      <w:i/>
    </w:rPr>
  </w:style>
  <w:style w:type="paragraph" w:styleId="Caption">
    <w:name w:val="caption"/>
    <w:basedOn w:val="BodyText"/>
    <w:next w:val="Normal"/>
    <w:qFormat/>
    <w:rsid w:val="002919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9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9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97B"/>
  </w:style>
  <w:style w:type="paragraph" w:styleId="TableofFigures">
    <w:name w:val="table of figures"/>
    <w:basedOn w:val="Normal"/>
    <w:next w:val="Normal"/>
    <w:semiHidden/>
    <w:rsid w:val="002919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97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9197B"/>
    <w:rPr>
      <w:rFonts w:ascii="Wingdings" w:hAnsi="Wingdings"/>
    </w:rPr>
  </w:style>
  <w:style w:type="paragraph" w:customStyle="1" w:styleId="TableHeading">
    <w:name w:val="Table Heading"/>
    <w:basedOn w:val="HeadingBase"/>
    <w:rsid w:val="002919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97B"/>
    <w:rPr>
      <w:color w:val="0033CC"/>
      <w:u w:val="none"/>
    </w:rPr>
  </w:style>
  <w:style w:type="paragraph" w:customStyle="1" w:styleId="BodyTextRight">
    <w:name w:val="Body Text Right"/>
    <w:basedOn w:val="BodyText"/>
    <w:rsid w:val="002919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9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97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9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9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9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97B"/>
    <w:rPr>
      <w:sz w:val="32"/>
    </w:rPr>
  </w:style>
  <w:style w:type="paragraph" w:customStyle="1" w:styleId="HeadingProcedure">
    <w:name w:val="Heading Procedure"/>
    <w:basedOn w:val="HeadingBase"/>
    <w:next w:val="Normal"/>
    <w:rsid w:val="002919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97B"/>
    <w:pPr>
      <w:spacing w:before="60" w:after="60"/>
    </w:pPr>
  </w:style>
  <w:style w:type="paragraph" w:styleId="ListContinue">
    <w:name w:val="List Continue"/>
    <w:basedOn w:val="List"/>
    <w:rsid w:val="0029197B"/>
    <w:pPr>
      <w:ind w:firstLine="0"/>
    </w:pPr>
  </w:style>
  <w:style w:type="paragraph" w:customStyle="1" w:styleId="ListNote">
    <w:name w:val="List Note"/>
    <w:basedOn w:val="List"/>
    <w:rsid w:val="002919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9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9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97B"/>
    <w:rPr>
      <w:rFonts w:ascii="Courier New" w:hAnsi="Courier New"/>
    </w:rPr>
  </w:style>
  <w:style w:type="paragraph" w:customStyle="1" w:styleId="NoteBullet">
    <w:name w:val="Note Bullet"/>
    <w:basedOn w:val="Note"/>
    <w:rsid w:val="002919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9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9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9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9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19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9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97B"/>
    <w:rPr>
      <w:b/>
      <w:smallCaps/>
    </w:rPr>
  </w:style>
  <w:style w:type="paragraph" w:customStyle="1" w:styleId="TableListNumber">
    <w:name w:val="Table List Number"/>
    <w:basedOn w:val="ListNumber"/>
    <w:rsid w:val="002919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9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97B"/>
    <w:pPr>
      <w:numPr>
        <w:numId w:val="10"/>
      </w:numPr>
    </w:pPr>
  </w:style>
  <w:style w:type="paragraph" w:customStyle="1" w:styleId="ListAlpha2">
    <w:name w:val="List Alpha 2"/>
    <w:basedOn w:val="List2"/>
    <w:rsid w:val="0029197B"/>
    <w:pPr>
      <w:numPr>
        <w:numId w:val="9"/>
      </w:numPr>
    </w:pPr>
  </w:style>
  <w:style w:type="paragraph" w:styleId="List2">
    <w:name w:val="List 2"/>
    <w:basedOn w:val="BodyText"/>
    <w:rsid w:val="002919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9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9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97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9197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9197B"/>
    <w:pPr>
      <w:numPr>
        <w:numId w:val="5"/>
      </w:numPr>
    </w:pPr>
  </w:style>
  <w:style w:type="paragraph" w:styleId="ListContinue2">
    <w:name w:val="List Continue 2"/>
    <w:basedOn w:val="List2"/>
    <w:rsid w:val="0029197B"/>
    <w:pPr>
      <w:ind w:firstLine="0"/>
    </w:pPr>
  </w:style>
  <w:style w:type="paragraph" w:styleId="ListContinue3">
    <w:name w:val="List Continue 3"/>
    <w:basedOn w:val="List3"/>
    <w:rsid w:val="0029197B"/>
    <w:pPr>
      <w:ind w:left="1021" w:firstLine="0"/>
    </w:pPr>
  </w:style>
  <w:style w:type="paragraph" w:styleId="ListContinue4">
    <w:name w:val="List Continue 4"/>
    <w:basedOn w:val="List4"/>
    <w:rsid w:val="0029197B"/>
    <w:pPr>
      <w:ind w:firstLine="0"/>
    </w:pPr>
  </w:style>
  <w:style w:type="paragraph" w:styleId="ListContinue5">
    <w:name w:val="List Continue 5"/>
    <w:basedOn w:val="List5"/>
    <w:rsid w:val="0029197B"/>
    <w:pPr>
      <w:ind w:firstLine="0"/>
    </w:pPr>
  </w:style>
  <w:style w:type="paragraph" w:styleId="ListNumber3">
    <w:name w:val="List Number 3"/>
    <w:basedOn w:val="List3"/>
    <w:rsid w:val="0029197B"/>
    <w:pPr>
      <w:numPr>
        <w:numId w:val="6"/>
      </w:numPr>
    </w:pPr>
  </w:style>
  <w:style w:type="paragraph" w:styleId="ListNumber4">
    <w:name w:val="List Number 4"/>
    <w:basedOn w:val="List4"/>
    <w:rsid w:val="0029197B"/>
    <w:pPr>
      <w:numPr>
        <w:numId w:val="7"/>
      </w:numPr>
    </w:pPr>
  </w:style>
  <w:style w:type="paragraph" w:styleId="ListNumber5">
    <w:name w:val="List Number 5"/>
    <w:basedOn w:val="List5"/>
    <w:rsid w:val="0029197B"/>
    <w:pPr>
      <w:numPr>
        <w:numId w:val="8"/>
      </w:numPr>
    </w:pPr>
  </w:style>
  <w:style w:type="paragraph" w:styleId="BlockText">
    <w:name w:val="Block Text"/>
    <w:basedOn w:val="Normal"/>
    <w:rsid w:val="002919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9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97B"/>
    <w:rPr>
      <w:sz w:val="16"/>
      <w:vertAlign w:val="superscript"/>
    </w:rPr>
  </w:style>
  <w:style w:type="character" w:customStyle="1" w:styleId="Symbols">
    <w:name w:val="Symbols"/>
    <w:basedOn w:val="DefaultParagraphFont"/>
    <w:rsid w:val="0029197B"/>
    <w:rPr>
      <w:rFonts w:ascii="Symbol" w:hAnsi="Symbol"/>
    </w:rPr>
  </w:style>
  <w:style w:type="character" w:customStyle="1" w:styleId="MenuOptions">
    <w:name w:val="Menu Options"/>
    <w:basedOn w:val="DefaultParagraphFont"/>
    <w:rsid w:val="002919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97B"/>
    <w:rPr>
      <w:b/>
    </w:rPr>
  </w:style>
  <w:style w:type="character" w:customStyle="1" w:styleId="Underlined">
    <w:name w:val="Underlined"/>
    <w:basedOn w:val="DefaultParagraphFont"/>
    <w:rsid w:val="0029197B"/>
    <w:rPr>
      <w:u w:val="single"/>
    </w:rPr>
  </w:style>
  <w:style w:type="paragraph" w:customStyle="1" w:styleId="TableBodyTextRight">
    <w:name w:val="Table Body Text Right"/>
    <w:basedOn w:val="TableBodyText"/>
    <w:rsid w:val="002919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97B"/>
    <w:rPr>
      <w:sz w:val="18"/>
    </w:rPr>
  </w:style>
  <w:style w:type="paragraph" w:customStyle="1" w:styleId="BodySmallRight">
    <w:name w:val="Body Small Right"/>
    <w:basedOn w:val="BodyTextRight"/>
    <w:rsid w:val="0029197B"/>
    <w:rPr>
      <w:sz w:val="18"/>
      <w:szCs w:val="18"/>
    </w:rPr>
  </w:style>
  <w:style w:type="paragraph" w:customStyle="1" w:styleId="MarginEdition">
    <w:name w:val="Margin Edition"/>
    <w:basedOn w:val="MarginNote"/>
    <w:rsid w:val="002919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97B"/>
    <w:rPr>
      <w:sz w:val="2"/>
      <w:szCs w:val="2"/>
    </w:rPr>
  </w:style>
  <w:style w:type="character" w:customStyle="1" w:styleId="Small">
    <w:name w:val="Small"/>
    <w:basedOn w:val="DefaultParagraphFont"/>
    <w:rsid w:val="0029197B"/>
    <w:rPr>
      <w:sz w:val="16"/>
    </w:rPr>
  </w:style>
  <w:style w:type="paragraph" w:customStyle="1" w:styleId="WideTable">
    <w:name w:val="Wide Table"/>
    <w:basedOn w:val="Normal"/>
    <w:rsid w:val="002919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97B"/>
  </w:style>
  <w:style w:type="paragraph" w:styleId="Quote">
    <w:name w:val="Quote"/>
    <w:basedOn w:val="Heading1"/>
    <w:link w:val="QuoteChar"/>
    <w:qFormat/>
    <w:rsid w:val="002919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9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97B"/>
    <w:pPr>
      <w:pageBreakBefore/>
    </w:pPr>
  </w:style>
  <w:style w:type="paragraph" w:customStyle="1" w:styleId="Border">
    <w:name w:val="Border"/>
    <w:basedOn w:val="Normal"/>
    <w:qFormat/>
    <w:rsid w:val="002919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9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9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9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9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9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9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9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9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97B"/>
    <w:rPr>
      <w:u w:val="single"/>
    </w:rPr>
  </w:style>
  <w:style w:type="character" w:customStyle="1" w:styleId="BoldandItalics">
    <w:name w:val="Bold and Italics"/>
    <w:qFormat/>
    <w:rsid w:val="0029197B"/>
    <w:rPr>
      <w:b/>
      <w:i/>
      <w:u w:val="none"/>
    </w:rPr>
  </w:style>
  <w:style w:type="paragraph" w:styleId="BalloonText">
    <w:name w:val="Balloon Text"/>
    <w:basedOn w:val="Normal"/>
    <w:link w:val="BalloonTextChar"/>
    <w:rsid w:val="002919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9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9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9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9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9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97B"/>
    <w:pPr>
      <w:spacing w:before="0" w:after="0"/>
    </w:pPr>
  </w:style>
  <w:style w:type="paragraph" w:customStyle="1" w:styleId="BodyTextBold">
    <w:name w:val="Body Text Bold"/>
    <w:basedOn w:val="BodyText"/>
    <w:qFormat/>
    <w:rsid w:val="0029197B"/>
    <w:rPr>
      <w:b/>
    </w:rPr>
  </w:style>
  <w:style w:type="character" w:styleId="Hyperlink">
    <w:name w:val="Hyperlink"/>
    <w:basedOn w:val="DefaultParagraphFont"/>
    <w:uiPriority w:val="99"/>
    <w:unhideWhenUsed/>
    <w:rsid w:val="00A52B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5264</Characters>
  <Application>Microsoft Office Word</Application>
  <DocSecurity>0</DocSecurity>
  <Lines>138</Lines>
  <Paragraphs>115</Paragraphs>
  <ScaleCrop>false</ScaleCrop>
  <Company>Author-it Software Corporation Ltd.</Company>
  <LinksUpToDate>false</LinksUpToDate>
  <CharactersWithSpaces>5892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AURETR051 Diagnose, repair and replace precision agriculture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2023-12-19T06:38:00Z</dcterms:created>
  <dcterms:modified xsi:type="dcterms:W3CDTF">2023-12-19T06:38:00Z</dcterms:modified>
</cp:coreProperties>
</file>